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97" w:rsidRPr="004B04BD" w:rsidRDefault="00F92467" w:rsidP="00F92467">
      <w:pPr>
        <w:pStyle w:val="Aff0"/>
        <w:spacing w:line="360" w:lineRule="auto"/>
        <w:jc w:val="center"/>
        <w:rPr>
          <w:rFonts w:ascii="宋体" w:eastAsia="宋体" w:hAnsi="宋体" w:cs="宋体"/>
          <w:b/>
          <w:bCs/>
          <w:color w:val="auto"/>
          <w:sz w:val="52"/>
          <w:szCs w:val="52"/>
        </w:rPr>
      </w:pPr>
      <w:bookmarkStart w:id="0" w:name="FrdBid_6_1"/>
      <w:r w:rsidRPr="004B04BD">
        <w:rPr>
          <w:rFonts w:ascii="宋体" w:eastAsia="宋体" w:hAnsi="宋体" w:cs="宋体" w:hint="eastAsia"/>
          <w:b/>
          <w:bCs/>
          <w:color w:val="auto"/>
          <w:sz w:val="52"/>
          <w:szCs w:val="52"/>
        </w:rPr>
        <w:t>邹城宏矿热电有限公司</w:t>
      </w:r>
      <w:r w:rsidR="00C85F59" w:rsidRPr="004B04BD">
        <w:rPr>
          <w:rFonts w:ascii="宋体" w:eastAsia="宋体" w:hAnsi="宋体" w:cs="宋体" w:hint="eastAsia"/>
          <w:b/>
          <w:bCs/>
          <w:color w:val="auto"/>
          <w:sz w:val="52"/>
          <w:szCs w:val="52"/>
        </w:rPr>
        <w:t>换热首站增容改造工程</w:t>
      </w:r>
      <w:r w:rsidR="0055239C" w:rsidRPr="004B04BD">
        <w:rPr>
          <w:rFonts w:ascii="宋体" w:eastAsia="宋体" w:hAnsi="宋体" w:cs="宋体" w:hint="eastAsia"/>
          <w:b/>
          <w:bCs/>
          <w:color w:val="auto"/>
          <w:sz w:val="52"/>
          <w:szCs w:val="52"/>
        </w:rPr>
        <w:t>总承包（EPC）项目</w:t>
      </w:r>
    </w:p>
    <w:p w:rsidR="004F2BC7" w:rsidRPr="004B04BD" w:rsidRDefault="004F2BC7">
      <w:pPr>
        <w:pStyle w:val="Aff0"/>
        <w:tabs>
          <w:tab w:val="left" w:pos="500"/>
        </w:tabs>
        <w:spacing w:line="360" w:lineRule="auto"/>
        <w:jc w:val="center"/>
        <w:rPr>
          <w:rFonts w:ascii="宋体" w:eastAsia="宋体" w:hAnsi="宋体"/>
          <w:b/>
          <w:bCs/>
          <w:color w:val="auto"/>
          <w:sz w:val="48"/>
          <w:szCs w:val="48"/>
        </w:rPr>
      </w:pPr>
    </w:p>
    <w:p w:rsidR="00666497" w:rsidRPr="004B04BD" w:rsidRDefault="002110D1">
      <w:pPr>
        <w:pStyle w:val="Aff0"/>
        <w:spacing w:line="360" w:lineRule="auto"/>
        <w:jc w:val="center"/>
        <w:rPr>
          <w:rFonts w:ascii="宋体" w:eastAsia="宋体" w:hAnsi="宋体"/>
          <w:b/>
          <w:bCs/>
          <w:color w:val="auto"/>
          <w:lang w:val="zh-TW" w:eastAsia="zh-TW"/>
        </w:rPr>
      </w:pPr>
      <w:r w:rsidRPr="004B04BD">
        <w:rPr>
          <w:rFonts w:ascii="宋体" w:eastAsia="宋体" w:hAnsi="宋体" w:cs="宋体"/>
          <w:b/>
          <w:bCs/>
          <w:color w:val="auto"/>
          <w:sz w:val="84"/>
          <w:szCs w:val="84"/>
          <w:lang w:val="zh-TW" w:eastAsia="zh-TW"/>
        </w:rPr>
        <w:t>招 标 文 件</w:t>
      </w:r>
    </w:p>
    <w:p w:rsidR="00666497" w:rsidRPr="004B04BD" w:rsidRDefault="002110D1" w:rsidP="006B2BEE">
      <w:pPr>
        <w:pStyle w:val="Aff0"/>
        <w:spacing w:line="360" w:lineRule="auto"/>
        <w:ind w:firstLineChars="800" w:firstLine="2560"/>
        <w:rPr>
          <w:rFonts w:ascii="宋体" w:eastAsia="宋体" w:hAnsi="宋体"/>
          <w:b/>
          <w:bCs/>
          <w:color w:val="auto"/>
          <w:sz w:val="32"/>
          <w:szCs w:val="32"/>
        </w:rPr>
      </w:pPr>
      <w:r w:rsidRPr="004B04BD">
        <w:rPr>
          <w:rFonts w:ascii="宋体" w:eastAsia="宋体" w:hAnsi="宋体" w:cs="宋体"/>
          <w:color w:val="auto"/>
          <w:sz w:val="32"/>
          <w:szCs w:val="32"/>
          <w:lang w:val="zh-TW" w:eastAsia="zh-TW"/>
        </w:rPr>
        <w:t>项目编号：</w:t>
      </w:r>
      <w:r w:rsidR="006B2BEE" w:rsidRPr="004B04BD">
        <w:rPr>
          <w:rFonts w:ascii="宋体" w:eastAsia="宋体" w:hAnsi="宋体" w:cs="宋体"/>
          <w:color w:val="auto"/>
          <w:sz w:val="32"/>
          <w:szCs w:val="32"/>
          <w:lang w:val="zh-TW" w:eastAsia="zh-TW"/>
        </w:rPr>
        <w:t>HJZC-2018-0</w:t>
      </w:r>
      <w:r w:rsidR="003C1957" w:rsidRPr="004B04BD">
        <w:rPr>
          <w:rFonts w:ascii="宋体" w:eastAsia="宋体" w:hAnsi="宋体" w:cs="宋体" w:hint="eastAsia"/>
          <w:color w:val="auto"/>
          <w:sz w:val="32"/>
          <w:szCs w:val="32"/>
          <w:lang w:val="zh-TW"/>
        </w:rPr>
        <w:t>8</w:t>
      </w:r>
      <w:r w:rsidR="006B2BEE" w:rsidRPr="004B04BD">
        <w:rPr>
          <w:rFonts w:ascii="宋体" w:eastAsia="宋体" w:hAnsi="宋体" w:cs="宋体"/>
          <w:color w:val="auto"/>
          <w:sz w:val="32"/>
          <w:szCs w:val="32"/>
          <w:lang w:val="zh-TW" w:eastAsia="zh-TW"/>
        </w:rPr>
        <w:t>-08</w:t>
      </w:r>
      <w:r w:rsidR="003C1957" w:rsidRPr="004B04BD">
        <w:rPr>
          <w:rFonts w:ascii="宋体" w:eastAsia="宋体" w:hAnsi="宋体" w:cs="宋体" w:hint="eastAsia"/>
          <w:color w:val="auto"/>
          <w:sz w:val="32"/>
          <w:szCs w:val="32"/>
          <w:lang w:val="zh-TW"/>
        </w:rPr>
        <w:t>6</w:t>
      </w:r>
    </w:p>
    <w:p w:rsidR="00666497" w:rsidRPr="004B04BD" w:rsidRDefault="00666497">
      <w:pPr>
        <w:pStyle w:val="Aff0"/>
        <w:spacing w:line="360" w:lineRule="auto"/>
        <w:jc w:val="center"/>
        <w:rPr>
          <w:rFonts w:ascii="宋体" w:eastAsia="宋体" w:hAnsi="宋体" w:cs="宋体"/>
          <w:b/>
          <w:bCs/>
          <w:color w:val="auto"/>
          <w:sz w:val="32"/>
          <w:szCs w:val="32"/>
        </w:rPr>
      </w:pPr>
    </w:p>
    <w:p w:rsidR="00666497" w:rsidRPr="004B04BD" w:rsidRDefault="00666497">
      <w:pPr>
        <w:pStyle w:val="Aff0"/>
        <w:spacing w:line="360" w:lineRule="auto"/>
        <w:jc w:val="center"/>
        <w:rPr>
          <w:rFonts w:ascii="宋体" w:eastAsia="宋体" w:hAnsi="宋体" w:cs="宋体"/>
          <w:b/>
          <w:bCs/>
          <w:color w:val="auto"/>
          <w:sz w:val="32"/>
          <w:szCs w:val="32"/>
        </w:rPr>
      </w:pPr>
    </w:p>
    <w:p w:rsidR="00666497" w:rsidRPr="004B04BD" w:rsidRDefault="00666497">
      <w:pPr>
        <w:pStyle w:val="Aff0"/>
        <w:spacing w:line="360" w:lineRule="auto"/>
        <w:jc w:val="center"/>
        <w:rPr>
          <w:rFonts w:ascii="宋体" w:eastAsia="宋体" w:hAnsi="宋体" w:cs="宋体"/>
          <w:b/>
          <w:bCs/>
          <w:color w:val="auto"/>
          <w:sz w:val="32"/>
          <w:szCs w:val="32"/>
        </w:rPr>
      </w:pPr>
    </w:p>
    <w:p w:rsidR="00666497" w:rsidRPr="004B04BD" w:rsidRDefault="00666497">
      <w:pPr>
        <w:pStyle w:val="Aff0"/>
        <w:spacing w:line="360" w:lineRule="auto"/>
        <w:rPr>
          <w:rFonts w:ascii="宋体" w:eastAsia="宋体" w:hAnsi="宋体" w:cs="宋体"/>
          <w:b/>
          <w:bCs/>
          <w:color w:val="auto"/>
          <w:sz w:val="32"/>
          <w:szCs w:val="32"/>
        </w:rPr>
      </w:pPr>
    </w:p>
    <w:p w:rsidR="00666497" w:rsidRPr="004B04BD" w:rsidRDefault="00666497">
      <w:pPr>
        <w:pStyle w:val="Aff0"/>
        <w:spacing w:line="360" w:lineRule="auto"/>
        <w:jc w:val="center"/>
        <w:rPr>
          <w:rFonts w:ascii="宋体" w:eastAsia="宋体" w:hAnsi="宋体" w:cs="宋体"/>
          <w:b/>
          <w:bCs/>
          <w:color w:val="auto"/>
          <w:sz w:val="32"/>
          <w:szCs w:val="32"/>
        </w:rPr>
      </w:pPr>
    </w:p>
    <w:p w:rsidR="00666497" w:rsidRPr="004B04BD" w:rsidRDefault="00666497">
      <w:pPr>
        <w:pStyle w:val="Aff0"/>
        <w:spacing w:line="360" w:lineRule="auto"/>
        <w:rPr>
          <w:rFonts w:ascii="宋体" w:eastAsia="宋体" w:hAnsi="宋体" w:cs="宋体"/>
          <w:b/>
          <w:bCs/>
          <w:color w:val="auto"/>
          <w:sz w:val="32"/>
          <w:szCs w:val="32"/>
        </w:rPr>
      </w:pPr>
    </w:p>
    <w:p w:rsidR="004F2BC7" w:rsidRPr="004B04BD" w:rsidRDefault="004F2BC7">
      <w:pPr>
        <w:pStyle w:val="Aff0"/>
        <w:spacing w:line="360" w:lineRule="auto"/>
        <w:rPr>
          <w:rFonts w:ascii="宋体" w:eastAsia="宋体" w:hAnsi="宋体" w:cs="宋体"/>
          <w:b/>
          <w:bCs/>
          <w:color w:val="auto"/>
          <w:sz w:val="32"/>
          <w:szCs w:val="32"/>
        </w:rPr>
      </w:pPr>
    </w:p>
    <w:p w:rsidR="004F2BC7" w:rsidRPr="004B04BD" w:rsidRDefault="004F2BC7">
      <w:pPr>
        <w:pStyle w:val="Aff0"/>
        <w:spacing w:line="360" w:lineRule="auto"/>
        <w:rPr>
          <w:rFonts w:ascii="宋体" w:eastAsia="宋体" w:hAnsi="宋体" w:cs="宋体"/>
          <w:b/>
          <w:bCs/>
          <w:color w:val="auto"/>
          <w:sz w:val="32"/>
          <w:szCs w:val="32"/>
        </w:rPr>
      </w:pPr>
    </w:p>
    <w:p w:rsidR="004F2BC7" w:rsidRPr="004B04BD" w:rsidRDefault="004F2BC7">
      <w:pPr>
        <w:pStyle w:val="Aff0"/>
        <w:spacing w:line="360" w:lineRule="auto"/>
        <w:rPr>
          <w:rFonts w:ascii="宋体" w:eastAsia="宋体" w:hAnsi="宋体" w:cs="宋体"/>
          <w:b/>
          <w:bCs/>
          <w:color w:val="auto"/>
          <w:sz w:val="32"/>
          <w:szCs w:val="32"/>
        </w:rPr>
      </w:pPr>
    </w:p>
    <w:p w:rsidR="004F2BC7" w:rsidRPr="004B04BD" w:rsidRDefault="004F2BC7">
      <w:pPr>
        <w:pStyle w:val="Aff0"/>
        <w:spacing w:line="360" w:lineRule="auto"/>
        <w:rPr>
          <w:rFonts w:ascii="宋体" w:eastAsia="宋体" w:hAnsi="宋体" w:cs="宋体"/>
          <w:b/>
          <w:bCs/>
          <w:color w:val="auto"/>
          <w:sz w:val="32"/>
          <w:szCs w:val="32"/>
        </w:rPr>
      </w:pPr>
    </w:p>
    <w:p w:rsidR="00666497" w:rsidRPr="004B04BD" w:rsidRDefault="002110D1">
      <w:pPr>
        <w:pStyle w:val="Aff0"/>
        <w:spacing w:line="360" w:lineRule="auto"/>
        <w:ind w:firstLineChars="400" w:firstLine="1285"/>
        <w:rPr>
          <w:rFonts w:ascii="宋体" w:eastAsia="宋体" w:hAnsi="宋体" w:cs="宋体"/>
          <w:b/>
          <w:bCs/>
          <w:color w:val="auto"/>
          <w:sz w:val="32"/>
          <w:szCs w:val="32"/>
          <w:u w:val="single"/>
          <w:lang w:val="zh-TW"/>
        </w:rPr>
      </w:pPr>
      <w:r w:rsidRPr="004B04BD">
        <w:rPr>
          <w:rFonts w:ascii="宋体" w:eastAsia="宋体" w:hAnsi="宋体" w:cs="宋体"/>
          <w:b/>
          <w:bCs/>
          <w:color w:val="auto"/>
          <w:sz w:val="32"/>
          <w:szCs w:val="32"/>
          <w:lang w:val="zh-TW" w:eastAsia="zh-TW"/>
        </w:rPr>
        <w:t>招 标 人：</w:t>
      </w:r>
      <w:r w:rsidR="00F92467" w:rsidRPr="004B04BD">
        <w:rPr>
          <w:rFonts w:ascii="宋体" w:eastAsia="宋体" w:hAnsi="宋体" w:cs="宋体" w:hint="eastAsia"/>
          <w:b/>
          <w:bCs/>
          <w:sz w:val="32"/>
          <w:szCs w:val="32"/>
          <w:u w:val="single"/>
          <w:lang w:val="zh-TW" w:eastAsia="zh-TW"/>
        </w:rPr>
        <w:t>邹城宏矿热电有限公司</w:t>
      </w:r>
      <w:r w:rsidRPr="004B04BD">
        <w:rPr>
          <w:rFonts w:ascii="宋体" w:eastAsia="宋体" w:hAnsi="宋体" w:cs="宋体" w:hint="eastAsia"/>
          <w:b/>
          <w:bCs/>
          <w:sz w:val="32"/>
          <w:szCs w:val="32"/>
          <w:u w:val="single"/>
          <w:lang w:val="zh-TW" w:eastAsia="zh-TW"/>
        </w:rPr>
        <w:t>（</w:t>
      </w:r>
      <w:r w:rsidRPr="004B04BD">
        <w:rPr>
          <w:rFonts w:ascii="宋体" w:eastAsia="宋体" w:hAnsi="宋体" w:cs="宋体" w:hint="eastAsia"/>
          <w:b/>
          <w:bCs/>
          <w:color w:val="auto"/>
          <w:sz w:val="32"/>
          <w:szCs w:val="32"/>
          <w:u w:val="single"/>
        </w:rPr>
        <w:t>盖单位章</w:t>
      </w:r>
      <w:r w:rsidRPr="004B04BD">
        <w:rPr>
          <w:rFonts w:ascii="宋体" w:eastAsia="宋体" w:hAnsi="宋体" w:cs="宋体" w:hint="eastAsia"/>
          <w:b/>
          <w:bCs/>
          <w:color w:val="auto"/>
          <w:sz w:val="32"/>
          <w:szCs w:val="32"/>
          <w:u w:val="single"/>
          <w:lang w:val="zh-TW"/>
        </w:rPr>
        <w:t>）</w:t>
      </w:r>
    </w:p>
    <w:p w:rsidR="00666497" w:rsidRPr="004B04BD" w:rsidRDefault="002110D1">
      <w:pPr>
        <w:pStyle w:val="Aff0"/>
        <w:spacing w:line="360" w:lineRule="auto"/>
        <w:ind w:firstLineChars="400" w:firstLine="1285"/>
        <w:rPr>
          <w:rFonts w:ascii="宋体" w:eastAsia="宋体" w:hAnsi="宋体" w:cs="宋体"/>
          <w:b/>
          <w:bCs/>
          <w:color w:val="auto"/>
          <w:sz w:val="32"/>
          <w:szCs w:val="32"/>
          <w:u w:val="single"/>
          <w:lang w:val="zh-TW" w:eastAsia="zh-TW"/>
        </w:rPr>
      </w:pPr>
      <w:r w:rsidRPr="004B04BD">
        <w:rPr>
          <w:rFonts w:ascii="宋体" w:eastAsia="宋体" w:hAnsi="宋体" w:cs="宋体"/>
          <w:b/>
          <w:bCs/>
          <w:color w:val="auto"/>
          <w:sz w:val="32"/>
          <w:szCs w:val="32"/>
          <w:lang w:val="zh-TW" w:eastAsia="zh-TW"/>
        </w:rPr>
        <w:t>代理机构：</w:t>
      </w:r>
      <w:r w:rsidR="00391C5D" w:rsidRPr="004B04BD">
        <w:rPr>
          <w:rFonts w:ascii="宋体" w:eastAsia="宋体" w:hAnsi="宋体" w:cs="宋体"/>
          <w:b/>
          <w:bCs/>
          <w:sz w:val="32"/>
          <w:szCs w:val="32"/>
          <w:u w:val="single"/>
          <w:lang w:val="zh-TW" w:eastAsia="zh-TW"/>
        </w:rPr>
        <w:t>瀚景项目管理有限公司</w:t>
      </w:r>
      <w:r w:rsidRPr="004B04BD">
        <w:rPr>
          <w:rFonts w:ascii="宋体" w:eastAsia="宋体" w:hAnsi="宋体" w:cs="宋体" w:hint="eastAsia"/>
          <w:b/>
          <w:bCs/>
          <w:color w:val="auto"/>
          <w:sz w:val="32"/>
          <w:szCs w:val="32"/>
          <w:u w:val="single"/>
          <w:lang w:val="zh-TW"/>
        </w:rPr>
        <w:t>（</w:t>
      </w:r>
      <w:r w:rsidRPr="004B04BD">
        <w:rPr>
          <w:rFonts w:ascii="宋体" w:eastAsia="宋体" w:hAnsi="宋体" w:cs="宋体" w:hint="eastAsia"/>
          <w:b/>
          <w:bCs/>
          <w:color w:val="auto"/>
          <w:sz w:val="32"/>
          <w:szCs w:val="32"/>
          <w:u w:val="single"/>
        </w:rPr>
        <w:t>盖单位章</w:t>
      </w:r>
      <w:r w:rsidRPr="004B04BD">
        <w:rPr>
          <w:rFonts w:ascii="宋体" w:eastAsia="宋体" w:hAnsi="宋体" w:cs="宋体" w:hint="eastAsia"/>
          <w:b/>
          <w:bCs/>
          <w:color w:val="auto"/>
          <w:sz w:val="32"/>
          <w:szCs w:val="32"/>
          <w:u w:val="single"/>
          <w:lang w:val="zh-TW"/>
        </w:rPr>
        <w:t>）</w:t>
      </w:r>
    </w:p>
    <w:p w:rsidR="0055239C" w:rsidRPr="004B04BD" w:rsidRDefault="002110D1">
      <w:pPr>
        <w:pStyle w:val="Aff0"/>
        <w:spacing w:line="360" w:lineRule="auto"/>
        <w:jc w:val="center"/>
        <w:rPr>
          <w:rFonts w:ascii="宋体" w:eastAsia="宋体" w:hAnsi="宋体" w:cs="宋体"/>
          <w:b/>
          <w:bCs/>
          <w:color w:val="auto"/>
          <w:sz w:val="32"/>
          <w:szCs w:val="32"/>
        </w:rPr>
      </w:pPr>
      <w:r w:rsidRPr="004B04BD">
        <w:rPr>
          <w:rFonts w:ascii="宋体" w:eastAsia="宋体" w:hAnsi="宋体" w:cs="宋体" w:hint="eastAsia"/>
          <w:b/>
          <w:bCs/>
          <w:color w:val="auto"/>
          <w:sz w:val="32"/>
          <w:szCs w:val="32"/>
        </w:rPr>
        <w:t>二〇一八年</w:t>
      </w:r>
      <w:r w:rsidR="004B04BD">
        <w:rPr>
          <w:rFonts w:ascii="宋体" w:eastAsia="宋体" w:hAnsi="宋体" w:cs="宋体" w:hint="eastAsia"/>
          <w:b/>
          <w:bCs/>
          <w:color w:val="auto"/>
          <w:sz w:val="32"/>
          <w:szCs w:val="32"/>
        </w:rPr>
        <w:t>七</w:t>
      </w:r>
      <w:r w:rsidRPr="004B04BD">
        <w:rPr>
          <w:rFonts w:ascii="宋体" w:eastAsia="宋体" w:hAnsi="宋体" w:cs="宋体" w:hint="eastAsia"/>
          <w:b/>
          <w:bCs/>
          <w:color w:val="auto"/>
          <w:sz w:val="32"/>
          <w:szCs w:val="32"/>
        </w:rPr>
        <w:t>月</w:t>
      </w:r>
    </w:p>
    <w:p w:rsidR="0055239C" w:rsidRPr="004B04BD" w:rsidRDefault="0055239C">
      <w:pPr>
        <w:widowControl/>
        <w:jc w:val="left"/>
        <w:rPr>
          <w:rFonts w:ascii="宋体" w:hAnsi="宋体" w:cs="宋体"/>
          <w:b/>
          <w:bCs/>
          <w:sz w:val="32"/>
          <w:szCs w:val="32"/>
          <w:u w:color="000000"/>
        </w:rPr>
      </w:pPr>
      <w:r w:rsidRPr="004B04BD">
        <w:rPr>
          <w:rFonts w:ascii="宋体" w:hAnsi="宋体" w:cs="宋体"/>
          <w:b/>
          <w:bCs/>
          <w:sz w:val="32"/>
          <w:szCs w:val="32"/>
        </w:rPr>
        <w:br w:type="page"/>
      </w:r>
    </w:p>
    <w:p w:rsidR="006F6E84" w:rsidRPr="004B04BD" w:rsidRDefault="006F6E84" w:rsidP="006F6E84">
      <w:pPr>
        <w:spacing w:line="600" w:lineRule="exact"/>
        <w:jc w:val="center"/>
        <w:rPr>
          <w:rFonts w:ascii="宋体" w:hAnsi="宋体"/>
          <w:b/>
          <w:sz w:val="24"/>
        </w:rPr>
      </w:pPr>
      <w:bookmarkStart w:id="1" w:name="_GoBack"/>
      <w:bookmarkEnd w:id="1"/>
      <w:r w:rsidRPr="004B04BD">
        <w:rPr>
          <w:rFonts w:ascii="宋体" w:hAnsi="宋体"/>
          <w:b/>
          <w:sz w:val="24"/>
        </w:rPr>
        <w:lastRenderedPageBreak/>
        <w:t>目录</w:t>
      </w:r>
    </w:p>
    <w:p w:rsidR="006F6E84" w:rsidRPr="004B04BD" w:rsidRDefault="006F6E84" w:rsidP="006F6E84">
      <w:pPr>
        <w:pStyle w:val="WPSOffice1"/>
        <w:tabs>
          <w:tab w:val="right" w:leader="dot" w:pos="9858"/>
        </w:tabs>
        <w:spacing w:line="600" w:lineRule="exact"/>
        <w:rPr>
          <w:rFonts w:ascii="宋体" w:hAnsi="宋体"/>
          <w:sz w:val="24"/>
          <w:szCs w:val="24"/>
        </w:rPr>
      </w:pPr>
    </w:p>
    <w:p w:rsidR="006F6E84" w:rsidRPr="004B04BD" w:rsidRDefault="001764E4" w:rsidP="006F6E84">
      <w:pPr>
        <w:pStyle w:val="WPSOffice1"/>
        <w:tabs>
          <w:tab w:val="right" w:leader="dot" w:pos="9858"/>
        </w:tabs>
        <w:spacing w:line="600" w:lineRule="exact"/>
        <w:rPr>
          <w:rFonts w:ascii="宋体" w:hAnsi="宋体"/>
          <w:sz w:val="24"/>
          <w:szCs w:val="24"/>
        </w:rPr>
      </w:pPr>
      <w:hyperlink w:anchor="_Toc26751" w:history="1">
        <w:r w:rsidR="006F6E84" w:rsidRPr="004B04BD">
          <w:rPr>
            <w:rFonts w:ascii="宋体" w:hAnsi="宋体" w:cs="黑体"/>
            <w:b/>
            <w:bCs/>
            <w:sz w:val="24"/>
            <w:szCs w:val="24"/>
          </w:rPr>
          <w:t xml:space="preserve">第一章  </w:t>
        </w:r>
        <w:r w:rsidR="006F6E84" w:rsidRPr="004B04BD">
          <w:rPr>
            <w:rFonts w:ascii="宋体" w:hAnsi="宋体" w:cs="黑体" w:hint="eastAsia"/>
            <w:b/>
            <w:bCs/>
            <w:sz w:val="24"/>
            <w:szCs w:val="24"/>
          </w:rPr>
          <w:t>投标邀请书</w:t>
        </w:r>
        <w:r w:rsidR="006F6E84" w:rsidRPr="004B04BD">
          <w:rPr>
            <w:rFonts w:ascii="宋体" w:hAnsi="宋体"/>
            <w:b/>
            <w:bCs/>
            <w:sz w:val="24"/>
            <w:szCs w:val="24"/>
          </w:rPr>
          <w:tab/>
        </w:r>
        <w:r w:rsidR="006F6E84" w:rsidRPr="004B04BD">
          <w:rPr>
            <w:rFonts w:ascii="宋体" w:hAnsi="宋体" w:hint="eastAsia"/>
            <w:b/>
            <w:bCs/>
            <w:sz w:val="24"/>
            <w:szCs w:val="24"/>
          </w:rPr>
          <w:t>2</w:t>
        </w:r>
      </w:hyperlink>
    </w:p>
    <w:p w:rsidR="006F6E84" w:rsidRPr="004B04BD" w:rsidRDefault="001764E4" w:rsidP="006F6E84">
      <w:pPr>
        <w:pStyle w:val="WPSOffice1"/>
        <w:tabs>
          <w:tab w:val="right" w:leader="dot" w:pos="9858"/>
        </w:tabs>
        <w:spacing w:line="600" w:lineRule="exact"/>
        <w:rPr>
          <w:rFonts w:ascii="宋体" w:hAnsi="宋体"/>
          <w:sz w:val="24"/>
          <w:szCs w:val="24"/>
        </w:rPr>
      </w:pPr>
      <w:hyperlink w:anchor="_Toc28893" w:history="1">
        <w:r w:rsidR="006F6E84" w:rsidRPr="004B04BD">
          <w:rPr>
            <w:rFonts w:ascii="宋体" w:hAnsi="宋体" w:hint="eastAsia"/>
            <w:b/>
            <w:bCs/>
            <w:sz w:val="24"/>
            <w:szCs w:val="24"/>
          </w:rPr>
          <w:t>第二章  投标人须知</w:t>
        </w:r>
        <w:r w:rsidR="006F6E84" w:rsidRPr="004B04BD">
          <w:rPr>
            <w:rFonts w:ascii="宋体" w:hAnsi="宋体"/>
            <w:b/>
            <w:bCs/>
            <w:sz w:val="24"/>
            <w:szCs w:val="24"/>
          </w:rPr>
          <w:tab/>
        </w:r>
        <w:r w:rsidR="00E24DC2">
          <w:rPr>
            <w:rFonts w:ascii="宋体" w:hAnsi="宋体" w:hint="eastAsia"/>
            <w:b/>
            <w:bCs/>
            <w:sz w:val="24"/>
            <w:szCs w:val="24"/>
          </w:rPr>
          <w:t>3</w:t>
        </w:r>
      </w:hyperlink>
    </w:p>
    <w:p w:rsidR="006F6E84" w:rsidRPr="004B04BD" w:rsidRDefault="001764E4" w:rsidP="006F6E84">
      <w:pPr>
        <w:pStyle w:val="WPSOffice1"/>
        <w:tabs>
          <w:tab w:val="right" w:leader="dot" w:pos="9858"/>
        </w:tabs>
        <w:spacing w:line="600" w:lineRule="exact"/>
        <w:rPr>
          <w:rFonts w:ascii="宋体" w:hAnsi="宋体"/>
          <w:sz w:val="24"/>
          <w:szCs w:val="24"/>
        </w:rPr>
      </w:pPr>
      <w:hyperlink w:anchor="_Toc11511" w:history="1">
        <w:r w:rsidR="006F6E84" w:rsidRPr="004B04BD">
          <w:rPr>
            <w:rFonts w:ascii="宋体" w:hAnsi="宋体" w:hint="eastAsia"/>
            <w:b/>
            <w:bCs/>
            <w:sz w:val="24"/>
            <w:szCs w:val="24"/>
          </w:rPr>
          <w:t>第三章  评标办法</w:t>
        </w:r>
        <w:r w:rsidR="006F6E84" w:rsidRPr="004B04BD">
          <w:rPr>
            <w:rFonts w:ascii="宋体" w:hAnsi="宋体"/>
            <w:b/>
            <w:bCs/>
            <w:sz w:val="24"/>
            <w:szCs w:val="24"/>
          </w:rPr>
          <w:tab/>
        </w:r>
        <w:r w:rsidR="006F6E84" w:rsidRPr="004B04BD">
          <w:rPr>
            <w:rFonts w:ascii="宋体" w:hAnsi="宋体" w:hint="eastAsia"/>
            <w:b/>
            <w:bCs/>
            <w:sz w:val="24"/>
            <w:szCs w:val="24"/>
          </w:rPr>
          <w:t>2</w:t>
        </w:r>
        <w:r w:rsidR="00E24DC2">
          <w:rPr>
            <w:rFonts w:ascii="宋体" w:hAnsi="宋体" w:hint="eastAsia"/>
            <w:b/>
            <w:bCs/>
            <w:sz w:val="24"/>
            <w:szCs w:val="24"/>
          </w:rPr>
          <w:t>1</w:t>
        </w:r>
      </w:hyperlink>
    </w:p>
    <w:p w:rsidR="006F6E84" w:rsidRPr="004B04BD" w:rsidRDefault="001764E4" w:rsidP="006F6E84">
      <w:pPr>
        <w:pStyle w:val="WPSOffice1"/>
        <w:tabs>
          <w:tab w:val="right" w:leader="dot" w:pos="9858"/>
        </w:tabs>
        <w:spacing w:line="600" w:lineRule="exact"/>
        <w:rPr>
          <w:rFonts w:ascii="宋体" w:hAnsi="宋体"/>
          <w:sz w:val="24"/>
          <w:szCs w:val="24"/>
        </w:rPr>
      </w:pPr>
      <w:hyperlink w:anchor="_Toc19978" w:history="1">
        <w:r w:rsidR="006F6E84" w:rsidRPr="004B04BD">
          <w:rPr>
            <w:rFonts w:ascii="宋体" w:hAnsi="宋体" w:cs="黑体"/>
            <w:b/>
            <w:bCs/>
            <w:sz w:val="24"/>
            <w:szCs w:val="24"/>
          </w:rPr>
          <w:t xml:space="preserve">第四章  </w:t>
        </w:r>
        <w:r w:rsidR="00DA66A4" w:rsidRPr="004B04BD">
          <w:rPr>
            <w:rFonts w:ascii="宋体" w:hAnsi="宋体" w:cs="黑体" w:hint="eastAsia"/>
            <w:b/>
            <w:bCs/>
            <w:sz w:val="24"/>
            <w:szCs w:val="24"/>
          </w:rPr>
          <w:t>项目</w:t>
        </w:r>
        <w:r w:rsidR="006F6E84" w:rsidRPr="004B04BD">
          <w:rPr>
            <w:rFonts w:ascii="宋体" w:hAnsi="宋体" w:cs="黑体" w:hint="eastAsia"/>
            <w:b/>
            <w:bCs/>
            <w:sz w:val="24"/>
            <w:szCs w:val="24"/>
          </w:rPr>
          <w:t>说明和技术</w:t>
        </w:r>
        <w:r w:rsidR="00DA66A4" w:rsidRPr="004B04BD">
          <w:rPr>
            <w:rFonts w:ascii="宋体" w:hAnsi="宋体" w:cs="黑体" w:hint="eastAsia"/>
            <w:b/>
            <w:bCs/>
            <w:sz w:val="24"/>
            <w:szCs w:val="24"/>
          </w:rPr>
          <w:t>规范</w:t>
        </w:r>
        <w:r w:rsidR="006F6E84" w:rsidRPr="004B04BD">
          <w:rPr>
            <w:rFonts w:ascii="宋体" w:hAnsi="宋体" w:cs="黑体" w:hint="eastAsia"/>
            <w:b/>
            <w:bCs/>
            <w:sz w:val="24"/>
            <w:szCs w:val="24"/>
          </w:rPr>
          <w:t>书</w:t>
        </w:r>
        <w:r w:rsidR="006F6E84" w:rsidRPr="004B04BD">
          <w:rPr>
            <w:rFonts w:ascii="宋体" w:hAnsi="宋体"/>
            <w:b/>
            <w:bCs/>
            <w:sz w:val="24"/>
            <w:szCs w:val="24"/>
          </w:rPr>
          <w:tab/>
          <w:t>3</w:t>
        </w:r>
        <w:r w:rsidR="00DA66A4" w:rsidRPr="004B04BD">
          <w:rPr>
            <w:rFonts w:ascii="宋体" w:hAnsi="宋体" w:hint="eastAsia"/>
            <w:b/>
            <w:bCs/>
            <w:sz w:val="24"/>
            <w:szCs w:val="24"/>
          </w:rPr>
          <w:t>2</w:t>
        </w:r>
      </w:hyperlink>
    </w:p>
    <w:p w:rsidR="006F6E84" w:rsidRPr="004B04BD" w:rsidRDefault="001764E4" w:rsidP="006F6E84">
      <w:pPr>
        <w:pStyle w:val="WPSOffice1"/>
        <w:tabs>
          <w:tab w:val="right" w:leader="dot" w:pos="9858"/>
        </w:tabs>
        <w:spacing w:line="600" w:lineRule="exact"/>
        <w:rPr>
          <w:rFonts w:ascii="宋体" w:hAnsi="宋体"/>
          <w:sz w:val="24"/>
          <w:szCs w:val="24"/>
        </w:rPr>
      </w:pPr>
      <w:hyperlink w:anchor="_Toc5804" w:history="1">
        <w:r w:rsidR="006F6E84" w:rsidRPr="004B04BD">
          <w:rPr>
            <w:rFonts w:ascii="宋体" w:hAnsi="宋体" w:cs="黑体"/>
            <w:b/>
            <w:bCs/>
            <w:sz w:val="24"/>
            <w:szCs w:val="24"/>
          </w:rPr>
          <w:t xml:space="preserve">第五章  </w:t>
        </w:r>
        <w:r w:rsidR="00540F3D" w:rsidRPr="004B04BD">
          <w:rPr>
            <w:rFonts w:ascii="宋体" w:hAnsi="宋体" w:cs="黑体" w:hint="eastAsia"/>
            <w:b/>
            <w:bCs/>
            <w:sz w:val="24"/>
            <w:szCs w:val="24"/>
          </w:rPr>
          <w:t>合同条款及格式</w:t>
        </w:r>
        <w:r w:rsidR="006F6E84" w:rsidRPr="004B04BD">
          <w:rPr>
            <w:rFonts w:ascii="宋体" w:hAnsi="宋体"/>
            <w:b/>
            <w:bCs/>
            <w:sz w:val="24"/>
            <w:szCs w:val="24"/>
          </w:rPr>
          <w:tab/>
        </w:r>
        <w:r w:rsidR="00540F3D" w:rsidRPr="004B04BD">
          <w:rPr>
            <w:rFonts w:ascii="宋体" w:hAnsi="宋体" w:hint="eastAsia"/>
            <w:b/>
            <w:bCs/>
            <w:sz w:val="24"/>
            <w:szCs w:val="24"/>
          </w:rPr>
          <w:t>42</w:t>
        </w:r>
      </w:hyperlink>
    </w:p>
    <w:p w:rsidR="006F6E84" w:rsidRPr="004B04BD" w:rsidRDefault="001764E4" w:rsidP="006F6E84">
      <w:pPr>
        <w:pStyle w:val="WPSOffice1"/>
        <w:tabs>
          <w:tab w:val="right" w:leader="dot" w:pos="9858"/>
        </w:tabs>
        <w:spacing w:line="600" w:lineRule="exact"/>
        <w:rPr>
          <w:rFonts w:ascii="宋体" w:hAnsi="宋体"/>
          <w:sz w:val="24"/>
          <w:szCs w:val="24"/>
        </w:rPr>
      </w:pPr>
      <w:hyperlink w:anchor="_Toc5253" w:history="1">
        <w:r w:rsidR="006F6E84" w:rsidRPr="004B04BD">
          <w:rPr>
            <w:rFonts w:ascii="宋体" w:hAnsi="宋体" w:cs="黑体"/>
            <w:b/>
            <w:bCs/>
            <w:sz w:val="24"/>
            <w:szCs w:val="24"/>
          </w:rPr>
          <w:t xml:space="preserve">第六章  </w:t>
        </w:r>
        <w:r w:rsidR="007076B2" w:rsidRPr="004B04BD">
          <w:rPr>
            <w:rFonts w:ascii="宋体" w:hAnsi="宋体" w:cs="黑体"/>
            <w:b/>
            <w:bCs/>
            <w:sz w:val="24"/>
            <w:szCs w:val="24"/>
          </w:rPr>
          <w:t>投标文件格式</w:t>
        </w:r>
        <w:r w:rsidR="006F6E84" w:rsidRPr="004B04BD">
          <w:rPr>
            <w:rFonts w:ascii="宋体" w:hAnsi="宋体"/>
            <w:b/>
            <w:bCs/>
            <w:sz w:val="24"/>
            <w:szCs w:val="24"/>
          </w:rPr>
          <w:tab/>
        </w:r>
      </w:hyperlink>
      <w:r w:rsidR="00324A8A" w:rsidRPr="004B04BD">
        <w:rPr>
          <w:rFonts w:ascii="宋体" w:hAnsi="宋体" w:hint="eastAsia"/>
          <w:b/>
          <w:bCs/>
          <w:sz w:val="24"/>
          <w:szCs w:val="24"/>
        </w:rPr>
        <w:t>63</w:t>
      </w:r>
    </w:p>
    <w:p w:rsidR="006F6E84" w:rsidRPr="004B04BD" w:rsidRDefault="006F6E84" w:rsidP="006F6E84">
      <w:pPr>
        <w:pStyle w:val="WPSOffice1"/>
        <w:tabs>
          <w:tab w:val="right" w:leader="dot" w:pos="9858"/>
        </w:tabs>
        <w:spacing w:line="600" w:lineRule="exact"/>
        <w:rPr>
          <w:rFonts w:ascii="宋体" w:hAnsi="宋体"/>
          <w:sz w:val="24"/>
          <w:szCs w:val="24"/>
        </w:rPr>
      </w:pPr>
    </w:p>
    <w:p w:rsidR="00666497" w:rsidRPr="004B04BD" w:rsidRDefault="00666497">
      <w:pPr>
        <w:pStyle w:val="Aff0"/>
        <w:spacing w:line="360" w:lineRule="auto"/>
        <w:jc w:val="center"/>
        <w:rPr>
          <w:rFonts w:ascii="宋体" w:eastAsia="宋体" w:hAnsi="宋体" w:cs="宋体"/>
          <w:b/>
          <w:bCs/>
          <w:color w:val="auto"/>
          <w:sz w:val="32"/>
          <w:szCs w:val="32"/>
        </w:rPr>
      </w:pPr>
    </w:p>
    <w:p w:rsidR="00666497" w:rsidRPr="004B04BD" w:rsidRDefault="00666497">
      <w:pPr>
        <w:pStyle w:val="Aff0"/>
        <w:tabs>
          <w:tab w:val="center" w:pos="4507"/>
        </w:tabs>
        <w:spacing w:line="360" w:lineRule="auto"/>
        <w:rPr>
          <w:rFonts w:ascii="宋体" w:eastAsia="宋体" w:hAnsi="宋体"/>
          <w:color w:val="auto"/>
        </w:rPr>
      </w:pPr>
    </w:p>
    <w:p w:rsidR="00666497" w:rsidRPr="004B04BD" w:rsidRDefault="00666497">
      <w:pPr>
        <w:jc w:val="center"/>
        <w:rPr>
          <w:rFonts w:ascii="宋体" w:hAnsi="宋体"/>
          <w:sz w:val="28"/>
          <w:szCs w:val="28"/>
        </w:rPr>
      </w:pPr>
    </w:p>
    <w:p w:rsidR="006F6E84" w:rsidRPr="004B04BD" w:rsidRDefault="006F6E84">
      <w:pPr>
        <w:jc w:val="center"/>
        <w:rPr>
          <w:rFonts w:ascii="宋体" w:hAnsi="宋体"/>
          <w:sz w:val="28"/>
          <w:szCs w:val="28"/>
        </w:rPr>
      </w:pPr>
    </w:p>
    <w:p w:rsidR="006F6E84" w:rsidRPr="004B04BD" w:rsidRDefault="006F6E84">
      <w:pPr>
        <w:jc w:val="center"/>
        <w:rPr>
          <w:rFonts w:ascii="宋体" w:hAnsi="宋体"/>
          <w:sz w:val="28"/>
          <w:szCs w:val="28"/>
        </w:rPr>
      </w:pPr>
    </w:p>
    <w:p w:rsidR="006F6E84" w:rsidRPr="004B04BD" w:rsidRDefault="006F6E84">
      <w:pPr>
        <w:jc w:val="center"/>
        <w:rPr>
          <w:rFonts w:ascii="宋体" w:hAnsi="宋体"/>
          <w:sz w:val="28"/>
          <w:szCs w:val="28"/>
        </w:rPr>
      </w:pPr>
    </w:p>
    <w:p w:rsidR="006F6E84" w:rsidRPr="004B04BD" w:rsidRDefault="006F6E84">
      <w:pPr>
        <w:jc w:val="center"/>
        <w:rPr>
          <w:rFonts w:ascii="宋体" w:hAnsi="宋体"/>
          <w:sz w:val="28"/>
          <w:szCs w:val="28"/>
        </w:rPr>
      </w:pPr>
    </w:p>
    <w:p w:rsidR="006F6E84" w:rsidRPr="004B04BD" w:rsidRDefault="006F6E84">
      <w:pPr>
        <w:jc w:val="center"/>
        <w:rPr>
          <w:rFonts w:ascii="宋体" w:hAnsi="宋体"/>
          <w:sz w:val="28"/>
          <w:szCs w:val="28"/>
        </w:rPr>
      </w:pPr>
    </w:p>
    <w:p w:rsidR="006F6E84" w:rsidRPr="004B04BD" w:rsidRDefault="006F6E84">
      <w:pPr>
        <w:jc w:val="center"/>
        <w:rPr>
          <w:rFonts w:ascii="宋体" w:hAnsi="宋体"/>
          <w:sz w:val="28"/>
          <w:szCs w:val="28"/>
        </w:rPr>
      </w:pPr>
    </w:p>
    <w:p w:rsidR="006F6E84" w:rsidRPr="004B04BD" w:rsidRDefault="006F6E84">
      <w:pPr>
        <w:jc w:val="center"/>
        <w:rPr>
          <w:rFonts w:ascii="宋体" w:hAnsi="宋体"/>
          <w:sz w:val="28"/>
          <w:szCs w:val="28"/>
        </w:rPr>
      </w:pPr>
    </w:p>
    <w:p w:rsidR="006F6E84" w:rsidRPr="004B04BD" w:rsidRDefault="006F6E84">
      <w:pPr>
        <w:jc w:val="center"/>
        <w:rPr>
          <w:rFonts w:ascii="宋体" w:hAnsi="宋体"/>
          <w:sz w:val="28"/>
          <w:szCs w:val="28"/>
        </w:rPr>
      </w:pPr>
    </w:p>
    <w:p w:rsidR="006F6E84" w:rsidRPr="004B04BD" w:rsidRDefault="006F6E84">
      <w:pPr>
        <w:jc w:val="center"/>
        <w:rPr>
          <w:rFonts w:ascii="宋体" w:hAnsi="宋体"/>
          <w:sz w:val="28"/>
          <w:szCs w:val="28"/>
        </w:rPr>
      </w:pPr>
    </w:p>
    <w:p w:rsidR="006F6E84" w:rsidRPr="004B04BD" w:rsidRDefault="006F6E84">
      <w:pPr>
        <w:jc w:val="center"/>
        <w:rPr>
          <w:rFonts w:ascii="宋体" w:hAnsi="宋体"/>
          <w:sz w:val="28"/>
          <w:szCs w:val="28"/>
        </w:rPr>
      </w:pPr>
    </w:p>
    <w:p w:rsidR="006F6E84" w:rsidRPr="004B04BD" w:rsidRDefault="006F6E84">
      <w:pPr>
        <w:jc w:val="center"/>
        <w:rPr>
          <w:rFonts w:ascii="宋体" w:hAnsi="宋体"/>
          <w:sz w:val="28"/>
          <w:szCs w:val="28"/>
        </w:rPr>
      </w:pPr>
    </w:p>
    <w:p w:rsidR="007A4943" w:rsidRPr="004B04BD" w:rsidRDefault="007A4943">
      <w:pPr>
        <w:jc w:val="center"/>
        <w:rPr>
          <w:rFonts w:ascii="宋体" w:hAnsi="宋体"/>
          <w:sz w:val="28"/>
          <w:szCs w:val="28"/>
        </w:rPr>
      </w:pPr>
    </w:p>
    <w:p w:rsidR="007A4943" w:rsidRPr="004B04BD" w:rsidRDefault="007A4943">
      <w:pPr>
        <w:jc w:val="center"/>
        <w:rPr>
          <w:rFonts w:ascii="宋体" w:hAnsi="宋体"/>
          <w:sz w:val="28"/>
          <w:szCs w:val="28"/>
        </w:rPr>
      </w:pPr>
    </w:p>
    <w:p w:rsidR="00666497" w:rsidRPr="004B04BD" w:rsidRDefault="00666497">
      <w:pPr>
        <w:pStyle w:val="WPSOffice1"/>
        <w:tabs>
          <w:tab w:val="right" w:leader="dot" w:pos="9858"/>
        </w:tabs>
        <w:rPr>
          <w:rFonts w:ascii="宋体" w:hAnsi="宋体"/>
        </w:rPr>
      </w:pPr>
    </w:p>
    <w:p w:rsidR="00666497" w:rsidRPr="004B04BD" w:rsidRDefault="00666497">
      <w:pPr>
        <w:pStyle w:val="Aff0"/>
        <w:spacing w:line="360" w:lineRule="auto"/>
        <w:ind w:firstLine="420"/>
        <w:jc w:val="left"/>
        <w:rPr>
          <w:rFonts w:ascii="宋体" w:eastAsia="宋体" w:hAnsi="宋体"/>
          <w:color w:val="auto"/>
        </w:rPr>
        <w:sectPr w:rsidR="00666497" w:rsidRPr="004B04BD" w:rsidSect="006F6E84">
          <w:headerReference w:type="default" r:id="rId10"/>
          <w:footerReference w:type="even" r:id="rId11"/>
          <w:footerReference w:type="default" r:id="rId12"/>
          <w:footerReference w:type="first" r:id="rId13"/>
          <w:type w:val="continuous"/>
          <w:pgSz w:w="11900" w:h="16840"/>
          <w:pgMar w:top="1440" w:right="1080" w:bottom="1440" w:left="1080" w:header="851" w:footer="992" w:gutter="0"/>
          <w:pgNumType w:start="0"/>
          <w:cols w:space="720"/>
          <w:titlePg/>
        </w:sectPr>
      </w:pPr>
    </w:p>
    <w:p w:rsidR="00666497" w:rsidRPr="004B04BD" w:rsidRDefault="00AF5D79" w:rsidP="00AF5D79">
      <w:pPr>
        <w:pStyle w:val="1"/>
        <w:spacing w:before="0" w:after="0" w:line="600" w:lineRule="exact"/>
        <w:jc w:val="center"/>
        <w:rPr>
          <w:rFonts w:ascii="宋体" w:hAnsi="宋体"/>
          <w:bCs w:val="0"/>
          <w:color w:val="000000" w:themeColor="text1"/>
          <w:kern w:val="2"/>
          <w:sz w:val="28"/>
          <w:szCs w:val="32"/>
        </w:rPr>
      </w:pPr>
      <w:r w:rsidRPr="004B04BD">
        <w:rPr>
          <w:rFonts w:ascii="宋体" w:hAnsi="宋体" w:hint="eastAsia"/>
          <w:bCs w:val="0"/>
          <w:color w:val="000000" w:themeColor="text1"/>
          <w:kern w:val="2"/>
          <w:sz w:val="28"/>
          <w:szCs w:val="32"/>
        </w:rPr>
        <w:lastRenderedPageBreak/>
        <w:t>第一章  投标邀请书</w:t>
      </w:r>
    </w:p>
    <w:p w:rsidR="00AF5D79" w:rsidRPr="004B04BD" w:rsidRDefault="00AF5D79" w:rsidP="00AF5D79">
      <w:pPr>
        <w:pStyle w:val="1"/>
        <w:spacing w:before="0" w:after="0" w:line="600" w:lineRule="exact"/>
        <w:jc w:val="center"/>
        <w:rPr>
          <w:rFonts w:ascii="宋体" w:hAnsi="宋体"/>
          <w:bCs w:val="0"/>
          <w:color w:val="000000" w:themeColor="text1"/>
          <w:kern w:val="2"/>
          <w:sz w:val="28"/>
          <w:szCs w:val="32"/>
        </w:rPr>
      </w:pPr>
      <w:r w:rsidRPr="004B04BD">
        <w:rPr>
          <w:rFonts w:ascii="宋体" w:hAnsi="宋体" w:hint="eastAsia"/>
          <w:bCs w:val="0"/>
          <w:color w:val="000000" w:themeColor="text1"/>
          <w:kern w:val="2"/>
          <w:sz w:val="28"/>
          <w:szCs w:val="32"/>
        </w:rPr>
        <w:t>邹城宏矿热电有限公司</w:t>
      </w:r>
      <w:r w:rsidR="003C1957" w:rsidRPr="004B04BD">
        <w:rPr>
          <w:rFonts w:ascii="宋体" w:hAnsi="宋体" w:hint="eastAsia"/>
          <w:bCs w:val="0"/>
          <w:color w:val="000000" w:themeColor="text1"/>
          <w:kern w:val="2"/>
          <w:sz w:val="28"/>
          <w:szCs w:val="32"/>
        </w:rPr>
        <w:t>换热首站增容改造</w:t>
      </w:r>
      <w:r w:rsidRPr="004B04BD">
        <w:rPr>
          <w:rFonts w:ascii="宋体" w:hAnsi="宋体" w:hint="eastAsia"/>
          <w:bCs w:val="0"/>
          <w:color w:val="000000" w:themeColor="text1"/>
          <w:kern w:val="2"/>
          <w:sz w:val="28"/>
          <w:szCs w:val="32"/>
        </w:rPr>
        <w:t>工程总承包（EPC）项目</w:t>
      </w:r>
    </w:p>
    <w:p w:rsidR="00AF5D79" w:rsidRPr="004B04BD" w:rsidRDefault="00AF5D79" w:rsidP="00AF5D79">
      <w:pPr>
        <w:pStyle w:val="1"/>
        <w:spacing w:before="0" w:after="0" w:line="600" w:lineRule="exact"/>
        <w:jc w:val="center"/>
        <w:rPr>
          <w:rFonts w:ascii="宋体" w:hAnsi="宋体"/>
          <w:bCs w:val="0"/>
          <w:color w:val="000000" w:themeColor="text1"/>
          <w:kern w:val="2"/>
          <w:sz w:val="28"/>
          <w:szCs w:val="32"/>
        </w:rPr>
      </w:pPr>
      <w:r w:rsidRPr="004B04BD">
        <w:rPr>
          <w:rFonts w:ascii="宋体" w:hAnsi="宋体" w:hint="eastAsia"/>
          <w:bCs w:val="0"/>
          <w:color w:val="000000" w:themeColor="text1"/>
          <w:kern w:val="2"/>
          <w:sz w:val="28"/>
          <w:szCs w:val="32"/>
        </w:rPr>
        <w:t>投标邀请书</w:t>
      </w:r>
    </w:p>
    <w:p w:rsidR="00AF5D79" w:rsidRPr="004B04BD" w:rsidRDefault="00AF5D79" w:rsidP="00AF5D79">
      <w:pPr>
        <w:rPr>
          <w:rFonts w:ascii="宋体" w:hAnsi="宋体"/>
        </w:rPr>
      </w:pPr>
    </w:p>
    <w:p w:rsidR="00AF5D79" w:rsidRPr="004B04BD" w:rsidRDefault="00AF5D79" w:rsidP="00AF5D79">
      <w:pPr>
        <w:rPr>
          <w:rFonts w:ascii="宋体" w:hAnsi="宋体"/>
        </w:rPr>
      </w:pPr>
    </w:p>
    <w:p w:rsidR="00AF5D79" w:rsidRPr="004B04BD" w:rsidRDefault="00AF5D79" w:rsidP="007A4943">
      <w:pPr>
        <w:pStyle w:val="2"/>
        <w:spacing w:before="0" w:after="0" w:line="360" w:lineRule="auto"/>
        <w:rPr>
          <w:rFonts w:ascii="宋体" w:eastAsia="宋体" w:hAnsi="宋体"/>
          <w:color w:val="000000"/>
          <w:kern w:val="2"/>
          <w:sz w:val="24"/>
          <w:szCs w:val="24"/>
          <w:u w:val="single"/>
        </w:rPr>
      </w:pPr>
      <w:bookmarkStart w:id="2" w:name="_Toc196637604"/>
      <w:bookmarkStart w:id="3" w:name="_Toc456966877"/>
      <w:r w:rsidRPr="004B04BD">
        <w:rPr>
          <w:rFonts w:ascii="宋体" w:eastAsia="宋体" w:hAnsi="宋体" w:hint="eastAsia"/>
          <w:color w:val="000000"/>
          <w:kern w:val="2"/>
          <w:sz w:val="24"/>
          <w:szCs w:val="24"/>
          <w:u w:val="single"/>
        </w:rPr>
        <w:t xml:space="preserve">                       ：</w:t>
      </w:r>
    </w:p>
    <w:p w:rsidR="004F2BC7" w:rsidRPr="004B04BD" w:rsidRDefault="004F2BC7" w:rsidP="007A4943">
      <w:pPr>
        <w:pStyle w:val="2"/>
        <w:spacing w:before="0" w:after="0" w:line="360" w:lineRule="auto"/>
        <w:rPr>
          <w:rFonts w:ascii="宋体" w:eastAsia="宋体" w:hAnsi="宋体"/>
          <w:b w:val="0"/>
          <w:bCs w:val="0"/>
          <w:color w:val="000000"/>
          <w:kern w:val="2"/>
          <w:sz w:val="24"/>
          <w:szCs w:val="24"/>
        </w:rPr>
      </w:pPr>
      <w:r w:rsidRPr="004B04BD">
        <w:rPr>
          <w:rFonts w:ascii="宋体" w:eastAsia="宋体" w:hAnsi="宋体" w:hint="eastAsia"/>
          <w:color w:val="000000"/>
          <w:kern w:val="2"/>
          <w:sz w:val="24"/>
          <w:szCs w:val="24"/>
        </w:rPr>
        <w:t>1</w:t>
      </w:r>
      <w:bookmarkStart w:id="4" w:name="_Toc250701431"/>
      <w:bookmarkEnd w:id="2"/>
      <w:r w:rsidRPr="004B04BD">
        <w:rPr>
          <w:rFonts w:ascii="宋体" w:eastAsia="宋体" w:hAnsi="宋体" w:hint="eastAsia"/>
          <w:color w:val="000000"/>
          <w:kern w:val="2"/>
          <w:sz w:val="24"/>
          <w:szCs w:val="24"/>
        </w:rPr>
        <w:t>．招标条件</w:t>
      </w:r>
      <w:bookmarkEnd w:id="3"/>
      <w:bookmarkEnd w:id="4"/>
      <w:r w:rsidRPr="004B04BD">
        <w:rPr>
          <w:rFonts w:ascii="宋体" w:eastAsia="宋体" w:hAnsi="宋体" w:hint="eastAsia"/>
          <w:color w:val="000000"/>
          <w:kern w:val="2"/>
          <w:sz w:val="24"/>
          <w:szCs w:val="24"/>
        </w:rPr>
        <w:t> </w:t>
      </w:r>
    </w:p>
    <w:p w:rsidR="004F2BC7" w:rsidRPr="004B04BD" w:rsidRDefault="004F2BC7" w:rsidP="007A4943">
      <w:pPr>
        <w:widowControl/>
        <w:spacing w:line="360" w:lineRule="auto"/>
        <w:ind w:leftChars="200" w:left="420" w:firstLineChars="200" w:firstLine="480"/>
        <w:jc w:val="left"/>
        <w:rPr>
          <w:rFonts w:ascii="宋体" w:hAnsi="宋体" w:cs="宋体"/>
          <w:b/>
          <w:bCs/>
          <w:color w:val="000000"/>
          <w:kern w:val="0"/>
          <w:sz w:val="24"/>
          <w:u w:val="single"/>
        </w:rPr>
      </w:pPr>
      <w:bookmarkStart w:id="5" w:name="_Toc359332993"/>
      <w:bookmarkStart w:id="6" w:name="_Toc343180176"/>
      <w:bookmarkStart w:id="7" w:name="_Toc331518894"/>
      <w:bookmarkEnd w:id="5"/>
      <w:bookmarkEnd w:id="6"/>
      <w:r w:rsidRPr="004B04BD">
        <w:rPr>
          <w:rFonts w:ascii="宋体" w:hAnsi="宋体" w:cs="宋体" w:hint="eastAsia"/>
          <w:color w:val="000000"/>
          <w:kern w:val="0"/>
          <w:sz w:val="24"/>
        </w:rPr>
        <w:t>本</w:t>
      </w:r>
      <w:bookmarkEnd w:id="7"/>
      <w:r w:rsidRPr="004B04BD">
        <w:rPr>
          <w:rFonts w:ascii="宋体" w:hAnsi="宋体" w:cs="宋体" w:hint="eastAsia"/>
          <w:color w:val="000000"/>
          <w:kern w:val="0"/>
          <w:sz w:val="24"/>
        </w:rPr>
        <w:t>招标项目</w:t>
      </w:r>
      <w:r w:rsidR="00F92467" w:rsidRPr="004B04BD">
        <w:rPr>
          <w:rFonts w:ascii="宋体" w:hAnsi="宋体" w:hint="eastAsia"/>
          <w:sz w:val="24"/>
          <w:u w:val="single"/>
          <w:lang w:val="zh-TW" w:eastAsia="zh-TW"/>
        </w:rPr>
        <w:t>邹城宏矿热电有限公司</w:t>
      </w:r>
      <w:r w:rsidR="003C1957" w:rsidRPr="004B04BD">
        <w:rPr>
          <w:rFonts w:ascii="宋体" w:hAnsi="宋体" w:hint="eastAsia"/>
          <w:sz w:val="24"/>
          <w:u w:val="single"/>
          <w:lang w:val="zh-TW" w:eastAsia="zh-TW"/>
        </w:rPr>
        <w:t>换热首站增容改造</w:t>
      </w:r>
      <w:r w:rsidR="00F92467" w:rsidRPr="004B04BD">
        <w:rPr>
          <w:rFonts w:ascii="宋体" w:hAnsi="宋体" w:hint="eastAsia"/>
          <w:sz w:val="24"/>
          <w:u w:val="single"/>
          <w:lang w:val="zh-TW" w:eastAsia="zh-TW"/>
        </w:rPr>
        <w:t>工程</w:t>
      </w:r>
      <w:r w:rsidR="0055239C" w:rsidRPr="004B04BD">
        <w:rPr>
          <w:rFonts w:ascii="宋体" w:hAnsi="宋体" w:cs="宋体" w:hint="eastAsia"/>
          <w:color w:val="000000"/>
          <w:kern w:val="0"/>
          <w:sz w:val="24"/>
          <w:u w:val="single"/>
        </w:rPr>
        <w:t>总承包（EPC）项目</w:t>
      </w:r>
      <w:r w:rsidRPr="004B04BD">
        <w:rPr>
          <w:rFonts w:ascii="宋体" w:hAnsi="宋体" w:cs="宋体" w:hint="eastAsia"/>
          <w:color w:val="000000"/>
          <w:kern w:val="0"/>
          <w:sz w:val="24"/>
        </w:rPr>
        <w:t>已批准建设，项目业主为</w:t>
      </w:r>
      <w:bookmarkStart w:id="8" w:name="OLE_LINK16"/>
      <w:bookmarkEnd w:id="8"/>
      <w:r w:rsidR="00F92467" w:rsidRPr="004B04BD">
        <w:rPr>
          <w:rFonts w:ascii="宋体" w:hAnsi="宋体" w:hint="eastAsia"/>
          <w:sz w:val="24"/>
          <w:u w:val="single"/>
          <w:lang w:val="zh-TW" w:eastAsia="zh-TW"/>
        </w:rPr>
        <w:t>邹城宏矿热电有限公司</w:t>
      </w:r>
      <w:r w:rsidRPr="004B04BD">
        <w:rPr>
          <w:rFonts w:ascii="宋体" w:hAnsi="宋体" w:cs="宋体" w:hint="eastAsia"/>
          <w:color w:val="000000"/>
          <w:kern w:val="0"/>
          <w:sz w:val="24"/>
        </w:rPr>
        <w:t>，建设资金来自</w:t>
      </w:r>
      <w:r w:rsidRPr="004B04BD">
        <w:rPr>
          <w:rFonts w:ascii="宋体" w:hAnsi="宋体" w:cs="宋体" w:hint="eastAsia"/>
          <w:color w:val="000000" w:themeColor="text1"/>
          <w:kern w:val="0"/>
          <w:sz w:val="24"/>
          <w:u w:val="single"/>
        </w:rPr>
        <w:t>自筹资金</w:t>
      </w:r>
      <w:r w:rsidRPr="004B04BD">
        <w:rPr>
          <w:rFonts w:ascii="宋体" w:hAnsi="宋体" w:cs="宋体" w:hint="eastAsia"/>
          <w:color w:val="000000" w:themeColor="text1"/>
          <w:kern w:val="0"/>
          <w:sz w:val="24"/>
        </w:rPr>
        <w:t>，招</w:t>
      </w:r>
      <w:r w:rsidRPr="004B04BD">
        <w:rPr>
          <w:rFonts w:ascii="宋体" w:hAnsi="宋体" w:cs="宋体" w:hint="eastAsia"/>
          <w:color w:val="000000"/>
          <w:kern w:val="0"/>
          <w:sz w:val="24"/>
        </w:rPr>
        <w:t>标人为</w:t>
      </w:r>
      <w:r w:rsidR="00F92467" w:rsidRPr="004B04BD">
        <w:rPr>
          <w:rFonts w:ascii="宋体" w:hAnsi="宋体" w:hint="eastAsia"/>
          <w:sz w:val="24"/>
          <w:u w:val="single"/>
          <w:lang w:val="zh-TW" w:eastAsia="zh-TW"/>
        </w:rPr>
        <w:t>邹城宏矿热电有限公司</w:t>
      </w:r>
      <w:r w:rsidRPr="004B04BD">
        <w:rPr>
          <w:rFonts w:ascii="宋体" w:hAnsi="宋体" w:cs="宋体" w:hint="eastAsia"/>
          <w:color w:val="000000"/>
          <w:kern w:val="0"/>
          <w:sz w:val="24"/>
        </w:rPr>
        <w:t>。项目已具备招标条件，现对该项目的进行</w:t>
      </w:r>
      <w:r w:rsidR="00AF5D79" w:rsidRPr="004B04BD">
        <w:rPr>
          <w:rFonts w:ascii="宋体" w:hAnsi="宋体" w:cs="宋体" w:hint="eastAsia"/>
          <w:color w:val="000000"/>
          <w:kern w:val="0"/>
          <w:sz w:val="24"/>
        </w:rPr>
        <w:t>邀请</w:t>
      </w:r>
      <w:r w:rsidRPr="004B04BD">
        <w:rPr>
          <w:rFonts w:ascii="宋体" w:hAnsi="宋体" w:cs="宋体" w:hint="eastAsia"/>
          <w:color w:val="000000"/>
          <w:kern w:val="0"/>
          <w:sz w:val="24"/>
        </w:rPr>
        <w:t>招标。</w:t>
      </w:r>
    </w:p>
    <w:p w:rsidR="004F2BC7" w:rsidRPr="004B04BD" w:rsidRDefault="004F2BC7" w:rsidP="007A4943">
      <w:pPr>
        <w:keepNext/>
        <w:keepLines/>
        <w:spacing w:line="360" w:lineRule="auto"/>
        <w:outlineLvl w:val="1"/>
        <w:rPr>
          <w:rFonts w:ascii="宋体" w:hAnsi="宋体"/>
          <w:b/>
          <w:bCs/>
          <w:color w:val="000000"/>
          <w:sz w:val="24"/>
        </w:rPr>
      </w:pPr>
      <w:bookmarkStart w:id="9" w:name="_Toc456966878"/>
      <w:r w:rsidRPr="004B04BD">
        <w:rPr>
          <w:rFonts w:ascii="宋体" w:hAnsi="宋体" w:hint="eastAsia"/>
          <w:b/>
          <w:bCs/>
          <w:color w:val="000000"/>
          <w:sz w:val="24"/>
        </w:rPr>
        <w:t>2</w:t>
      </w:r>
      <w:bookmarkStart w:id="10" w:name="_Toc250701432"/>
      <w:r w:rsidRPr="004B04BD">
        <w:rPr>
          <w:rFonts w:ascii="宋体" w:hAnsi="宋体" w:hint="eastAsia"/>
          <w:b/>
          <w:bCs/>
          <w:color w:val="000000"/>
          <w:sz w:val="24"/>
        </w:rPr>
        <w:t>．项目概况与招标范围</w:t>
      </w:r>
      <w:bookmarkEnd w:id="9"/>
      <w:bookmarkEnd w:id="10"/>
    </w:p>
    <w:p w:rsidR="004F2BC7" w:rsidRPr="004B04BD" w:rsidRDefault="004F2BC7" w:rsidP="007A4943">
      <w:pPr>
        <w:widowControl/>
        <w:spacing w:line="360" w:lineRule="auto"/>
        <w:ind w:firstLineChars="150" w:firstLine="360"/>
        <w:jc w:val="left"/>
        <w:rPr>
          <w:rFonts w:ascii="宋体" w:hAnsi="宋体" w:cs="宋体"/>
          <w:color w:val="C00000"/>
          <w:kern w:val="0"/>
          <w:sz w:val="24"/>
        </w:rPr>
      </w:pPr>
      <w:bookmarkStart w:id="11" w:name="_Toc7815"/>
      <w:bookmarkStart w:id="12" w:name="_Toc331518895"/>
      <w:bookmarkStart w:id="13" w:name="_Toc343180177"/>
      <w:bookmarkStart w:id="14" w:name="_Toc250701433"/>
      <w:bookmarkEnd w:id="11"/>
      <w:bookmarkEnd w:id="12"/>
      <w:bookmarkEnd w:id="13"/>
      <w:r w:rsidRPr="004B04BD">
        <w:rPr>
          <w:rFonts w:ascii="宋体" w:hAnsi="宋体" w:cs="宋体" w:hint="eastAsia"/>
          <w:color w:val="000000"/>
          <w:kern w:val="0"/>
          <w:sz w:val="24"/>
        </w:rPr>
        <w:t>2.1建设地点：</w:t>
      </w:r>
      <w:bookmarkEnd w:id="14"/>
      <w:r w:rsidR="007A4943" w:rsidRPr="004B04BD">
        <w:rPr>
          <w:rFonts w:ascii="宋体" w:hAnsi="宋体" w:cs="宋体" w:hint="eastAsia"/>
          <w:color w:val="000000" w:themeColor="text1"/>
          <w:kern w:val="0"/>
          <w:sz w:val="24"/>
        </w:rPr>
        <w:t>邹城市经济开发区三兴路东段</w:t>
      </w:r>
      <w:r w:rsidRPr="004B04BD">
        <w:rPr>
          <w:rFonts w:ascii="宋体" w:hAnsi="宋体" w:cs="宋体" w:hint="eastAsia"/>
          <w:color w:val="000000" w:themeColor="text1"/>
          <w:kern w:val="0"/>
          <w:sz w:val="24"/>
        </w:rPr>
        <w:t>。</w:t>
      </w:r>
    </w:p>
    <w:p w:rsidR="004F2BC7" w:rsidRPr="004B04BD" w:rsidRDefault="004F2BC7" w:rsidP="007A4943">
      <w:pPr>
        <w:widowControl/>
        <w:spacing w:line="360" w:lineRule="auto"/>
        <w:ind w:firstLineChars="150" w:firstLine="360"/>
        <w:jc w:val="left"/>
        <w:rPr>
          <w:rFonts w:ascii="宋体" w:hAnsi="宋体" w:cs="宋体"/>
          <w:color w:val="000000" w:themeColor="text1"/>
          <w:kern w:val="0"/>
          <w:sz w:val="24"/>
        </w:rPr>
      </w:pPr>
      <w:r w:rsidRPr="004B04BD">
        <w:rPr>
          <w:rFonts w:ascii="宋体" w:hAnsi="宋体" w:cs="宋体" w:hint="eastAsia"/>
          <w:color w:val="000000"/>
          <w:kern w:val="0"/>
          <w:sz w:val="24"/>
        </w:rPr>
        <w:t>2.2建设规模：</w:t>
      </w:r>
      <w:r w:rsidRPr="004B04BD">
        <w:rPr>
          <w:rFonts w:ascii="宋体" w:hAnsi="宋体" w:cs="宋体" w:hint="eastAsia"/>
          <w:color w:val="000000" w:themeColor="text1"/>
          <w:kern w:val="0"/>
          <w:sz w:val="24"/>
        </w:rPr>
        <w:t>本次招标</w:t>
      </w:r>
      <w:r w:rsidR="00A7584F" w:rsidRPr="004B04BD">
        <w:rPr>
          <w:rFonts w:ascii="宋体" w:hAnsi="宋体" w:cs="宋体" w:hint="eastAsia"/>
          <w:color w:val="000000" w:themeColor="text1"/>
          <w:kern w:val="0"/>
          <w:sz w:val="24"/>
        </w:rPr>
        <w:t>项目</w:t>
      </w:r>
      <w:r w:rsidRPr="004B04BD">
        <w:rPr>
          <w:rFonts w:ascii="宋体" w:hAnsi="宋体" w:cs="宋体" w:hint="eastAsia"/>
          <w:color w:val="000000" w:themeColor="text1"/>
          <w:kern w:val="0"/>
          <w:sz w:val="24"/>
        </w:rPr>
        <w:t>总投资约</w:t>
      </w:r>
      <w:r w:rsidR="00C85F59" w:rsidRPr="004B04BD">
        <w:rPr>
          <w:rFonts w:ascii="宋体" w:hAnsi="宋体" w:cs="宋体" w:hint="eastAsia"/>
          <w:color w:val="000000" w:themeColor="text1"/>
          <w:kern w:val="0"/>
          <w:sz w:val="24"/>
        </w:rPr>
        <w:t>400</w:t>
      </w:r>
      <w:r w:rsidRPr="004B04BD">
        <w:rPr>
          <w:rFonts w:ascii="宋体" w:hAnsi="宋体" w:cs="宋体" w:hint="eastAsia"/>
          <w:color w:val="000000" w:themeColor="text1"/>
          <w:kern w:val="0"/>
          <w:sz w:val="24"/>
        </w:rPr>
        <w:t>万元。</w:t>
      </w:r>
    </w:p>
    <w:p w:rsidR="004F2BC7" w:rsidRPr="004B04BD" w:rsidRDefault="004F2BC7" w:rsidP="007A4943">
      <w:pPr>
        <w:widowControl/>
        <w:spacing w:line="360" w:lineRule="auto"/>
        <w:ind w:firstLineChars="150" w:firstLine="360"/>
        <w:jc w:val="left"/>
        <w:rPr>
          <w:rFonts w:ascii="宋体" w:hAnsi="宋体" w:cs="宋体"/>
          <w:color w:val="000000" w:themeColor="text1"/>
          <w:kern w:val="0"/>
          <w:sz w:val="24"/>
        </w:rPr>
      </w:pPr>
      <w:bookmarkStart w:id="15" w:name="OLE_LINK6"/>
      <w:bookmarkEnd w:id="15"/>
      <w:r w:rsidRPr="004B04BD">
        <w:rPr>
          <w:rFonts w:ascii="宋体" w:hAnsi="宋体" w:cs="宋体" w:hint="eastAsia"/>
          <w:color w:val="000000" w:themeColor="text1"/>
          <w:kern w:val="0"/>
          <w:sz w:val="24"/>
        </w:rPr>
        <w:t>2.3计划工期：</w:t>
      </w:r>
      <w:r w:rsidR="00D27D5A" w:rsidRPr="004B04BD">
        <w:rPr>
          <w:rFonts w:ascii="宋体" w:hAnsi="宋体" w:cs="宋体" w:hint="eastAsia"/>
          <w:color w:val="000000" w:themeColor="text1"/>
          <w:kern w:val="0"/>
          <w:sz w:val="24"/>
          <w:u w:val="single"/>
        </w:rPr>
        <w:t>75</w:t>
      </w:r>
      <w:r w:rsidRPr="004B04BD">
        <w:rPr>
          <w:rFonts w:ascii="宋体" w:hAnsi="宋体" w:cs="宋体" w:hint="eastAsia"/>
          <w:color w:val="000000" w:themeColor="text1"/>
          <w:kern w:val="0"/>
          <w:sz w:val="24"/>
        </w:rPr>
        <w:t>日历日。</w:t>
      </w:r>
    </w:p>
    <w:p w:rsidR="003562C3" w:rsidRPr="004B04BD" w:rsidRDefault="004F2BC7" w:rsidP="007A4943">
      <w:pPr>
        <w:widowControl/>
        <w:spacing w:line="360" w:lineRule="auto"/>
        <w:ind w:firstLineChars="150" w:firstLine="360"/>
        <w:jc w:val="left"/>
        <w:rPr>
          <w:rFonts w:ascii="宋体" w:hAnsi="宋体" w:cs="宋体"/>
          <w:color w:val="000000"/>
          <w:kern w:val="0"/>
          <w:sz w:val="24"/>
        </w:rPr>
      </w:pPr>
      <w:r w:rsidRPr="004B04BD">
        <w:rPr>
          <w:rFonts w:ascii="宋体" w:hAnsi="宋体" w:cs="宋体" w:hint="eastAsia"/>
          <w:color w:val="000000"/>
          <w:kern w:val="0"/>
          <w:sz w:val="24"/>
        </w:rPr>
        <w:t>2.4招标范围：</w:t>
      </w:r>
      <w:r w:rsidR="00F92467" w:rsidRPr="004B04BD">
        <w:rPr>
          <w:rFonts w:ascii="宋体" w:hAnsi="宋体" w:cs="宋体" w:hint="eastAsia"/>
          <w:color w:val="000000"/>
          <w:kern w:val="0"/>
          <w:sz w:val="24"/>
        </w:rPr>
        <w:t>邹城宏矿热电有限公司</w:t>
      </w:r>
      <w:r w:rsidR="003C1957" w:rsidRPr="004B04BD">
        <w:rPr>
          <w:rFonts w:ascii="宋体" w:hAnsi="宋体" w:cs="宋体" w:hint="eastAsia"/>
          <w:color w:val="000000"/>
          <w:kern w:val="0"/>
          <w:sz w:val="24"/>
        </w:rPr>
        <w:t>换热首站增容改造</w:t>
      </w:r>
      <w:r w:rsidR="00F92467" w:rsidRPr="004B04BD">
        <w:rPr>
          <w:rFonts w:ascii="宋体" w:hAnsi="宋体" w:cs="宋体" w:hint="eastAsia"/>
          <w:color w:val="000000"/>
          <w:kern w:val="0"/>
          <w:sz w:val="24"/>
        </w:rPr>
        <w:t>工程总承包（EPC）项目，</w:t>
      </w:r>
      <w:r w:rsidR="003562C3" w:rsidRPr="004B04BD">
        <w:rPr>
          <w:rFonts w:ascii="宋体" w:hAnsi="宋体" w:cs="宋体" w:hint="eastAsia"/>
          <w:color w:val="000000"/>
          <w:kern w:val="0"/>
          <w:sz w:val="24"/>
        </w:rPr>
        <w:t>本次招标</w:t>
      </w:r>
      <w:r w:rsidR="003C1957" w:rsidRPr="004B04BD">
        <w:rPr>
          <w:rFonts w:ascii="宋体" w:hAnsi="宋体" w:cs="宋体" w:hint="eastAsia"/>
          <w:color w:val="000000"/>
          <w:kern w:val="0"/>
          <w:sz w:val="24"/>
        </w:rPr>
        <w:t>包括工程的设计、材料的购置、安装、施工、调试、培训及</w:t>
      </w:r>
      <w:r w:rsidR="003562C3" w:rsidRPr="004B04BD">
        <w:rPr>
          <w:rFonts w:ascii="宋体" w:hAnsi="宋体"/>
          <w:sz w:val="24"/>
        </w:rPr>
        <w:t>最终交付及质量保证期内表现出的任何缺陷的修复。</w:t>
      </w:r>
    </w:p>
    <w:p w:rsidR="00F92467" w:rsidRPr="004B04BD" w:rsidRDefault="00F92467" w:rsidP="004B04BD">
      <w:pPr>
        <w:spacing w:line="360" w:lineRule="auto"/>
        <w:ind w:leftChars="150" w:left="315" w:firstLineChars="50" w:firstLine="120"/>
        <w:jc w:val="left"/>
        <w:textAlignment w:val="baseline"/>
        <w:rPr>
          <w:rFonts w:ascii="宋体" w:hAnsi="宋体" w:cs="宋体"/>
          <w:color w:val="000000"/>
          <w:kern w:val="0"/>
          <w:sz w:val="24"/>
        </w:rPr>
      </w:pPr>
      <w:r w:rsidRPr="004B04BD">
        <w:rPr>
          <w:rFonts w:ascii="宋体" w:hAnsi="宋体" w:cs="宋体" w:hint="eastAsia"/>
          <w:color w:val="000000" w:themeColor="text1"/>
          <w:kern w:val="0"/>
          <w:sz w:val="24"/>
        </w:rPr>
        <w:t>2.5工程概况：邹城宏</w:t>
      </w:r>
      <w:r w:rsidRPr="004B04BD">
        <w:rPr>
          <w:rFonts w:ascii="宋体" w:hAnsi="宋体" w:cs="宋体" w:hint="eastAsia"/>
          <w:color w:val="000000"/>
          <w:kern w:val="0"/>
          <w:sz w:val="24"/>
        </w:rPr>
        <w:t>矿热电有限公司</w:t>
      </w:r>
      <w:r w:rsidR="003C1957" w:rsidRPr="004B04BD">
        <w:rPr>
          <w:rFonts w:ascii="宋体" w:hAnsi="宋体" w:cs="宋体" w:hint="eastAsia"/>
          <w:color w:val="000000"/>
          <w:kern w:val="0"/>
          <w:sz w:val="24"/>
        </w:rPr>
        <w:t>换热首站增容改造</w:t>
      </w:r>
      <w:r w:rsidRPr="004B04BD">
        <w:rPr>
          <w:rFonts w:ascii="宋体" w:hAnsi="宋体" w:cs="宋体" w:hint="eastAsia"/>
          <w:color w:val="000000"/>
          <w:kern w:val="0"/>
          <w:sz w:val="24"/>
        </w:rPr>
        <w:t>工程总承包（EPC）项目，</w:t>
      </w:r>
      <w:r w:rsidR="003C1957" w:rsidRPr="004B04BD">
        <w:rPr>
          <w:rFonts w:ascii="宋体" w:hAnsi="宋体" w:cs="宋体" w:hint="eastAsia"/>
          <w:color w:val="000000"/>
          <w:kern w:val="0"/>
          <w:sz w:val="24"/>
        </w:rPr>
        <w:t>主要增加设备有换热器两套，循环水泵一台套，管道、阀门、电气控制、热工显示控制、另外增设一条从换热首站至汽机七米平台的钢结构走廊通道一条。</w:t>
      </w:r>
    </w:p>
    <w:p w:rsidR="004F2BC7" w:rsidRPr="004B04BD" w:rsidRDefault="004F2BC7" w:rsidP="007A4943">
      <w:pPr>
        <w:widowControl/>
        <w:spacing w:line="360" w:lineRule="auto"/>
        <w:jc w:val="left"/>
        <w:rPr>
          <w:rFonts w:ascii="宋体" w:hAnsi="宋体" w:cs="宋体"/>
          <w:color w:val="000000"/>
          <w:kern w:val="0"/>
          <w:sz w:val="24"/>
        </w:rPr>
      </w:pPr>
      <w:bookmarkStart w:id="16" w:name="OLE_LINK3"/>
      <w:bookmarkStart w:id="17" w:name="_Toc196637371"/>
      <w:bookmarkStart w:id="18" w:name="_Toc184635056"/>
      <w:bookmarkStart w:id="19" w:name="_Toc250701434"/>
      <w:bookmarkStart w:id="20" w:name="_Toc196637725"/>
      <w:bookmarkStart w:id="21" w:name="_Toc343180178"/>
      <w:bookmarkStart w:id="22" w:name="_Toc331518896"/>
      <w:bookmarkEnd w:id="16"/>
      <w:bookmarkEnd w:id="17"/>
      <w:bookmarkEnd w:id="18"/>
      <w:bookmarkEnd w:id="19"/>
      <w:bookmarkEnd w:id="20"/>
      <w:bookmarkEnd w:id="21"/>
      <w:bookmarkEnd w:id="22"/>
      <w:r w:rsidRPr="004B04BD">
        <w:rPr>
          <w:rFonts w:ascii="宋体" w:hAnsi="宋体" w:cs="宋体" w:hint="eastAsia"/>
          <w:b/>
          <w:bCs/>
          <w:color w:val="000000"/>
          <w:kern w:val="0"/>
          <w:sz w:val="24"/>
        </w:rPr>
        <w:t>3</w:t>
      </w:r>
      <w:bookmarkStart w:id="23" w:name="_Toc359332994"/>
      <w:r w:rsidRPr="004B04BD">
        <w:rPr>
          <w:rFonts w:ascii="宋体" w:hAnsi="宋体" w:cs="宋体" w:hint="eastAsia"/>
          <w:b/>
          <w:bCs/>
          <w:color w:val="000000"/>
          <w:kern w:val="0"/>
          <w:sz w:val="24"/>
        </w:rPr>
        <w:t>．投标人资格要求</w:t>
      </w:r>
      <w:bookmarkEnd w:id="23"/>
      <w:r w:rsidRPr="004B04BD">
        <w:rPr>
          <w:rFonts w:ascii="宋体" w:hAnsi="宋体" w:cs="宋体"/>
          <w:b/>
          <w:bCs/>
          <w:color w:val="000000"/>
          <w:kern w:val="0"/>
          <w:sz w:val="24"/>
        </w:rPr>
        <w:tab/>
      </w:r>
    </w:p>
    <w:p w:rsidR="003C1957" w:rsidRPr="004B04BD" w:rsidRDefault="00045A0B" w:rsidP="007A4943">
      <w:pPr>
        <w:pStyle w:val="aa"/>
        <w:spacing w:line="360" w:lineRule="auto"/>
        <w:ind w:firstLineChars="192" w:firstLine="463"/>
        <w:rPr>
          <w:rFonts w:hAnsi="宋体" w:cs="宋体"/>
          <w:b/>
          <w:bCs/>
          <w:color w:val="000000" w:themeColor="text1"/>
          <w:sz w:val="24"/>
          <w:szCs w:val="24"/>
        </w:rPr>
      </w:pPr>
      <w:bookmarkStart w:id="24" w:name="_Toc374107027"/>
      <w:bookmarkStart w:id="25" w:name="_Toc364344124"/>
      <w:bookmarkStart w:id="26" w:name="_Toc272129927"/>
      <w:bookmarkStart w:id="27" w:name="_Toc295221094"/>
      <w:bookmarkStart w:id="28" w:name="_Toc360783391"/>
      <w:bookmarkStart w:id="29" w:name="_Toc323641959"/>
      <w:bookmarkStart w:id="30" w:name="_Toc222718253"/>
      <w:bookmarkStart w:id="31" w:name="_Toc251601567"/>
      <w:bookmarkStart w:id="32" w:name="_Toc265739195"/>
      <w:bookmarkStart w:id="33" w:name="_Toc300901154"/>
      <w:bookmarkStart w:id="34" w:name="_Toc253074339"/>
      <w:bookmarkStart w:id="35" w:name="_Toc18234"/>
      <w:bookmarkEnd w:id="24"/>
      <w:bookmarkEnd w:id="25"/>
      <w:bookmarkEnd w:id="26"/>
      <w:bookmarkEnd w:id="27"/>
      <w:bookmarkEnd w:id="28"/>
      <w:bookmarkEnd w:id="29"/>
      <w:bookmarkEnd w:id="30"/>
      <w:bookmarkEnd w:id="31"/>
      <w:bookmarkEnd w:id="32"/>
      <w:bookmarkEnd w:id="33"/>
      <w:bookmarkEnd w:id="34"/>
      <w:r w:rsidRPr="004B04BD">
        <w:rPr>
          <w:rFonts w:hAnsi="宋体" w:cs="宋体" w:hint="eastAsia"/>
          <w:b/>
          <w:bCs/>
          <w:color w:val="000000" w:themeColor="text1"/>
          <w:sz w:val="24"/>
          <w:szCs w:val="24"/>
        </w:rPr>
        <w:t>3.</w:t>
      </w:r>
      <w:r w:rsidR="0080262D" w:rsidRPr="004B04BD">
        <w:rPr>
          <w:rFonts w:hAnsi="宋体" w:cs="宋体" w:hint="eastAsia"/>
          <w:b/>
          <w:bCs/>
          <w:color w:val="000000" w:themeColor="text1"/>
          <w:sz w:val="24"/>
          <w:szCs w:val="24"/>
        </w:rPr>
        <w:t>1</w:t>
      </w:r>
      <w:r w:rsidRPr="004B04BD">
        <w:rPr>
          <w:rFonts w:hAnsi="宋体" w:cs="宋体" w:hint="eastAsia"/>
          <w:b/>
          <w:bCs/>
          <w:color w:val="000000" w:themeColor="text1"/>
          <w:sz w:val="24"/>
          <w:szCs w:val="24"/>
        </w:rPr>
        <w:t>投标人</w:t>
      </w:r>
      <w:r w:rsidR="00AF5D79" w:rsidRPr="004B04BD">
        <w:rPr>
          <w:rFonts w:hAnsi="宋体" w:cs="宋体" w:hint="eastAsia"/>
          <w:b/>
          <w:bCs/>
          <w:color w:val="000000" w:themeColor="text1"/>
          <w:sz w:val="24"/>
          <w:szCs w:val="24"/>
        </w:rPr>
        <w:t>须</w:t>
      </w:r>
      <w:r w:rsidR="003C1957" w:rsidRPr="004B04BD">
        <w:rPr>
          <w:rFonts w:hAnsi="宋体" w:cs="宋体" w:hint="eastAsia"/>
          <w:b/>
          <w:bCs/>
          <w:color w:val="000000" w:themeColor="text1"/>
          <w:sz w:val="24"/>
          <w:szCs w:val="24"/>
        </w:rPr>
        <w:t>具备机电工程安装总承包壹级资质，具备锅炉安装改造壹级资质，同时具备压力管道安装GB</w:t>
      </w:r>
      <w:r w:rsidR="00D27D5A" w:rsidRPr="004B04BD">
        <w:rPr>
          <w:rFonts w:hAnsi="宋体" w:cs="宋体" w:hint="eastAsia"/>
          <w:b/>
          <w:bCs/>
          <w:color w:val="000000" w:themeColor="text1"/>
          <w:sz w:val="24"/>
          <w:szCs w:val="24"/>
        </w:rPr>
        <w:t>级资质，并</w:t>
      </w:r>
      <w:r w:rsidR="003C1957" w:rsidRPr="004B04BD">
        <w:rPr>
          <w:rFonts w:hAnsi="宋体" w:cs="宋体" w:hint="eastAsia"/>
          <w:b/>
          <w:bCs/>
          <w:color w:val="000000" w:themeColor="text1"/>
          <w:sz w:val="24"/>
          <w:szCs w:val="24"/>
        </w:rPr>
        <w:t>在人员、设备、资金等方面具有相应的施工能力。担任本工程的项目负责人须在投标单位注册，具备机电安装工程专业和建筑工程专业二级及以上注册建造师资格并具有有效的安全生产考核合格证书，且未担任其他在施建设工程项目的项目经理。</w:t>
      </w:r>
    </w:p>
    <w:p w:rsidR="00AF5D79" w:rsidRPr="004B04BD" w:rsidRDefault="00045A0B" w:rsidP="007A4943">
      <w:pPr>
        <w:pStyle w:val="aa"/>
        <w:spacing w:line="360" w:lineRule="auto"/>
        <w:ind w:firstLineChars="192" w:firstLine="463"/>
        <w:rPr>
          <w:rFonts w:hAnsi="宋体" w:cs="宋体"/>
          <w:b/>
          <w:bCs/>
          <w:color w:val="000000" w:themeColor="text1"/>
          <w:sz w:val="24"/>
          <w:szCs w:val="24"/>
        </w:rPr>
      </w:pPr>
      <w:r w:rsidRPr="004B04BD">
        <w:rPr>
          <w:rFonts w:hAnsi="宋体" w:cs="宋体" w:hint="eastAsia"/>
          <w:b/>
          <w:bCs/>
          <w:color w:val="000000" w:themeColor="text1"/>
          <w:sz w:val="24"/>
          <w:szCs w:val="24"/>
        </w:rPr>
        <w:t>3.</w:t>
      </w:r>
      <w:r w:rsidR="0080262D" w:rsidRPr="004B04BD">
        <w:rPr>
          <w:rFonts w:hAnsi="宋体" w:cs="宋体" w:hint="eastAsia"/>
          <w:b/>
          <w:bCs/>
          <w:color w:val="000000" w:themeColor="text1"/>
          <w:sz w:val="24"/>
          <w:szCs w:val="24"/>
        </w:rPr>
        <w:t>2</w:t>
      </w:r>
      <w:r w:rsidRPr="004B04BD">
        <w:rPr>
          <w:rFonts w:hAnsi="宋体" w:cs="宋体" w:hint="eastAsia"/>
          <w:b/>
          <w:bCs/>
          <w:color w:val="000000" w:themeColor="text1"/>
          <w:sz w:val="24"/>
          <w:szCs w:val="24"/>
        </w:rPr>
        <w:t>投标人须</w:t>
      </w:r>
      <w:r w:rsidR="00AF5D79" w:rsidRPr="004B04BD">
        <w:rPr>
          <w:rFonts w:hAnsi="宋体" w:cs="宋体" w:hint="eastAsia"/>
          <w:b/>
          <w:bCs/>
          <w:color w:val="000000" w:themeColor="text1"/>
          <w:sz w:val="24"/>
          <w:szCs w:val="24"/>
        </w:rPr>
        <w:t>提供营业执照、资质证书、安全生产许可证书；</w:t>
      </w:r>
    </w:p>
    <w:bookmarkEnd w:id="35"/>
    <w:p w:rsidR="004F2BC7" w:rsidRPr="004B04BD" w:rsidRDefault="004F2BC7" w:rsidP="007A4943">
      <w:pPr>
        <w:widowControl/>
        <w:spacing w:line="360" w:lineRule="auto"/>
        <w:ind w:firstLineChars="200" w:firstLine="480"/>
        <w:jc w:val="left"/>
        <w:rPr>
          <w:rFonts w:ascii="宋体" w:hAnsi="宋体" w:cs="宋体"/>
          <w:color w:val="000000"/>
          <w:kern w:val="0"/>
          <w:sz w:val="24"/>
        </w:rPr>
      </w:pPr>
      <w:r w:rsidRPr="004B04BD">
        <w:rPr>
          <w:rFonts w:ascii="宋体" w:hAnsi="宋体" w:cs="宋体" w:hint="eastAsia"/>
          <w:color w:val="000000"/>
          <w:kern w:val="0"/>
          <w:sz w:val="24"/>
        </w:rPr>
        <w:t>3.</w:t>
      </w:r>
      <w:r w:rsidR="00C85F59" w:rsidRPr="004B04BD">
        <w:rPr>
          <w:rFonts w:ascii="宋体" w:hAnsi="宋体" w:cs="宋体" w:hint="eastAsia"/>
          <w:color w:val="000000"/>
          <w:kern w:val="0"/>
          <w:sz w:val="24"/>
        </w:rPr>
        <w:t>3</w:t>
      </w:r>
      <w:r w:rsidRPr="004B04BD">
        <w:rPr>
          <w:rFonts w:ascii="宋体" w:hAnsi="宋体" w:cs="宋体" w:hint="eastAsia"/>
          <w:color w:val="000000"/>
          <w:kern w:val="0"/>
          <w:sz w:val="24"/>
        </w:rPr>
        <w:t>单位负责人为同一人或者存在控股、管理关系的不同</w:t>
      </w:r>
      <w:r w:rsidR="003562C3" w:rsidRPr="004B04BD">
        <w:rPr>
          <w:rFonts w:ascii="宋体" w:hAnsi="宋体" w:cs="宋体" w:hint="eastAsia"/>
          <w:color w:val="000000"/>
          <w:kern w:val="0"/>
          <w:sz w:val="24"/>
        </w:rPr>
        <w:t>单位，不得同时参加同一标段投标或者未划分标段的同一招标项目投标；</w:t>
      </w:r>
    </w:p>
    <w:p w:rsidR="004F2BC7" w:rsidRPr="004B04BD" w:rsidRDefault="00AF5D79" w:rsidP="007A4943">
      <w:pPr>
        <w:widowControl/>
        <w:spacing w:line="360" w:lineRule="auto"/>
        <w:ind w:firstLineChars="200" w:firstLine="480"/>
        <w:jc w:val="left"/>
        <w:rPr>
          <w:rFonts w:ascii="宋体" w:hAnsi="宋体" w:cs="宋体"/>
          <w:color w:val="000000" w:themeColor="text1"/>
          <w:kern w:val="0"/>
          <w:sz w:val="24"/>
        </w:rPr>
      </w:pPr>
      <w:r w:rsidRPr="004B04BD">
        <w:rPr>
          <w:rFonts w:ascii="宋体" w:hAnsi="宋体" w:cs="宋体" w:hint="eastAsia"/>
          <w:color w:val="000000" w:themeColor="text1"/>
          <w:kern w:val="0"/>
          <w:sz w:val="24"/>
        </w:rPr>
        <w:t>3.</w:t>
      </w:r>
      <w:r w:rsidR="00C85F59" w:rsidRPr="004B04BD">
        <w:rPr>
          <w:rFonts w:ascii="宋体" w:hAnsi="宋体" w:cs="宋体" w:hint="eastAsia"/>
          <w:color w:val="000000" w:themeColor="text1"/>
          <w:kern w:val="0"/>
          <w:sz w:val="24"/>
        </w:rPr>
        <w:t>4</w:t>
      </w:r>
      <w:r w:rsidR="004F2BC7" w:rsidRPr="004B04BD">
        <w:rPr>
          <w:rFonts w:ascii="宋体" w:hAnsi="宋体" w:cs="宋体" w:hint="eastAsia"/>
          <w:color w:val="000000" w:themeColor="text1"/>
          <w:kern w:val="0"/>
          <w:sz w:val="24"/>
        </w:rPr>
        <w:t>本次招标</w:t>
      </w:r>
      <w:r w:rsidR="000C171A" w:rsidRPr="004B04BD">
        <w:rPr>
          <w:rFonts w:ascii="宋体" w:hAnsi="宋体" w:cs="宋体" w:hint="eastAsia"/>
          <w:color w:val="000000" w:themeColor="text1"/>
          <w:kern w:val="0"/>
          <w:sz w:val="24"/>
        </w:rPr>
        <w:t>不</w:t>
      </w:r>
      <w:r w:rsidR="004F2BC7" w:rsidRPr="004B04BD">
        <w:rPr>
          <w:rFonts w:ascii="宋体" w:hAnsi="宋体" w:cs="宋体" w:hint="eastAsia"/>
          <w:color w:val="000000" w:themeColor="text1"/>
          <w:kern w:val="0"/>
          <w:sz w:val="24"/>
        </w:rPr>
        <w:t>接受联合体投标。 </w:t>
      </w:r>
    </w:p>
    <w:p w:rsidR="004F2BC7" w:rsidRPr="004B04BD" w:rsidRDefault="004F2BC7" w:rsidP="007A4943">
      <w:pPr>
        <w:keepNext/>
        <w:keepLines/>
        <w:spacing w:line="360" w:lineRule="auto"/>
        <w:outlineLvl w:val="1"/>
        <w:rPr>
          <w:rFonts w:ascii="宋体" w:hAnsi="宋体"/>
          <w:b/>
          <w:bCs/>
          <w:color w:val="000000"/>
          <w:sz w:val="24"/>
        </w:rPr>
      </w:pPr>
      <w:bookmarkStart w:id="36" w:name="_Toc456966879"/>
      <w:r w:rsidRPr="004B04BD">
        <w:rPr>
          <w:rFonts w:ascii="宋体" w:hAnsi="宋体" w:hint="eastAsia"/>
          <w:b/>
          <w:bCs/>
          <w:color w:val="000000"/>
          <w:sz w:val="24"/>
        </w:rPr>
        <w:t>4.投标报名和招标文件的获取</w:t>
      </w:r>
      <w:bookmarkStart w:id="37" w:name="_Toc349638845"/>
      <w:bookmarkEnd w:id="36"/>
      <w:bookmarkEnd w:id="37"/>
    </w:p>
    <w:p w:rsidR="00AF5D79" w:rsidRPr="004B04BD" w:rsidRDefault="00AF5D79" w:rsidP="007A4943">
      <w:pPr>
        <w:spacing w:line="360" w:lineRule="auto"/>
        <w:ind w:firstLineChars="200" w:firstLine="480"/>
        <w:rPr>
          <w:rFonts w:ascii="宋体" w:hAnsi="宋体" w:cstheme="minorEastAsia"/>
          <w:kern w:val="0"/>
          <w:sz w:val="24"/>
        </w:rPr>
      </w:pPr>
      <w:bookmarkStart w:id="38" w:name="_Toc374107028"/>
      <w:bookmarkStart w:id="39" w:name="_Toc4314"/>
      <w:bookmarkStart w:id="40" w:name="_Toc360108029"/>
      <w:bookmarkStart w:id="41" w:name="_Toc456966880"/>
      <w:bookmarkEnd w:id="38"/>
      <w:bookmarkEnd w:id="39"/>
      <w:r w:rsidRPr="004B04BD">
        <w:rPr>
          <w:rFonts w:ascii="宋体" w:hAnsi="宋体" w:cstheme="minorEastAsia" w:hint="eastAsia"/>
          <w:color w:val="000000" w:themeColor="text1"/>
          <w:sz w:val="24"/>
        </w:rPr>
        <w:t>4.1</w:t>
      </w:r>
      <w:r w:rsidRPr="004B04BD">
        <w:rPr>
          <w:rFonts w:ascii="宋体" w:hAnsi="宋体" w:cs="宋体" w:hint="eastAsia"/>
          <w:color w:val="000000" w:themeColor="text1"/>
          <w:kern w:val="0"/>
          <w:sz w:val="24"/>
          <w:u w:val="single"/>
        </w:rPr>
        <w:t>邹城宏</w:t>
      </w:r>
      <w:r w:rsidRPr="004B04BD">
        <w:rPr>
          <w:rFonts w:ascii="宋体" w:hAnsi="宋体" w:cs="宋体" w:hint="eastAsia"/>
          <w:color w:val="000000"/>
          <w:kern w:val="0"/>
          <w:sz w:val="24"/>
          <w:u w:val="single"/>
        </w:rPr>
        <w:t>矿热电有限公司</w:t>
      </w:r>
      <w:r w:rsidRPr="004B04BD">
        <w:rPr>
          <w:rFonts w:ascii="宋体" w:hAnsi="宋体" w:cstheme="minorEastAsia" w:hint="eastAsia"/>
          <w:color w:val="000000" w:themeColor="text1"/>
          <w:sz w:val="24"/>
        </w:rPr>
        <w:t>于</w:t>
      </w:r>
      <w:r w:rsidRPr="004B04BD">
        <w:rPr>
          <w:rFonts w:ascii="宋体" w:hAnsi="宋体" w:cstheme="minorEastAsia" w:hint="eastAsia"/>
          <w:color w:val="000000" w:themeColor="text1"/>
          <w:sz w:val="24"/>
          <w:u w:val="single"/>
        </w:rPr>
        <w:t>2018</w:t>
      </w:r>
      <w:r w:rsidRPr="004B04BD">
        <w:rPr>
          <w:rFonts w:ascii="宋体" w:hAnsi="宋体" w:cstheme="minorEastAsia" w:hint="eastAsia"/>
          <w:color w:val="000000" w:themeColor="text1"/>
          <w:sz w:val="24"/>
        </w:rPr>
        <w:t>年</w:t>
      </w:r>
      <w:r w:rsidR="00094E01" w:rsidRPr="004B04BD">
        <w:rPr>
          <w:rFonts w:ascii="宋体" w:hAnsi="宋体" w:cstheme="minorEastAsia" w:hint="eastAsia"/>
          <w:color w:val="000000" w:themeColor="text1"/>
          <w:sz w:val="24"/>
          <w:u w:val="single"/>
        </w:rPr>
        <w:t xml:space="preserve">7 </w:t>
      </w:r>
      <w:r w:rsidRPr="004B04BD">
        <w:rPr>
          <w:rFonts w:ascii="宋体" w:hAnsi="宋体" w:cstheme="minorEastAsia" w:hint="eastAsia"/>
          <w:color w:val="000000" w:themeColor="text1"/>
          <w:sz w:val="24"/>
        </w:rPr>
        <w:t>月</w:t>
      </w:r>
      <w:r w:rsidR="00094E01" w:rsidRPr="004B04BD">
        <w:rPr>
          <w:rFonts w:ascii="宋体" w:hAnsi="宋体" w:cstheme="minorEastAsia" w:hint="eastAsia"/>
          <w:color w:val="000000" w:themeColor="text1"/>
          <w:sz w:val="24"/>
          <w:u w:val="single"/>
        </w:rPr>
        <w:t xml:space="preserve">27 </w:t>
      </w:r>
      <w:r w:rsidRPr="004B04BD">
        <w:rPr>
          <w:rFonts w:ascii="宋体" w:hAnsi="宋体" w:cstheme="minorEastAsia" w:hint="eastAsia"/>
          <w:color w:val="000000" w:themeColor="text1"/>
          <w:sz w:val="24"/>
        </w:rPr>
        <w:t>日至</w:t>
      </w:r>
      <w:r w:rsidRPr="004B04BD">
        <w:rPr>
          <w:rFonts w:ascii="宋体" w:hAnsi="宋体" w:cstheme="minorEastAsia" w:hint="eastAsia"/>
          <w:color w:val="000000" w:themeColor="text1"/>
          <w:sz w:val="24"/>
          <w:u w:val="single"/>
        </w:rPr>
        <w:t>2018</w:t>
      </w:r>
      <w:r w:rsidRPr="004B04BD">
        <w:rPr>
          <w:rFonts w:ascii="宋体" w:hAnsi="宋体" w:cstheme="minorEastAsia" w:hint="eastAsia"/>
          <w:color w:val="000000" w:themeColor="text1"/>
          <w:sz w:val="24"/>
        </w:rPr>
        <w:t>年</w:t>
      </w:r>
      <w:r w:rsidR="00094E01" w:rsidRPr="004B04BD">
        <w:rPr>
          <w:rFonts w:ascii="宋体" w:hAnsi="宋体" w:cstheme="minorEastAsia" w:hint="eastAsia"/>
          <w:color w:val="000000" w:themeColor="text1"/>
          <w:sz w:val="24"/>
          <w:u w:val="single"/>
        </w:rPr>
        <w:t xml:space="preserve">8 </w:t>
      </w:r>
      <w:r w:rsidRPr="004B04BD">
        <w:rPr>
          <w:rFonts w:ascii="宋体" w:hAnsi="宋体" w:cstheme="minorEastAsia" w:hint="eastAsia"/>
          <w:color w:val="000000" w:themeColor="text1"/>
          <w:sz w:val="24"/>
        </w:rPr>
        <w:t>月</w:t>
      </w:r>
      <w:r w:rsidR="006D577D">
        <w:rPr>
          <w:rFonts w:ascii="宋体" w:hAnsi="宋体" w:cstheme="minorEastAsia" w:hint="eastAsia"/>
          <w:color w:val="000000" w:themeColor="text1"/>
          <w:sz w:val="24"/>
          <w:u w:val="single"/>
        </w:rPr>
        <w:t>16</w:t>
      </w:r>
      <w:r w:rsidR="00094E01" w:rsidRPr="004B04BD">
        <w:rPr>
          <w:rFonts w:ascii="宋体" w:hAnsi="宋体" w:cstheme="minorEastAsia" w:hint="eastAsia"/>
          <w:color w:val="000000" w:themeColor="text1"/>
          <w:sz w:val="24"/>
          <w:u w:val="single"/>
        </w:rPr>
        <w:t xml:space="preserve"> </w:t>
      </w:r>
      <w:r w:rsidRPr="004B04BD">
        <w:rPr>
          <w:rFonts w:ascii="宋体" w:hAnsi="宋体" w:cstheme="minorEastAsia" w:hint="eastAsia"/>
          <w:color w:val="000000" w:themeColor="text1"/>
          <w:sz w:val="24"/>
        </w:rPr>
        <w:t>日</w:t>
      </w:r>
      <w:r w:rsidRPr="004B04BD">
        <w:rPr>
          <w:rFonts w:ascii="宋体" w:hAnsi="宋体" w:cstheme="minorEastAsia" w:hint="eastAsia"/>
          <w:kern w:val="0"/>
          <w:sz w:val="24"/>
        </w:rPr>
        <w:t>每日上午</w:t>
      </w:r>
      <w:r w:rsidRPr="004B04BD">
        <w:rPr>
          <w:rFonts w:ascii="宋体" w:hAnsi="宋体" w:cstheme="minorEastAsia" w:hint="eastAsia"/>
          <w:color w:val="000000" w:themeColor="text1"/>
          <w:sz w:val="24"/>
          <w:u w:val="single"/>
        </w:rPr>
        <w:t xml:space="preserve"> 8</w:t>
      </w:r>
      <w:r w:rsidRPr="004B04BD">
        <w:rPr>
          <w:rFonts w:ascii="宋体" w:hAnsi="宋体" w:cstheme="minorEastAsia" w:hint="eastAsia"/>
          <w:kern w:val="0"/>
          <w:sz w:val="24"/>
        </w:rPr>
        <w:t>时</w:t>
      </w:r>
      <w:r w:rsidRPr="004B04BD">
        <w:rPr>
          <w:rFonts w:ascii="宋体" w:hAnsi="宋体" w:cstheme="minorEastAsia" w:hint="eastAsia"/>
          <w:color w:val="000000" w:themeColor="text1"/>
          <w:sz w:val="24"/>
          <w:u w:val="single"/>
        </w:rPr>
        <w:t>30</w:t>
      </w:r>
      <w:r w:rsidRPr="004B04BD">
        <w:rPr>
          <w:rFonts w:ascii="宋体" w:hAnsi="宋体" w:cstheme="minorEastAsia" w:hint="eastAsia"/>
          <w:kern w:val="0"/>
          <w:sz w:val="24"/>
        </w:rPr>
        <w:t>分至</w:t>
      </w:r>
      <w:r w:rsidRPr="004B04BD">
        <w:rPr>
          <w:rFonts w:ascii="宋体" w:hAnsi="宋体" w:cstheme="minorEastAsia" w:hint="eastAsia"/>
          <w:color w:val="000000" w:themeColor="text1"/>
          <w:sz w:val="24"/>
          <w:u w:val="single"/>
        </w:rPr>
        <w:t>12</w:t>
      </w:r>
      <w:r w:rsidRPr="004B04BD">
        <w:rPr>
          <w:rFonts w:ascii="宋体" w:hAnsi="宋体" w:cstheme="minorEastAsia" w:hint="eastAsia"/>
          <w:kern w:val="0"/>
          <w:sz w:val="24"/>
        </w:rPr>
        <w:t xml:space="preserve"> 时</w:t>
      </w:r>
      <w:r w:rsidRPr="004B04BD">
        <w:rPr>
          <w:rFonts w:ascii="宋体" w:hAnsi="宋体" w:cstheme="minorEastAsia" w:hint="eastAsia"/>
          <w:color w:val="000000" w:themeColor="text1"/>
          <w:sz w:val="24"/>
          <w:u w:val="single"/>
        </w:rPr>
        <w:t>00</w:t>
      </w:r>
      <w:r w:rsidRPr="004B04BD">
        <w:rPr>
          <w:rFonts w:ascii="宋体" w:hAnsi="宋体" w:cstheme="minorEastAsia" w:hint="eastAsia"/>
          <w:kern w:val="0"/>
          <w:sz w:val="24"/>
        </w:rPr>
        <w:t>分，下午</w:t>
      </w:r>
      <w:r w:rsidR="00094E01" w:rsidRPr="004B04BD">
        <w:rPr>
          <w:rFonts w:ascii="宋体" w:hAnsi="宋体" w:cstheme="minorEastAsia" w:hint="eastAsia"/>
          <w:color w:val="000000" w:themeColor="text1"/>
          <w:sz w:val="24"/>
          <w:u w:val="single"/>
        </w:rPr>
        <w:t>14</w:t>
      </w:r>
      <w:r w:rsidRPr="004B04BD">
        <w:rPr>
          <w:rFonts w:ascii="宋体" w:hAnsi="宋体" w:cstheme="minorEastAsia" w:hint="eastAsia"/>
          <w:kern w:val="0"/>
          <w:sz w:val="24"/>
        </w:rPr>
        <w:t>时</w:t>
      </w:r>
      <w:r w:rsidR="00094E01" w:rsidRPr="004B04BD">
        <w:rPr>
          <w:rFonts w:ascii="宋体" w:hAnsi="宋体" w:cstheme="minorEastAsia" w:hint="eastAsia"/>
          <w:color w:val="000000" w:themeColor="text1"/>
          <w:sz w:val="24"/>
          <w:u w:val="single"/>
        </w:rPr>
        <w:t>00</w:t>
      </w:r>
      <w:r w:rsidRPr="004B04BD">
        <w:rPr>
          <w:rFonts w:ascii="宋体" w:hAnsi="宋体" w:cstheme="minorEastAsia" w:hint="eastAsia"/>
          <w:kern w:val="0"/>
          <w:sz w:val="24"/>
        </w:rPr>
        <w:t>分至</w:t>
      </w:r>
      <w:r w:rsidRPr="004B04BD">
        <w:rPr>
          <w:rFonts w:ascii="宋体" w:hAnsi="宋体" w:cstheme="minorEastAsia" w:hint="eastAsia"/>
          <w:color w:val="000000" w:themeColor="text1"/>
          <w:sz w:val="24"/>
          <w:u w:val="single"/>
        </w:rPr>
        <w:t>17</w:t>
      </w:r>
      <w:r w:rsidRPr="004B04BD">
        <w:rPr>
          <w:rFonts w:ascii="宋体" w:hAnsi="宋体" w:cstheme="minorEastAsia" w:hint="eastAsia"/>
          <w:kern w:val="0"/>
          <w:sz w:val="24"/>
        </w:rPr>
        <w:t>时</w:t>
      </w:r>
      <w:r w:rsidR="00094E01" w:rsidRPr="004B04BD">
        <w:rPr>
          <w:rFonts w:ascii="宋体" w:hAnsi="宋体" w:cstheme="minorEastAsia" w:hint="eastAsia"/>
          <w:color w:val="000000" w:themeColor="text1"/>
          <w:sz w:val="24"/>
          <w:u w:val="single"/>
        </w:rPr>
        <w:t>00</w:t>
      </w:r>
      <w:r w:rsidRPr="004B04BD">
        <w:rPr>
          <w:rFonts w:ascii="宋体" w:hAnsi="宋体" w:cstheme="minorEastAsia" w:hint="eastAsia"/>
          <w:kern w:val="0"/>
          <w:sz w:val="24"/>
        </w:rPr>
        <w:t>分（北京时间，下同）, 在</w:t>
      </w:r>
      <w:r w:rsidR="00094E01" w:rsidRPr="004B04BD">
        <w:rPr>
          <w:rFonts w:ascii="宋体" w:hAnsi="宋体" w:cs="宋体" w:hint="eastAsia"/>
          <w:color w:val="000000" w:themeColor="text1"/>
          <w:kern w:val="0"/>
          <w:sz w:val="24"/>
        </w:rPr>
        <w:t>瀚景项目管理有限公司（邹城市东滩路邹城市建筑设计研究院五楼）</w:t>
      </w:r>
      <w:r w:rsidRPr="004B04BD">
        <w:rPr>
          <w:rFonts w:ascii="宋体" w:hAnsi="宋体" w:cstheme="minorEastAsia" w:hint="eastAsia"/>
          <w:color w:val="000000" w:themeColor="text1"/>
          <w:kern w:val="0"/>
          <w:sz w:val="24"/>
        </w:rPr>
        <w:t>受理报名、</w:t>
      </w:r>
      <w:r w:rsidRPr="004B04BD">
        <w:rPr>
          <w:rFonts w:ascii="宋体" w:hAnsi="宋体" w:cstheme="minorEastAsia" w:hint="eastAsia"/>
          <w:kern w:val="0"/>
          <w:sz w:val="24"/>
        </w:rPr>
        <w:t>发售招标文件。购买招标文件时，须提供以下资料：法定代表人持身份证原件，授权委托人</w:t>
      </w:r>
      <w:r w:rsidR="00B434EB" w:rsidRPr="004B04BD">
        <w:rPr>
          <w:rFonts w:ascii="宋体" w:hAnsi="宋体" w:cstheme="minorEastAsia" w:hint="eastAsia"/>
          <w:kern w:val="0"/>
          <w:sz w:val="24"/>
        </w:rPr>
        <w:t>需持授权委托书原件和授权委托人的身份证原件，并同时持营业执照</w:t>
      </w:r>
      <w:r w:rsidRPr="004B04BD">
        <w:rPr>
          <w:rFonts w:ascii="宋体" w:hAnsi="宋体" w:cstheme="minorEastAsia" w:hint="eastAsia"/>
          <w:kern w:val="0"/>
          <w:sz w:val="24"/>
        </w:rPr>
        <w:t>原件、基本账户开户许可证</w:t>
      </w:r>
      <w:r w:rsidR="00B434EB" w:rsidRPr="004B04BD">
        <w:rPr>
          <w:rFonts w:ascii="宋体" w:hAnsi="宋体" w:cstheme="minorEastAsia" w:hint="eastAsia"/>
          <w:color w:val="000000" w:themeColor="text1"/>
          <w:kern w:val="0"/>
          <w:sz w:val="24"/>
        </w:rPr>
        <w:t>原件、资质证书</w:t>
      </w:r>
      <w:r w:rsidRPr="004B04BD">
        <w:rPr>
          <w:rFonts w:ascii="宋体" w:hAnsi="宋体" w:cstheme="minorEastAsia" w:hint="eastAsia"/>
          <w:color w:val="000000" w:themeColor="text1"/>
          <w:kern w:val="0"/>
          <w:sz w:val="24"/>
        </w:rPr>
        <w:t>原件或加盖公章的复印件、安全生产许可证</w:t>
      </w:r>
      <w:r w:rsidR="00B434EB" w:rsidRPr="004B04BD">
        <w:rPr>
          <w:rFonts w:ascii="宋体" w:hAnsi="宋体" w:cstheme="minorEastAsia" w:hint="eastAsia"/>
          <w:color w:val="000000" w:themeColor="text1"/>
          <w:kern w:val="0"/>
          <w:sz w:val="24"/>
        </w:rPr>
        <w:t>书</w:t>
      </w:r>
      <w:r w:rsidRPr="004B04BD">
        <w:rPr>
          <w:rFonts w:ascii="宋体" w:hAnsi="宋体" w:cstheme="minorEastAsia" w:hint="eastAsia"/>
          <w:color w:val="000000" w:themeColor="text1"/>
          <w:kern w:val="0"/>
          <w:sz w:val="24"/>
        </w:rPr>
        <w:t>原件、拟投入项目技术负责人</w:t>
      </w:r>
      <w:r w:rsidR="003C1957" w:rsidRPr="004B04BD">
        <w:rPr>
          <w:rFonts w:ascii="宋体" w:hAnsi="宋体" w:cstheme="minorEastAsia" w:hint="eastAsia"/>
          <w:color w:val="000000" w:themeColor="text1"/>
          <w:kern w:val="0"/>
          <w:sz w:val="24"/>
        </w:rPr>
        <w:t>建造师证书原件</w:t>
      </w:r>
      <w:r w:rsidRPr="004B04BD">
        <w:rPr>
          <w:rFonts w:ascii="宋体" w:hAnsi="宋体" w:cstheme="minorEastAsia" w:hint="eastAsia"/>
          <w:color w:val="000000" w:themeColor="text1"/>
          <w:kern w:val="0"/>
          <w:sz w:val="24"/>
        </w:rPr>
        <w:t>。以上</w:t>
      </w:r>
      <w:r w:rsidRPr="004B04BD">
        <w:rPr>
          <w:rFonts w:ascii="宋体" w:hAnsi="宋体" w:cstheme="minorEastAsia" w:hint="eastAsia"/>
          <w:kern w:val="0"/>
          <w:sz w:val="24"/>
        </w:rPr>
        <w:t>资料须同时提供加盖投标单位公章的复印件一套。</w:t>
      </w:r>
    </w:p>
    <w:p w:rsidR="00AF5D79" w:rsidRPr="004B04BD" w:rsidRDefault="00AF5D79" w:rsidP="007A4943">
      <w:pPr>
        <w:spacing w:line="360" w:lineRule="auto"/>
        <w:ind w:firstLineChars="200" w:firstLine="480"/>
        <w:rPr>
          <w:rFonts w:ascii="宋体" w:hAnsi="宋体" w:cstheme="minorEastAsia"/>
          <w:kern w:val="0"/>
          <w:sz w:val="24"/>
        </w:rPr>
      </w:pPr>
      <w:r w:rsidRPr="004B04BD">
        <w:rPr>
          <w:rFonts w:ascii="宋体" w:hAnsi="宋体" w:cstheme="minorEastAsia" w:hint="eastAsia"/>
          <w:kern w:val="0"/>
          <w:sz w:val="24"/>
        </w:rPr>
        <w:t>4.2招标文件每套售价人民币</w:t>
      </w:r>
      <w:r w:rsidRPr="004B04BD">
        <w:rPr>
          <w:rFonts w:ascii="宋体" w:hAnsi="宋体" w:cstheme="minorEastAsia" w:hint="eastAsia"/>
          <w:kern w:val="0"/>
          <w:sz w:val="24"/>
          <w:u w:val="single"/>
        </w:rPr>
        <w:t>0.00</w:t>
      </w:r>
      <w:r w:rsidRPr="004B04BD">
        <w:rPr>
          <w:rFonts w:ascii="宋体" w:hAnsi="宋体" w:cstheme="minorEastAsia" w:hint="eastAsia"/>
          <w:kern w:val="0"/>
          <w:sz w:val="24"/>
        </w:rPr>
        <w:t>元，逾期不售，售后不退。</w:t>
      </w:r>
    </w:p>
    <w:p w:rsidR="004F2BC7" w:rsidRPr="004B04BD" w:rsidRDefault="004F2BC7" w:rsidP="007A4943">
      <w:pPr>
        <w:keepNext/>
        <w:keepLines/>
        <w:spacing w:line="360" w:lineRule="auto"/>
        <w:outlineLvl w:val="1"/>
        <w:rPr>
          <w:rFonts w:ascii="宋体" w:hAnsi="宋体"/>
          <w:b/>
          <w:bCs/>
          <w:color w:val="000000"/>
          <w:sz w:val="24"/>
        </w:rPr>
      </w:pPr>
      <w:r w:rsidRPr="004B04BD">
        <w:rPr>
          <w:rFonts w:ascii="宋体" w:hAnsi="宋体" w:hint="eastAsia"/>
          <w:b/>
          <w:bCs/>
          <w:color w:val="000000"/>
          <w:sz w:val="24"/>
        </w:rPr>
        <w:t>5．投标文件的递交</w:t>
      </w:r>
      <w:bookmarkEnd w:id="40"/>
      <w:bookmarkEnd w:id="41"/>
    </w:p>
    <w:p w:rsidR="004F2BC7" w:rsidRPr="004B04BD" w:rsidRDefault="004F2BC7" w:rsidP="007A4943">
      <w:pPr>
        <w:widowControl/>
        <w:spacing w:line="360" w:lineRule="auto"/>
        <w:ind w:firstLineChars="150" w:firstLine="360"/>
        <w:jc w:val="left"/>
        <w:rPr>
          <w:rFonts w:ascii="宋体" w:hAnsi="宋体" w:cs="宋体"/>
          <w:color w:val="000000" w:themeColor="text1"/>
          <w:kern w:val="0"/>
          <w:sz w:val="24"/>
        </w:rPr>
      </w:pPr>
      <w:r w:rsidRPr="004B04BD">
        <w:rPr>
          <w:rFonts w:ascii="宋体" w:hAnsi="宋体" w:cs="宋体" w:hint="eastAsia"/>
          <w:color w:val="000000"/>
          <w:kern w:val="0"/>
          <w:sz w:val="24"/>
        </w:rPr>
        <w:t>5.1投标文件递交的截止时间为</w:t>
      </w:r>
      <w:r w:rsidRPr="004B04BD">
        <w:rPr>
          <w:rFonts w:ascii="宋体" w:hAnsi="宋体" w:cs="宋体" w:hint="eastAsia"/>
          <w:color w:val="000000"/>
          <w:kern w:val="0"/>
          <w:sz w:val="24"/>
          <w:u w:val="single"/>
        </w:rPr>
        <w:t>2018</w:t>
      </w:r>
      <w:r w:rsidRPr="004B04BD">
        <w:rPr>
          <w:rFonts w:ascii="宋体" w:hAnsi="宋体" w:cs="宋体" w:hint="eastAsia"/>
          <w:color w:val="000000"/>
          <w:kern w:val="0"/>
          <w:sz w:val="24"/>
        </w:rPr>
        <w:t>年</w:t>
      </w:r>
      <w:r w:rsidR="00094E01" w:rsidRPr="004B04BD">
        <w:rPr>
          <w:rFonts w:ascii="宋体" w:hAnsi="宋体" w:cs="宋体" w:hint="eastAsia"/>
          <w:color w:val="000000"/>
          <w:kern w:val="0"/>
          <w:sz w:val="24"/>
          <w:u w:val="single"/>
        </w:rPr>
        <w:t xml:space="preserve"> 8 </w:t>
      </w:r>
      <w:r w:rsidRPr="004B04BD">
        <w:rPr>
          <w:rFonts w:ascii="宋体" w:hAnsi="宋体" w:cs="宋体" w:hint="eastAsia"/>
          <w:color w:val="000000"/>
          <w:kern w:val="0"/>
          <w:sz w:val="24"/>
        </w:rPr>
        <w:t>月</w:t>
      </w:r>
      <w:r w:rsidR="00094E01" w:rsidRPr="004B04BD">
        <w:rPr>
          <w:rFonts w:ascii="宋体" w:hAnsi="宋体" w:cs="宋体" w:hint="eastAsia"/>
          <w:color w:val="000000"/>
          <w:kern w:val="0"/>
          <w:sz w:val="24"/>
          <w:u w:val="single"/>
        </w:rPr>
        <w:t>17</w:t>
      </w:r>
      <w:r w:rsidRPr="004B04BD">
        <w:rPr>
          <w:rFonts w:ascii="宋体" w:hAnsi="宋体" w:cs="宋体" w:hint="eastAsia"/>
          <w:color w:val="000000"/>
          <w:kern w:val="0"/>
          <w:sz w:val="24"/>
        </w:rPr>
        <w:t>日</w:t>
      </w:r>
      <w:r w:rsidR="00094E01" w:rsidRPr="004B04BD">
        <w:rPr>
          <w:rFonts w:ascii="宋体" w:hAnsi="宋体" w:cs="宋体" w:hint="eastAsia"/>
          <w:color w:val="000000"/>
          <w:kern w:val="0"/>
          <w:sz w:val="24"/>
          <w:u w:val="single"/>
        </w:rPr>
        <w:t>10</w:t>
      </w:r>
      <w:r w:rsidRPr="004B04BD">
        <w:rPr>
          <w:rFonts w:ascii="宋体" w:hAnsi="宋体" w:cs="宋体" w:hint="eastAsia"/>
          <w:color w:val="000000"/>
          <w:kern w:val="0"/>
          <w:sz w:val="24"/>
        </w:rPr>
        <w:t>时</w:t>
      </w:r>
      <w:r w:rsidR="00094E01" w:rsidRPr="004B04BD">
        <w:rPr>
          <w:rFonts w:ascii="宋体" w:hAnsi="宋体" w:cs="宋体" w:hint="eastAsia"/>
          <w:color w:val="000000"/>
          <w:kern w:val="0"/>
          <w:sz w:val="24"/>
          <w:u w:val="single"/>
        </w:rPr>
        <w:t>00</w:t>
      </w:r>
      <w:r w:rsidRPr="004B04BD">
        <w:rPr>
          <w:rFonts w:ascii="宋体" w:hAnsi="宋体" w:cs="宋体" w:hint="eastAsia"/>
          <w:color w:val="000000"/>
          <w:kern w:val="0"/>
          <w:sz w:val="24"/>
        </w:rPr>
        <w:t>分，地点为</w:t>
      </w:r>
      <w:r w:rsidR="00094E01" w:rsidRPr="004B04BD">
        <w:rPr>
          <w:rFonts w:ascii="宋体" w:hAnsi="宋体" w:cs="宋体" w:hint="eastAsia"/>
          <w:b/>
          <w:bCs/>
          <w:color w:val="000000" w:themeColor="text1"/>
          <w:kern w:val="0"/>
          <w:sz w:val="24"/>
          <w:u w:val="single"/>
        </w:rPr>
        <w:t>邹城市经济开发区三兴路东段邹城宏矿热电有限公司</w:t>
      </w:r>
      <w:r w:rsidR="004B04BD" w:rsidRPr="004B04BD">
        <w:rPr>
          <w:rFonts w:ascii="宋体" w:hAnsi="宋体" w:cs="宋体" w:hint="eastAsia"/>
          <w:b/>
          <w:bCs/>
          <w:color w:val="000000" w:themeColor="text1"/>
          <w:kern w:val="0"/>
          <w:sz w:val="24"/>
          <w:u w:val="single"/>
        </w:rPr>
        <w:t>一楼会议室</w:t>
      </w:r>
      <w:r w:rsidRPr="004B04BD">
        <w:rPr>
          <w:rFonts w:ascii="宋体" w:hAnsi="宋体" w:cs="宋体" w:hint="eastAsia"/>
          <w:color w:val="000000" w:themeColor="text1"/>
          <w:kern w:val="0"/>
          <w:sz w:val="24"/>
        </w:rPr>
        <w:t>。</w:t>
      </w:r>
    </w:p>
    <w:p w:rsidR="004F2BC7" w:rsidRPr="004B04BD" w:rsidRDefault="004F2BC7" w:rsidP="007A4943">
      <w:pPr>
        <w:widowControl/>
        <w:spacing w:line="360" w:lineRule="auto"/>
        <w:ind w:firstLineChars="150" w:firstLine="360"/>
        <w:jc w:val="left"/>
        <w:rPr>
          <w:rFonts w:ascii="宋体" w:hAnsi="宋体" w:cs="宋体"/>
          <w:color w:val="000000"/>
          <w:kern w:val="0"/>
          <w:sz w:val="24"/>
        </w:rPr>
      </w:pPr>
      <w:r w:rsidRPr="004B04BD">
        <w:rPr>
          <w:rFonts w:ascii="宋体" w:hAnsi="宋体" w:cs="宋体" w:hint="eastAsia"/>
          <w:color w:val="000000"/>
          <w:kern w:val="0"/>
          <w:sz w:val="24"/>
        </w:rPr>
        <w:t>5.2逾期送达的或者未送达指定地点的投标文件，以及不按照招标文件要求密封的投标文件，招标人不予受理。</w:t>
      </w:r>
    </w:p>
    <w:p w:rsidR="004F2BC7" w:rsidRPr="004B04BD" w:rsidRDefault="004F2BC7" w:rsidP="007A4943">
      <w:pPr>
        <w:widowControl/>
        <w:spacing w:line="360" w:lineRule="auto"/>
        <w:jc w:val="left"/>
        <w:rPr>
          <w:rFonts w:ascii="宋体" w:hAnsi="宋体" w:cs="宋体"/>
          <w:b/>
          <w:bCs/>
          <w:color w:val="000000"/>
          <w:kern w:val="0"/>
          <w:sz w:val="24"/>
        </w:rPr>
      </w:pPr>
      <w:r w:rsidRPr="004B04BD">
        <w:rPr>
          <w:rFonts w:ascii="宋体" w:hAnsi="宋体" w:cs="宋体" w:hint="eastAsia"/>
          <w:b/>
          <w:bCs/>
          <w:color w:val="000000"/>
          <w:kern w:val="0"/>
          <w:sz w:val="24"/>
        </w:rPr>
        <w:t>6.</w:t>
      </w:r>
      <w:r w:rsidR="007A4943" w:rsidRPr="004B04BD">
        <w:rPr>
          <w:rFonts w:ascii="宋体" w:hAnsi="宋体" w:cs="宋体" w:hint="eastAsia"/>
          <w:b/>
          <w:bCs/>
          <w:color w:val="000000"/>
          <w:kern w:val="0"/>
          <w:sz w:val="24"/>
        </w:rPr>
        <w:t>确认</w:t>
      </w:r>
    </w:p>
    <w:p w:rsidR="007A4943" w:rsidRPr="004B04BD" w:rsidRDefault="007A4943" w:rsidP="007A4943">
      <w:pPr>
        <w:pStyle w:val="af2"/>
        <w:spacing w:before="0" w:beforeAutospacing="0" w:after="0" w:afterAutospacing="0" w:line="360" w:lineRule="auto"/>
        <w:ind w:firstLineChars="100" w:firstLine="241"/>
        <w:rPr>
          <w:color w:val="000000" w:themeColor="text1"/>
        </w:rPr>
      </w:pPr>
      <w:bookmarkStart w:id="42" w:name="_Toc302652460"/>
      <w:bookmarkStart w:id="43" w:name="_Toc360108031"/>
      <w:bookmarkStart w:id="44" w:name="_Toc21313"/>
      <w:bookmarkStart w:id="45" w:name="_Toc360783393"/>
      <w:bookmarkStart w:id="46" w:name="_Toc456966881"/>
      <w:bookmarkEnd w:id="42"/>
      <w:bookmarkEnd w:id="43"/>
      <w:bookmarkEnd w:id="44"/>
      <w:r w:rsidRPr="004B04BD">
        <w:rPr>
          <w:rStyle w:val="af4"/>
          <w:rFonts w:hint="eastAsia"/>
        </w:rPr>
        <w:t>你单位收到本招标投标邀请书后，请于24小时内以传真或快递的方式予以确认。</w:t>
      </w:r>
    </w:p>
    <w:p w:rsidR="004F2BC7" w:rsidRPr="004B04BD" w:rsidRDefault="004F2BC7" w:rsidP="007A4943">
      <w:pPr>
        <w:keepNext/>
        <w:keepLines/>
        <w:spacing w:line="360" w:lineRule="auto"/>
        <w:ind w:firstLineChars="50" w:firstLine="120"/>
        <w:outlineLvl w:val="1"/>
        <w:rPr>
          <w:rFonts w:ascii="宋体" w:hAnsi="宋体"/>
          <w:b/>
          <w:bCs/>
          <w:color w:val="000000"/>
          <w:sz w:val="24"/>
        </w:rPr>
      </w:pPr>
      <w:r w:rsidRPr="004B04BD">
        <w:rPr>
          <w:rFonts w:ascii="宋体" w:hAnsi="宋体" w:hint="eastAsia"/>
          <w:b/>
          <w:bCs/>
          <w:color w:val="000000"/>
          <w:sz w:val="24"/>
        </w:rPr>
        <w:t>7．</w:t>
      </w:r>
      <w:bookmarkEnd w:id="45"/>
      <w:r w:rsidRPr="004B04BD">
        <w:rPr>
          <w:rFonts w:ascii="宋体" w:hAnsi="宋体" w:hint="eastAsia"/>
          <w:b/>
          <w:bCs/>
          <w:color w:val="000000"/>
          <w:sz w:val="24"/>
        </w:rPr>
        <w:t>联系方式</w:t>
      </w:r>
      <w:bookmarkEnd w:id="46"/>
    </w:p>
    <w:p w:rsidR="004F2BC7" w:rsidRPr="004B04BD" w:rsidRDefault="004F2BC7" w:rsidP="007A4943">
      <w:pPr>
        <w:widowControl/>
        <w:spacing w:line="360" w:lineRule="auto"/>
        <w:jc w:val="left"/>
        <w:rPr>
          <w:rFonts w:ascii="宋体" w:hAnsi="宋体" w:cs="宋体"/>
          <w:color w:val="000000"/>
          <w:kern w:val="0"/>
          <w:sz w:val="24"/>
        </w:rPr>
      </w:pPr>
      <w:r w:rsidRPr="004B04BD">
        <w:rPr>
          <w:rFonts w:ascii="宋体" w:hAnsi="宋体" w:cs="宋体" w:hint="eastAsia"/>
          <w:color w:val="000000"/>
          <w:kern w:val="0"/>
          <w:sz w:val="24"/>
        </w:rPr>
        <w:t>招标人：</w:t>
      </w:r>
      <w:r w:rsidRPr="004B04BD">
        <w:rPr>
          <w:rFonts w:ascii="宋体" w:hAnsi="宋体" w:cs="宋体"/>
          <w:color w:val="000000"/>
          <w:kern w:val="0"/>
          <w:sz w:val="24"/>
          <w:u w:val="single"/>
        </w:rPr>
        <w:t> </w:t>
      </w:r>
      <w:r w:rsidR="00F92467" w:rsidRPr="004B04BD">
        <w:rPr>
          <w:rFonts w:ascii="宋体" w:hAnsi="宋体" w:hint="eastAsia"/>
          <w:sz w:val="24"/>
          <w:u w:val="single"/>
          <w:lang w:val="zh-TW" w:eastAsia="zh-TW"/>
        </w:rPr>
        <w:t>邹城宏矿热电有限公司</w:t>
      </w:r>
      <w:r w:rsidRPr="004B04BD">
        <w:rPr>
          <w:rFonts w:ascii="宋体" w:hAnsi="宋体" w:cs="宋体" w:hint="eastAsia"/>
          <w:color w:val="000000"/>
          <w:kern w:val="0"/>
          <w:sz w:val="24"/>
        </w:rPr>
        <w:t>招标代理机构：</w:t>
      </w:r>
      <w:r w:rsidRPr="004B04BD">
        <w:rPr>
          <w:rFonts w:ascii="宋体" w:hAnsi="宋体" w:cs="宋体" w:hint="eastAsia"/>
          <w:color w:val="000000"/>
          <w:kern w:val="0"/>
          <w:sz w:val="24"/>
          <w:u w:val="single"/>
        </w:rPr>
        <w:t xml:space="preserve">瀚景项目管理有限公司   </w:t>
      </w:r>
    </w:p>
    <w:p w:rsidR="004F2BC7" w:rsidRPr="004B04BD" w:rsidRDefault="004F2BC7" w:rsidP="007A4943">
      <w:pPr>
        <w:widowControl/>
        <w:spacing w:line="360" w:lineRule="auto"/>
        <w:jc w:val="left"/>
        <w:rPr>
          <w:rFonts w:ascii="宋体" w:hAnsi="宋体" w:cs="宋体"/>
          <w:color w:val="000000"/>
          <w:kern w:val="0"/>
          <w:sz w:val="24"/>
        </w:rPr>
      </w:pPr>
      <w:r w:rsidRPr="004B04BD">
        <w:rPr>
          <w:rFonts w:ascii="宋体" w:hAnsi="宋体" w:cs="宋体" w:hint="eastAsia"/>
          <w:color w:val="000000"/>
          <w:kern w:val="0"/>
          <w:sz w:val="24"/>
        </w:rPr>
        <w:t>地  址：</w:t>
      </w:r>
      <w:r w:rsidR="007A4943" w:rsidRPr="004B04BD">
        <w:rPr>
          <w:rFonts w:ascii="宋体" w:hAnsi="宋体" w:cs="宋体" w:hint="eastAsia"/>
          <w:color w:val="000000" w:themeColor="text1"/>
          <w:kern w:val="0"/>
          <w:sz w:val="24"/>
          <w:u w:val="single"/>
        </w:rPr>
        <w:t>邹城市经济开发区三兴路东段</w:t>
      </w:r>
      <w:r w:rsidRPr="004B04BD">
        <w:rPr>
          <w:rFonts w:ascii="宋体" w:hAnsi="宋体" w:cs="宋体" w:hint="eastAsia"/>
          <w:color w:val="000000"/>
          <w:kern w:val="0"/>
          <w:sz w:val="24"/>
        </w:rPr>
        <w:t>地   址：</w:t>
      </w:r>
      <w:r w:rsidRPr="004B04BD">
        <w:rPr>
          <w:rFonts w:ascii="宋体" w:hAnsi="宋体" w:cs="宋体" w:hint="eastAsia"/>
          <w:color w:val="000000"/>
          <w:kern w:val="0"/>
          <w:sz w:val="24"/>
          <w:u w:val="single"/>
        </w:rPr>
        <w:t xml:space="preserve">济南市高新区舜泰广场6号楼601室 </w:t>
      </w:r>
    </w:p>
    <w:p w:rsidR="004F2BC7" w:rsidRPr="004B04BD" w:rsidRDefault="004F2BC7" w:rsidP="007A4943">
      <w:pPr>
        <w:widowControl/>
        <w:spacing w:line="360" w:lineRule="auto"/>
        <w:jc w:val="left"/>
        <w:rPr>
          <w:rFonts w:ascii="宋体" w:hAnsi="宋体" w:cs="宋体"/>
          <w:color w:val="000000"/>
          <w:kern w:val="0"/>
          <w:sz w:val="24"/>
        </w:rPr>
      </w:pPr>
      <w:r w:rsidRPr="004B04BD">
        <w:rPr>
          <w:rFonts w:ascii="宋体" w:hAnsi="宋体" w:cs="宋体" w:hint="eastAsia"/>
          <w:color w:val="000000"/>
          <w:kern w:val="0"/>
          <w:sz w:val="24"/>
        </w:rPr>
        <w:t>邮  编：</w:t>
      </w:r>
      <w:r w:rsidR="007A4943" w:rsidRPr="004B04BD">
        <w:rPr>
          <w:rFonts w:ascii="宋体" w:hAnsi="宋体" w:cs="宋体" w:hint="eastAsia"/>
          <w:color w:val="000000"/>
          <w:kern w:val="0"/>
          <w:sz w:val="24"/>
          <w:u w:val="single"/>
        </w:rPr>
        <w:t>     </w:t>
      </w:r>
      <w:r w:rsidRPr="004B04BD">
        <w:rPr>
          <w:rFonts w:ascii="宋体" w:hAnsi="宋体" w:cs="宋体" w:hint="eastAsia"/>
          <w:color w:val="000000"/>
          <w:kern w:val="0"/>
          <w:sz w:val="24"/>
          <w:u w:val="single"/>
        </w:rPr>
        <w:t xml:space="preserve">273500      </w:t>
      </w:r>
      <w:r w:rsidRPr="004B04BD">
        <w:rPr>
          <w:rFonts w:ascii="宋体" w:hAnsi="宋体" w:cs="宋体" w:hint="eastAsia"/>
          <w:color w:val="000000"/>
          <w:kern w:val="0"/>
          <w:sz w:val="24"/>
        </w:rPr>
        <w:t>邮    编：</w:t>
      </w:r>
      <w:r w:rsidRPr="004B04BD">
        <w:rPr>
          <w:rFonts w:ascii="宋体" w:hAnsi="宋体" w:cs="宋体"/>
          <w:color w:val="000000"/>
          <w:kern w:val="0"/>
          <w:sz w:val="24"/>
          <w:u w:val="single"/>
        </w:rPr>
        <w:t>      </w:t>
      </w:r>
      <w:r w:rsidRPr="004B04BD">
        <w:rPr>
          <w:rFonts w:ascii="宋体" w:hAnsi="宋体" w:cs="宋体" w:hint="eastAsia"/>
          <w:color w:val="000000"/>
          <w:kern w:val="0"/>
          <w:sz w:val="24"/>
          <w:u w:val="single"/>
        </w:rPr>
        <w:t>250101</w:t>
      </w:r>
      <w:r w:rsidRPr="004B04BD">
        <w:rPr>
          <w:rFonts w:ascii="宋体" w:hAnsi="宋体" w:cs="宋体"/>
          <w:color w:val="000000"/>
          <w:kern w:val="0"/>
          <w:sz w:val="24"/>
          <w:u w:val="single"/>
        </w:rPr>
        <w:t>     </w:t>
      </w:r>
    </w:p>
    <w:p w:rsidR="004F2BC7" w:rsidRPr="004B04BD" w:rsidRDefault="004F2BC7" w:rsidP="007A4943">
      <w:pPr>
        <w:widowControl/>
        <w:spacing w:line="360" w:lineRule="auto"/>
        <w:jc w:val="left"/>
        <w:rPr>
          <w:rFonts w:ascii="宋体" w:hAnsi="宋体" w:cs="宋体"/>
          <w:color w:val="000000"/>
          <w:kern w:val="0"/>
          <w:sz w:val="24"/>
        </w:rPr>
      </w:pPr>
      <w:r w:rsidRPr="004B04BD">
        <w:rPr>
          <w:rFonts w:ascii="宋体" w:hAnsi="宋体" w:cs="宋体" w:hint="eastAsia"/>
          <w:color w:val="000000"/>
          <w:kern w:val="0"/>
          <w:sz w:val="24"/>
        </w:rPr>
        <w:t>联系人：</w:t>
      </w:r>
      <w:r w:rsidRPr="004B04BD">
        <w:rPr>
          <w:rFonts w:ascii="宋体" w:hAnsi="宋体" w:cs="宋体"/>
          <w:color w:val="000000"/>
          <w:kern w:val="0"/>
          <w:sz w:val="24"/>
          <w:u w:val="single"/>
        </w:rPr>
        <w:t>      </w:t>
      </w:r>
      <w:r w:rsidR="00F92467" w:rsidRPr="004B04BD">
        <w:rPr>
          <w:rFonts w:ascii="宋体" w:hAnsi="宋体" w:cs="宋体" w:hint="eastAsia"/>
          <w:color w:val="000000"/>
          <w:kern w:val="0"/>
          <w:sz w:val="24"/>
          <w:u w:val="single"/>
        </w:rPr>
        <w:t>刘经理</w:t>
      </w:r>
      <w:r w:rsidRPr="004B04BD">
        <w:rPr>
          <w:rFonts w:ascii="宋体" w:hAnsi="宋体" w:cs="宋体"/>
          <w:color w:val="000000"/>
          <w:kern w:val="0"/>
          <w:sz w:val="24"/>
          <w:u w:val="single"/>
        </w:rPr>
        <w:t> </w:t>
      </w:r>
      <w:r w:rsidRPr="004B04BD">
        <w:rPr>
          <w:rFonts w:ascii="宋体" w:hAnsi="宋体" w:cs="宋体" w:hint="eastAsia"/>
          <w:color w:val="000000"/>
          <w:kern w:val="0"/>
          <w:sz w:val="24"/>
        </w:rPr>
        <w:t>联 系 人：</w:t>
      </w:r>
      <w:r w:rsidRPr="004B04BD">
        <w:rPr>
          <w:rFonts w:ascii="宋体" w:hAnsi="宋体" w:cs="宋体" w:hint="eastAsia"/>
          <w:color w:val="000000"/>
          <w:kern w:val="0"/>
          <w:sz w:val="24"/>
          <w:u w:val="single"/>
        </w:rPr>
        <w:t>       张俊霞    王婷婷</w:t>
      </w:r>
      <w:r w:rsidRPr="004B04BD">
        <w:rPr>
          <w:rFonts w:ascii="宋体" w:hAnsi="宋体" w:cs="宋体"/>
          <w:color w:val="000000"/>
          <w:kern w:val="0"/>
          <w:sz w:val="24"/>
          <w:u w:val="single"/>
        </w:rPr>
        <w:t>   </w:t>
      </w:r>
    </w:p>
    <w:p w:rsidR="004F2BC7" w:rsidRPr="004B04BD" w:rsidRDefault="004F2BC7" w:rsidP="007A4943">
      <w:pPr>
        <w:widowControl/>
        <w:spacing w:line="360" w:lineRule="auto"/>
        <w:jc w:val="left"/>
        <w:rPr>
          <w:rFonts w:ascii="宋体" w:hAnsi="宋体" w:cs="宋体"/>
          <w:color w:val="000000"/>
          <w:kern w:val="0"/>
          <w:sz w:val="24"/>
        </w:rPr>
      </w:pPr>
      <w:r w:rsidRPr="004B04BD">
        <w:rPr>
          <w:rFonts w:ascii="宋体" w:hAnsi="宋体" w:cs="宋体" w:hint="eastAsia"/>
          <w:color w:val="000000"/>
          <w:kern w:val="0"/>
          <w:sz w:val="24"/>
        </w:rPr>
        <w:t>电  话：</w:t>
      </w:r>
      <w:r w:rsidRPr="004B04BD">
        <w:rPr>
          <w:rFonts w:ascii="宋体" w:hAnsi="宋体" w:cs="宋体"/>
          <w:color w:val="000000"/>
          <w:kern w:val="0"/>
          <w:sz w:val="24"/>
          <w:u w:val="single"/>
        </w:rPr>
        <w:t>   </w:t>
      </w:r>
      <w:r w:rsidR="00F92467" w:rsidRPr="004B04BD">
        <w:rPr>
          <w:rFonts w:ascii="宋体" w:hAnsi="宋体" w:cs="宋体" w:hint="eastAsia"/>
          <w:color w:val="000000"/>
          <w:kern w:val="0"/>
          <w:sz w:val="24"/>
          <w:u w:val="single"/>
        </w:rPr>
        <w:t xml:space="preserve">13792301989        </w:t>
      </w:r>
      <w:r w:rsidRPr="004B04BD">
        <w:rPr>
          <w:rFonts w:ascii="宋体" w:hAnsi="宋体" w:cs="宋体"/>
          <w:color w:val="000000"/>
          <w:kern w:val="0"/>
          <w:sz w:val="24"/>
          <w:u w:val="single"/>
        </w:rPr>
        <w:t> </w:t>
      </w:r>
      <w:r w:rsidRPr="004B04BD">
        <w:rPr>
          <w:rFonts w:ascii="宋体" w:hAnsi="宋体" w:cs="宋体" w:hint="eastAsia"/>
          <w:color w:val="000000"/>
          <w:kern w:val="0"/>
          <w:sz w:val="24"/>
        </w:rPr>
        <w:t>电   话：</w:t>
      </w:r>
      <w:r w:rsidRPr="004B04BD">
        <w:rPr>
          <w:rFonts w:ascii="宋体" w:hAnsi="宋体" w:cs="宋体" w:hint="eastAsia"/>
          <w:color w:val="000000"/>
          <w:kern w:val="0"/>
          <w:sz w:val="24"/>
          <w:u w:val="single"/>
        </w:rPr>
        <w:t xml:space="preserve">    0537-5377566 </w:t>
      </w:r>
      <w:bookmarkStart w:id="47" w:name="OLE_LINK5"/>
      <w:bookmarkEnd w:id="47"/>
      <w:r w:rsidRPr="004B04BD">
        <w:rPr>
          <w:rFonts w:ascii="宋体" w:hAnsi="宋体" w:cs="宋体" w:hint="eastAsia"/>
          <w:color w:val="000000"/>
          <w:kern w:val="0"/>
          <w:sz w:val="24"/>
          <w:u w:val="single"/>
        </w:rPr>
        <w:t>15206736703  </w:t>
      </w:r>
    </w:p>
    <w:p w:rsidR="004F2BC7" w:rsidRPr="004B04BD" w:rsidRDefault="004F2BC7" w:rsidP="007A4943">
      <w:pPr>
        <w:spacing w:line="360" w:lineRule="auto"/>
        <w:jc w:val="left"/>
        <w:rPr>
          <w:rFonts w:ascii="宋体" w:hAnsi="宋体" w:cs="宋体"/>
          <w:color w:val="000000"/>
          <w:kern w:val="0"/>
          <w:sz w:val="24"/>
          <w:u w:val="single"/>
        </w:rPr>
      </w:pPr>
      <w:r w:rsidRPr="004B04BD">
        <w:rPr>
          <w:rFonts w:ascii="宋体" w:hAnsi="宋体" w:cs="宋体" w:hint="eastAsia"/>
          <w:color w:val="000000"/>
          <w:kern w:val="0"/>
          <w:sz w:val="24"/>
        </w:rPr>
        <w:t>电子邮件：</w:t>
      </w:r>
      <w:r w:rsidRPr="004B04BD">
        <w:rPr>
          <w:rFonts w:ascii="宋体" w:hAnsi="宋体" w:cs="宋体"/>
          <w:color w:val="000000"/>
          <w:kern w:val="0"/>
          <w:sz w:val="24"/>
          <w:u w:val="single"/>
        </w:rPr>
        <w:t>  </w:t>
      </w:r>
      <w:r w:rsidRPr="004B04BD">
        <w:rPr>
          <w:rFonts w:ascii="宋体" w:hAnsi="宋体" w:cs="宋体" w:hint="eastAsia"/>
          <w:color w:val="000000"/>
          <w:kern w:val="0"/>
          <w:sz w:val="24"/>
          <w:u w:val="single"/>
        </w:rPr>
        <w:t> </w:t>
      </w:r>
      <w:hyperlink r:id="rId14" w:history="1"/>
      <w:r w:rsidRPr="004B04BD">
        <w:rPr>
          <w:rFonts w:ascii="宋体" w:hAnsi="宋体" w:cs="宋体"/>
          <w:color w:val="000000"/>
          <w:kern w:val="0"/>
          <w:sz w:val="24"/>
          <w:u w:val="single"/>
        </w:rPr>
        <w:t>  </w:t>
      </w:r>
      <w:r w:rsidRPr="004B04BD">
        <w:rPr>
          <w:rFonts w:ascii="宋体" w:hAnsi="宋体" w:cs="宋体" w:hint="eastAsia"/>
          <w:color w:val="000000"/>
          <w:kern w:val="0"/>
          <w:sz w:val="24"/>
        </w:rPr>
        <w:t>电子邮件：</w:t>
      </w:r>
      <w:r w:rsidRPr="004B04BD">
        <w:rPr>
          <w:rFonts w:ascii="宋体" w:hAnsi="宋体" w:cs="宋体"/>
          <w:color w:val="000000"/>
          <w:kern w:val="0"/>
          <w:sz w:val="24"/>
          <w:u w:val="single"/>
        </w:rPr>
        <w:t>   </w:t>
      </w:r>
      <w:r w:rsidRPr="004B04BD">
        <w:rPr>
          <w:rFonts w:ascii="宋体" w:hAnsi="宋体" w:cs="宋体" w:hint="eastAsia"/>
          <w:color w:val="000000"/>
          <w:kern w:val="0"/>
          <w:sz w:val="24"/>
          <w:u w:val="single"/>
        </w:rPr>
        <w:t xml:space="preserve">   sdzc5377566@126.com   </w:t>
      </w:r>
    </w:p>
    <w:p w:rsidR="004F2BC7" w:rsidRPr="004B04BD" w:rsidRDefault="004F2BC7" w:rsidP="007A4943">
      <w:pPr>
        <w:spacing w:line="360" w:lineRule="auto"/>
        <w:jc w:val="left"/>
        <w:rPr>
          <w:rFonts w:ascii="宋体" w:hAnsi="宋体" w:cs="宋体"/>
          <w:color w:val="000000"/>
          <w:kern w:val="0"/>
          <w:sz w:val="24"/>
        </w:rPr>
      </w:pPr>
      <w:r w:rsidRPr="004B04BD">
        <w:rPr>
          <w:rFonts w:ascii="宋体" w:hAnsi="宋体" w:cs="宋体"/>
          <w:color w:val="000000"/>
          <w:kern w:val="0"/>
          <w:sz w:val="24"/>
        </w:rPr>
        <w:t>招标内容询问及质疑请联系招标人，如有投诉请联系监管单位</w:t>
      </w:r>
      <w:r w:rsidRPr="004B04BD">
        <w:rPr>
          <w:rFonts w:ascii="宋体" w:hAnsi="宋体" w:cs="宋体" w:hint="eastAsia"/>
          <w:color w:val="000000"/>
          <w:kern w:val="0"/>
          <w:sz w:val="24"/>
        </w:rPr>
        <w:t>。</w:t>
      </w:r>
    </w:p>
    <w:p w:rsidR="004F2BC7" w:rsidRPr="004B04BD" w:rsidRDefault="004F2BC7" w:rsidP="007A4943">
      <w:pPr>
        <w:spacing w:line="360" w:lineRule="auto"/>
        <w:outlineLvl w:val="1"/>
        <w:rPr>
          <w:rFonts w:ascii="宋体" w:hAnsi="宋体"/>
          <w:b/>
          <w:bCs/>
          <w:color w:val="000000"/>
          <w:sz w:val="24"/>
        </w:rPr>
      </w:pPr>
      <w:bookmarkStart w:id="48" w:name="_Toc12003"/>
      <w:bookmarkStart w:id="49" w:name="_Toc374107030"/>
      <w:bookmarkStart w:id="50" w:name="_Toc456966882"/>
      <w:bookmarkEnd w:id="48"/>
      <w:r w:rsidRPr="004B04BD">
        <w:rPr>
          <w:rFonts w:ascii="宋体" w:hAnsi="宋体" w:hint="eastAsia"/>
          <w:b/>
          <w:bCs/>
          <w:color w:val="000000"/>
          <w:sz w:val="24"/>
        </w:rPr>
        <w:t>8.重要说明</w:t>
      </w:r>
      <w:bookmarkEnd w:id="49"/>
      <w:bookmarkEnd w:id="50"/>
      <w:r w:rsidRPr="004B04BD">
        <w:rPr>
          <w:rFonts w:ascii="宋体" w:hAnsi="宋体" w:hint="eastAsia"/>
          <w:b/>
          <w:bCs/>
          <w:color w:val="000000"/>
          <w:sz w:val="24"/>
        </w:rPr>
        <w:t> </w:t>
      </w:r>
    </w:p>
    <w:p w:rsidR="004F2BC7" w:rsidRPr="004B04BD" w:rsidRDefault="004F2BC7" w:rsidP="007A4943">
      <w:pPr>
        <w:widowControl/>
        <w:spacing w:line="360" w:lineRule="auto"/>
        <w:ind w:firstLineChars="150" w:firstLine="360"/>
        <w:jc w:val="left"/>
        <w:rPr>
          <w:rFonts w:ascii="宋体" w:hAnsi="宋体" w:cs="宋体"/>
          <w:color w:val="000000"/>
          <w:kern w:val="0"/>
          <w:sz w:val="24"/>
        </w:rPr>
      </w:pPr>
      <w:r w:rsidRPr="004B04BD">
        <w:rPr>
          <w:rFonts w:ascii="宋体" w:hAnsi="宋体" w:cs="宋体" w:hint="eastAsia"/>
          <w:color w:val="000000"/>
          <w:kern w:val="0"/>
          <w:sz w:val="24"/>
        </w:rPr>
        <w:t>8.1施工期间与周边关系（包括同时施工的其他施工单位关系）的协调由中标单位自行处理。</w:t>
      </w:r>
    </w:p>
    <w:p w:rsidR="00F92467" w:rsidRPr="004B04BD" w:rsidRDefault="00F92467" w:rsidP="007A4943">
      <w:pPr>
        <w:widowControl/>
        <w:spacing w:line="360" w:lineRule="auto"/>
        <w:jc w:val="right"/>
        <w:rPr>
          <w:rFonts w:ascii="宋体" w:hAnsi="宋体"/>
          <w:sz w:val="24"/>
          <w:lang w:val="zh-TW"/>
        </w:rPr>
      </w:pPr>
      <w:r w:rsidRPr="004B04BD">
        <w:rPr>
          <w:rFonts w:ascii="宋体" w:hAnsi="宋体" w:hint="eastAsia"/>
          <w:sz w:val="24"/>
          <w:lang w:val="zh-TW" w:eastAsia="zh-TW"/>
        </w:rPr>
        <w:t>邹城宏矿热电有限公司</w:t>
      </w:r>
    </w:p>
    <w:p w:rsidR="004F2BC7" w:rsidRPr="004B04BD" w:rsidRDefault="004F2BC7" w:rsidP="007A4943">
      <w:pPr>
        <w:widowControl/>
        <w:spacing w:line="360" w:lineRule="auto"/>
        <w:jc w:val="right"/>
        <w:rPr>
          <w:rFonts w:ascii="宋体" w:hAnsi="宋体" w:cs="宋体"/>
          <w:color w:val="000000"/>
          <w:kern w:val="0"/>
          <w:sz w:val="24"/>
        </w:rPr>
      </w:pPr>
      <w:r w:rsidRPr="004B04BD">
        <w:rPr>
          <w:rFonts w:ascii="宋体" w:hAnsi="宋体" w:cs="宋体" w:hint="eastAsia"/>
          <w:color w:val="000000"/>
          <w:kern w:val="0"/>
          <w:sz w:val="24"/>
        </w:rPr>
        <w:t>2018年</w:t>
      </w:r>
      <w:r w:rsidR="00094E01" w:rsidRPr="004B04BD">
        <w:rPr>
          <w:rFonts w:ascii="宋体" w:hAnsi="宋体" w:cs="宋体" w:hint="eastAsia"/>
          <w:color w:val="000000"/>
          <w:kern w:val="0"/>
          <w:sz w:val="24"/>
        </w:rPr>
        <w:t>7</w:t>
      </w:r>
      <w:r w:rsidRPr="004B04BD">
        <w:rPr>
          <w:rFonts w:ascii="宋体" w:hAnsi="宋体" w:cs="宋体" w:hint="eastAsia"/>
          <w:color w:val="000000"/>
          <w:kern w:val="0"/>
          <w:sz w:val="24"/>
        </w:rPr>
        <w:t>月</w:t>
      </w:r>
      <w:r w:rsidR="00094E01" w:rsidRPr="004B04BD">
        <w:rPr>
          <w:rFonts w:ascii="宋体" w:hAnsi="宋体" w:cs="宋体" w:hint="eastAsia"/>
          <w:color w:val="000000"/>
          <w:kern w:val="0"/>
          <w:sz w:val="24"/>
        </w:rPr>
        <w:t>26</w:t>
      </w:r>
      <w:r w:rsidRPr="004B04BD">
        <w:rPr>
          <w:rFonts w:ascii="宋体" w:hAnsi="宋体" w:cs="宋体" w:hint="eastAsia"/>
          <w:color w:val="000000"/>
          <w:kern w:val="0"/>
          <w:sz w:val="24"/>
        </w:rPr>
        <w:t>日</w:t>
      </w:r>
    </w:p>
    <w:p w:rsidR="004F2BC7" w:rsidRPr="004B04BD" w:rsidRDefault="004F2BC7" w:rsidP="00F92467">
      <w:pPr>
        <w:pStyle w:val="Aff0"/>
        <w:tabs>
          <w:tab w:val="left" w:pos="9639"/>
        </w:tabs>
        <w:spacing w:line="360" w:lineRule="auto"/>
        <w:jc w:val="left"/>
        <w:rPr>
          <w:rFonts w:ascii="宋体" w:eastAsia="宋体" w:hAnsi="宋体"/>
          <w:color w:val="auto"/>
        </w:rPr>
      </w:pPr>
    </w:p>
    <w:p w:rsidR="00666497" w:rsidRPr="004B04BD" w:rsidRDefault="002110D1" w:rsidP="0080262D">
      <w:pPr>
        <w:pStyle w:val="1"/>
        <w:spacing w:before="0" w:after="0" w:line="600" w:lineRule="exact"/>
        <w:jc w:val="center"/>
        <w:rPr>
          <w:rFonts w:ascii="宋体" w:hAnsi="宋体"/>
          <w:bCs w:val="0"/>
          <w:color w:val="000000" w:themeColor="text1"/>
          <w:kern w:val="2"/>
          <w:sz w:val="28"/>
          <w:szCs w:val="32"/>
        </w:rPr>
      </w:pPr>
      <w:bookmarkStart w:id="51" w:name="_Toc417245047"/>
      <w:bookmarkStart w:id="52" w:name="_Toc28893"/>
      <w:bookmarkStart w:id="53" w:name="_Toc16473"/>
      <w:bookmarkStart w:id="54" w:name="_Toc3408"/>
      <w:bookmarkStart w:id="55" w:name="_Toc312072224"/>
      <w:r w:rsidRPr="004B04BD">
        <w:rPr>
          <w:rFonts w:ascii="宋体" w:hAnsi="宋体" w:hint="eastAsia"/>
          <w:bCs w:val="0"/>
          <w:color w:val="000000" w:themeColor="text1"/>
          <w:kern w:val="2"/>
          <w:sz w:val="28"/>
          <w:szCs w:val="32"/>
        </w:rPr>
        <w:t>第二章投标人须知</w:t>
      </w:r>
      <w:bookmarkEnd w:id="51"/>
      <w:bookmarkEnd w:id="52"/>
      <w:bookmarkEnd w:id="53"/>
      <w:bookmarkEnd w:id="54"/>
      <w:bookmarkEnd w:id="55"/>
    </w:p>
    <w:p w:rsidR="00666497" w:rsidRPr="004B04BD" w:rsidRDefault="002110D1" w:rsidP="007A4943">
      <w:pPr>
        <w:pStyle w:val="1"/>
        <w:spacing w:before="0" w:after="0" w:line="360" w:lineRule="auto"/>
        <w:jc w:val="center"/>
        <w:rPr>
          <w:rFonts w:ascii="宋体" w:hAnsi="宋体"/>
          <w:color w:val="000000" w:themeColor="text1"/>
          <w:sz w:val="24"/>
          <w:szCs w:val="24"/>
        </w:rPr>
      </w:pPr>
      <w:bookmarkStart w:id="56" w:name="_Toc5572"/>
      <w:bookmarkStart w:id="57" w:name="_Toc7410"/>
      <w:bookmarkStart w:id="58" w:name="_Toc446434286"/>
      <w:bookmarkStart w:id="59" w:name="_Toc312072225"/>
      <w:bookmarkStart w:id="60" w:name="_Toc14722"/>
      <w:r w:rsidRPr="004B04BD">
        <w:rPr>
          <w:rFonts w:ascii="宋体" w:hAnsi="宋体" w:hint="eastAsia"/>
          <w:color w:val="000000" w:themeColor="text1"/>
          <w:sz w:val="24"/>
          <w:szCs w:val="24"/>
        </w:rPr>
        <w:t>投标人须知前附表</w:t>
      </w:r>
      <w:bookmarkEnd w:id="56"/>
      <w:bookmarkEnd w:id="57"/>
      <w:bookmarkEnd w:id="58"/>
      <w:bookmarkEnd w:id="59"/>
      <w:bookmarkEnd w:id="60"/>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498"/>
        <w:gridCol w:w="6114"/>
      </w:tblGrid>
      <w:tr w:rsidR="00666497" w:rsidRPr="004B04BD" w:rsidTr="004A1597">
        <w:trPr>
          <w:trHeight w:val="885"/>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b/>
                <w:sz w:val="24"/>
              </w:rPr>
            </w:pPr>
            <w:r w:rsidRPr="004B04BD">
              <w:rPr>
                <w:rFonts w:ascii="宋体" w:hAnsi="宋体" w:cs="宋体" w:hint="eastAsia"/>
                <w:b/>
                <w:sz w:val="24"/>
              </w:rPr>
              <w:t>条款号</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b/>
                <w:sz w:val="24"/>
              </w:rPr>
            </w:pPr>
            <w:r w:rsidRPr="004B04BD">
              <w:rPr>
                <w:rFonts w:ascii="宋体" w:hAnsi="宋体" w:cs="宋体" w:hint="eastAsia"/>
                <w:b/>
                <w:sz w:val="24"/>
              </w:rPr>
              <w:t>条款名称</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b/>
                <w:sz w:val="24"/>
              </w:rPr>
            </w:pPr>
            <w:r w:rsidRPr="004B04BD">
              <w:rPr>
                <w:rFonts w:ascii="宋体" w:hAnsi="宋体" w:cs="宋体" w:hint="eastAsia"/>
                <w:b/>
                <w:sz w:val="24"/>
              </w:rPr>
              <w:t>编列内容</w:t>
            </w:r>
          </w:p>
        </w:tc>
      </w:tr>
      <w:tr w:rsidR="00666497" w:rsidRPr="004B04BD" w:rsidTr="004A1597">
        <w:trPr>
          <w:trHeight w:val="2115"/>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hint="eastAsia"/>
                <w:sz w:val="24"/>
              </w:rPr>
              <w:t>1.1.2</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cs="宋体" w:hint="eastAsia"/>
                <w:sz w:val="24"/>
              </w:rPr>
              <w:t>招 标 人</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rPr>
                <w:rFonts w:ascii="宋体" w:hAnsi="宋体"/>
                <w:sz w:val="24"/>
                <w:lang w:val="zh-TW"/>
              </w:rPr>
            </w:pPr>
            <w:r w:rsidRPr="004B04BD">
              <w:rPr>
                <w:rFonts w:ascii="宋体" w:hAnsi="宋体" w:cs="宋体" w:hint="eastAsia"/>
                <w:sz w:val="24"/>
              </w:rPr>
              <w:t>名称：</w:t>
            </w:r>
            <w:r w:rsidR="00F92467" w:rsidRPr="004B04BD">
              <w:rPr>
                <w:rFonts w:ascii="宋体" w:hAnsi="宋体" w:hint="eastAsia"/>
                <w:sz w:val="24"/>
                <w:lang w:val="zh-TW" w:eastAsia="zh-TW"/>
              </w:rPr>
              <w:t>邹城宏矿热电有限公司</w:t>
            </w:r>
          </w:p>
          <w:p w:rsidR="00F92467" w:rsidRPr="004B04BD" w:rsidRDefault="00F92467" w:rsidP="007A4943">
            <w:pPr>
              <w:widowControl/>
              <w:spacing w:line="360" w:lineRule="auto"/>
              <w:rPr>
                <w:rFonts w:ascii="宋体" w:hAnsi="宋体"/>
                <w:color w:val="000000"/>
                <w:sz w:val="24"/>
              </w:rPr>
            </w:pPr>
            <w:r w:rsidRPr="004B04BD">
              <w:rPr>
                <w:rFonts w:ascii="宋体" w:hAnsi="宋体" w:hint="eastAsia"/>
                <w:color w:val="000000"/>
                <w:sz w:val="24"/>
              </w:rPr>
              <w:t>地  址：</w:t>
            </w:r>
            <w:r w:rsidR="007A4943" w:rsidRPr="004B04BD">
              <w:rPr>
                <w:rFonts w:ascii="宋体" w:hAnsi="宋体" w:cs="宋体" w:hint="eastAsia"/>
                <w:color w:val="000000" w:themeColor="text1"/>
                <w:kern w:val="0"/>
                <w:sz w:val="24"/>
              </w:rPr>
              <w:t>邹城市经济开发区三兴路东段</w:t>
            </w:r>
          </w:p>
          <w:p w:rsidR="00F92467" w:rsidRPr="004B04BD" w:rsidRDefault="00F92467" w:rsidP="007A4943">
            <w:pPr>
              <w:widowControl/>
              <w:spacing w:line="360" w:lineRule="auto"/>
              <w:rPr>
                <w:rFonts w:ascii="宋体" w:hAnsi="宋体"/>
                <w:color w:val="000000"/>
                <w:sz w:val="24"/>
              </w:rPr>
            </w:pPr>
            <w:r w:rsidRPr="004B04BD">
              <w:rPr>
                <w:rFonts w:ascii="宋体" w:hAnsi="宋体" w:hint="eastAsia"/>
                <w:color w:val="000000"/>
                <w:sz w:val="24"/>
              </w:rPr>
              <w:t>联系人：刘经理</w:t>
            </w:r>
          </w:p>
          <w:p w:rsidR="00F92467" w:rsidRPr="004B04BD" w:rsidRDefault="00F92467" w:rsidP="007A4943">
            <w:pPr>
              <w:widowControl/>
              <w:spacing w:line="360" w:lineRule="auto"/>
              <w:rPr>
                <w:rFonts w:ascii="宋体" w:hAnsi="宋体"/>
                <w:color w:val="000000"/>
                <w:sz w:val="24"/>
              </w:rPr>
            </w:pPr>
            <w:r w:rsidRPr="004B04BD">
              <w:rPr>
                <w:rFonts w:ascii="宋体" w:hAnsi="宋体" w:hint="eastAsia"/>
                <w:color w:val="000000"/>
                <w:sz w:val="24"/>
              </w:rPr>
              <w:t>电  话：13792301989</w:t>
            </w:r>
          </w:p>
        </w:tc>
      </w:tr>
      <w:tr w:rsidR="00666497" w:rsidRPr="004B04BD" w:rsidTr="004A1597">
        <w:trPr>
          <w:trHeight w:val="2543"/>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hint="eastAsia"/>
                <w:sz w:val="24"/>
              </w:rPr>
              <w:t>1.1.3</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cs="宋体" w:hint="eastAsia"/>
                <w:sz w:val="24"/>
              </w:rPr>
              <w:t>招标代理机构</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widowControl/>
              <w:spacing w:line="360" w:lineRule="auto"/>
              <w:rPr>
                <w:rFonts w:ascii="宋体" w:hAnsi="宋体"/>
                <w:color w:val="000000"/>
                <w:sz w:val="24"/>
              </w:rPr>
            </w:pPr>
            <w:r w:rsidRPr="004B04BD">
              <w:rPr>
                <w:rFonts w:ascii="宋体" w:hAnsi="宋体" w:hint="eastAsia"/>
                <w:color w:val="000000"/>
                <w:sz w:val="24"/>
              </w:rPr>
              <w:t>代理机构：</w:t>
            </w:r>
            <w:r w:rsidR="00391C5D" w:rsidRPr="004B04BD">
              <w:rPr>
                <w:rFonts w:ascii="宋体" w:hAnsi="宋体" w:hint="eastAsia"/>
                <w:color w:val="000000"/>
                <w:sz w:val="24"/>
              </w:rPr>
              <w:t>瀚景项目管理有限公司</w:t>
            </w:r>
          </w:p>
          <w:p w:rsidR="00666497" w:rsidRPr="004B04BD" w:rsidRDefault="002110D1" w:rsidP="007A4943">
            <w:pPr>
              <w:widowControl/>
              <w:spacing w:line="360" w:lineRule="auto"/>
              <w:rPr>
                <w:rFonts w:ascii="宋体" w:hAnsi="宋体"/>
                <w:color w:val="000000"/>
                <w:sz w:val="24"/>
              </w:rPr>
            </w:pPr>
            <w:r w:rsidRPr="004B04BD">
              <w:rPr>
                <w:rFonts w:ascii="宋体" w:hAnsi="宋体" w:hint="eastAsia"/>
                <w:color w:val="000000"/>
                <w:sz w:val="24"/>
              </w:rPr>
              <w:t>地  址：</w:t>
            </w:r>
            <w:r w:rsidR="00FB001F" w:rsidRPr="004B04BD">
              <w:rPr>
                <w:rFonts w:ascii="宋体" w:hAnsi="宋体" w:hint="eastAsia"/>
                <w:color w:val="000000"/>
                <w:sz w:val="24"/>
              </w:rPr>
              <w:t>济南市高新区舜泰广场6号楼601室</w:t>
            </w:r>
          </w:p>
          <w:p w:rsidR="00666497" w:rsidRPr="004B04BD" w:rsidRDefault="002110D1" w:rsidP="007A4943">
            <w:pPr>
              <w:widowControl/>
              <w:spacing w:line="360" w:lineRule="auto"/>
              <w:rPr>
                <w:rFonts w:ascii="宋体" w:hAnsi="宋体"/>
                <w:color w:val="000000"/>
                <w:sz w:val="24"/>
              </w:rPr>
            </w:pPr>
            <w:r w:rsidRPr="004B04BD">
              <w:rPr>
                <w:rFonts w:ascii="宋体" w:hAnsi="宋体" w:hint="eastAsia"/>
                <w:color w:val="000000"/>
                <w:sz w:val="24"/>
              </w:rPr>
              <w:t>联系人：</w:t>
            </w:r>
            <w:r w:rsidR="00FB001F" w:rsidRPr="004B04BD">
              <w:rPr>
                <w:rFonts w:ascii="宋体" w:hAnsi="宋体" w:hint="eastAsia"/>
                <w:color w:val="000000"/>
                <w:sz w:val="24"/>
              </w:rPr>
              <w:t>张俊霞</w:t>
            </w:r>
            <w:r w:rsidR="007A4943" w:rsidRPr="004B04BD">
              <w:rPr>
                <w:rFonts w:ascii="宋体" w:hAnsi="宋体" w:hint="eastAsia"/>
                <w:color w:val="000000"/>
                <w:sz w:val="24"/>
              </w:rPr>
              <w:t xml:space="preserve">    王婷婷</w:t>
            </w:r>
          </w:p>
          <w:p w:rsidR="00666497" w:rsidRPr="004B04BD" w:rsidRDefault="002110D1" w:rsidP="007A4943">
            <w:pPr>
              <w:widowControl/>
              <w:spacing w:line="360" w:lineRule="auto"/>
              <w:rPr>
                <w:rFonts w:ascii="宋体" w:hAnsi="宋体"/>
                <w:color w:val="000000"/>
                <w:sz w:val="24"/>
              </w:rPr>
            </w:pPr>
            <w:r w:rsidRPr="004B04BD">
              <w:rPr>
                <w:rFonts w:ascii="宋体" w:hAnsi="宋体" w:hint="eastAsia"/>
                <w:color w:val="000000"/>
                <w:sz w:val="24"/>
              </w:rPr>
              <w:t>电  话：</w:t>
            </w:r>
            <w:r w:rsidR="00FB001F" w:rsidRPr="004B04BD">
              <w:rPr>
                <w:rFonts w:ascii="宋体" w:hAnsi="宋体" w:hint="eastAsia"/>
                <w:color w:val="000000"/>
                <w:sz w:val="24"/>
              </w:rPr>
              <w:t>0537-5377566</w:t>
            </w:r>
            <w:r w:rsidR="007A4943" w:rsidRPr="004B04BD">
              <w:rPr>
                <w:rFonts w:ascii="宋体" w:hAnsi="宋体" w:hint="eastAsia"/>
                <w:color w:val="000000"/>
                <w:sz w:val="24"/>
              </w:rPr>
              <w:t xml:space="preserve">    15206736703</w:t>
            </w:r>
          </w:p>
          <w:p w:rsidR="00666497" w:rsidRPr="004B04BD" w:rsidRDefault="002110D1" w:rsidP="007A4943">
            <w:pPr>
              <w:widowControl/>
              <w:spacing w:line="360" w:lineRule="auto"/>
              <w:ind w:firstLineChars="15" w:firstLine="36"/>
              <w:jc w:val="left"/>
              <w:rPr>
                <w:rFonts w:ascii="宋体" w:hAnsi="宋体" w:cs="宋体"/>
                <w:sz w:val="24"/>
              </w:rPr>
            </w:pPr>
            <w:r w:rsidRPr="004B04BD">
              <w:rPr>
                <w:rFonts w:ascii="宋体" w:hAnsi="宋体" w:hint="eastAsia"/>
                <w:color w:val="000000"/>
                <w:sz w:val="24"/>
              </w:rPr>
              <w:t>电子邮件：</w:t>
            </w:r>
            <w:r w:rsidR="00FB001F" w:rsidRPr="004B04BD">
              <w:rPr>
                <w:rFonts w:ascii="宋体" w:hAnsi="宋体" w:hint="eastAsia"/>
                <w:color w:val="000000"/>
                <w:sz w:val="24"/>
              </w:rPr>
              <w:t>sdzc5377566@126.com</w:t>
            </w:r>
          </w:p>
        </w:tc>
      </w:tr>
      <w:tr w:rsidR="00666497" w:rsidRPr="004B04BD" w:rsidTr="004A1597">
        <w:trPr>
          <w:trHeight w:val="1687"/>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hint="eastAsia"/>
                <w:sz w:val="24"/>
              </w:rPr>
              <w:t>1.1.4</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cs="宋体" w:hint="eastAsia"/>
                <w:sz w:val="24"/>
              </w:rPr>
              <w:t>招标项目名称</w:t>
            </w:r>
            <w:r w:rsidR="00A7584F" w:rsidRPr="004B04BD">
              <w:rPr>
                <w:rFonts w:ascii="宋体" w:hAnsi="宋体" w:cs="宋体" w:hint="eastAsia"/>
                <w:sz w:val="24"/>
              </w:rPr>
              <w:t>、</w:t>
            </w:r>
            <w:r w:rsidRPr="004B04BD">
              <w:rPr>
                <w:rFonts w:ascii="宋体" w:hAnsi="宋体" w:cs="宋体" w:hint="eastAsia"/>
                <w:sz w:val="24"/>
              </w:rPr>
              <w:t>标段划分</w:t>
            </w:r>
          </w:p>
        </w:tc>
        <w:tc>
          <w:tcPr>
            <w:tcW w:w="6114" w:type="dxa"/>
            <w:tcBorders>
              <w:top w:val="single" w:sz="4" w:space="0" w:color="auto"/>
              <w:left w:val="single" w:sz="4" w:space="0" w:color="auto"/>
              <w:bottom w:val="single" w:sz="4" w:space="0" w:color="auto"/>
              <w:right w:val="single" w:sz="4" w:space="0" w:color="auto"/>
            </w:tcBorders>
            <w:vAlign w:val="center"/>
          </w:tcPr>
          <w:p w:rsidR="007A4943" w:rsidRPr="004B04BD" w:rsidRDefault="002110D1" w:rsidP="007A4943">
            <w:pPr>
              <w:widowControl/>
              <w:spacing w:line="360" w:lineRule="auto"/>
              <w:rPr>
                <w:rFonts w:ascii="宋体" w:hAnsi="宋体" w:cs="宋体"/>
                <w:color w:val="000000"/>
                <w:kern w:val="0"/>
                <w:sz w:val="24"/>
              </w:rPr>
            </w:pPr>
            <w:r w:rsidRPr="004B04BD">
              <w:rPr>
                <w:rFonts w:ascii="宋体" w:hAnsi="宋体" w:cs="宋体" w:hint="eastAsia"/>
                <w:sz w:val="24"/>
              </w:rPr>
              <w:t>项目名称：</w:t>
            </w:r>
            <w:r w:rsidR="007A4943" w:rsidRPr="004B04BD">
              <w:rPr>
                <w:rFonts w:ascii="宋体" w:hAnsi="宋体" w:cs="宋体" w:hint="eastAsia"/>
                <w:color w:val="000000"/>
                <w:kern w:val="0"/>
                <w:sz w:val="24"/>
              </w:rPr>
              <w:t>邹城宏矿热电有限公司</w:t>
            </w:r>
            <w:r w:rsidR="003C1957" w:rsidRPr="004B04BD">
              <w:rPr>
                <w:rFonts w:ascii="宋体" w:hAnsi="宋体" w:cs="宋体" w:hint="eastAsia"/>
                <w:color w:val="000000"/>
                <w:kern w:val="0"/>
                <w:sz w:val="24"/>
              </w:rPr>
              <w:t>换热首站增容改造</w:t>
            </w:r>
            <w:r w:rsidR="007A4943" w:rsidRPr="004B04BD">
              <w:rPr>
                <w:rFonts w:ascii="宋体" w:hAnsi="宋体" w:cs="宋体" w:hint="eastAsia"/>
                <w:color w:val="000000"/>
                <w:kern w:val="0"/>
                <w:sz w:val="24"/>
              </w:rPr>
              <w:t>工程总承包（EPC）项目</w:t>
            </w:r>
          </w:p>
          <w:p w:rsidR="00666497" w:rsidRPr="004B04BD" w:rsidRDefault="002110D1" w:rsidP="007A4943">
            <w:pPr>
              <w:widowControl/>
              <w:spacing w:line="360" w:lineRule="auto"/>
              <w:rPr>
                <w:rFonts w:ascii="宋体" w:hAnsi="宋体"/>
                <w:kern w:val="0"/>
                <w:sz w:val="24"/>
              </w:rPr>
            </w:pPr>
            <w:r w:rsidRPr="004B04BD">
              <w:rPr>
                <w:rFonts w:ascii="宋体" w:hAnsi="宋体" w:cs="宋体" w:hint="eastAsia"/>
                <w:sz w:val="24"/>
              </w:rPr>
              <w:t>标段划分：一个标段</w:t>
            </w:r>
          </w:p>
        </w:tc>
      </w:tr>
      <w:tr w:rsidR="00666497" w:rsidRPr="004B04BD" w:rsidTr="004A1597">
        <w:trPr>
          <w:trHeight w:val="2547"/>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hint="eastAsia"/>
                <w:sz w:val="24"/>
              </w:rPr>
              <w:t>1.1.5</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pStyle w:val="a5"/>
              <w:widowControl/>
              <w:snapToGrid w:val="0"/>
              <w:spacing w:line="360" w:lineRule="auto"/>
              <w:ind w:firstLineChars="0" w:firstLine="0"/>
              <w:jc w:val="center"/>
              <w:rPr>
                <w:kern w:val="2"/>
                <w:sz w:val="24"/>
              </w:rPr>
            </w:pPr>
            <w:r w:rsidRPr="004B04BD">
              <w:rPr>
                <w:rFonts w:cs="宋体" w:hint="eastAsia"/>
                <w:kern w:val="2"/>
                <w:sz w:val="24"/>
              </w:rPr>
              <w:t>工程概况</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4B04BD" w:rsidRDefault="006B2BEE" w:rsidP="003562C3">
            <w:pPr>
              <w:spacing w:line="360" w:lineRule="auto"/>
              <w:rPr>
                <w:rFonts w:ascii="宋体" w:hAnsi="宋体" w:cs="宋体"/>
                <w:color w:val="000000" w:themeColor="text1"/>
                <w:sz w:val="24"/>
              </w:rPr>
            </w:pPr>
            <w:r w:rsidRPr="004B04BD">
              <w:rPr>
                <w:rFonts w:ascii="宋体" w:hAnsi="宋体" w:cs="宋体" w:hint="eastAsia"/>
                <w:color w:val="000000" w:themeColor="text1"/>
                <w:kern w:val="0"/>
                <w:sz w:val="24"/>
              </w:rPr>
              <w:t>邹城宏矿热电有限公司</w:t>
            </w:r>
            <w:r w:rsidR="003C1957" w:rsidRPr="004B04BD">
              <w:rPr>
                <w:rFonts w:ascii="宋体" w:hAnsi="宋体" w:cs="宋体" w:hint="eastAsia"/>
                <w:color w:val="000000" w:themeColor="text1"/>
                <w:kern w:val="0"/>
                <w:sz w:val="24"/>
              </w:rPr>
              <w:t>换热首站增容改造</w:t>
            </w:r>
            <w:r w:rsidRPr="004B04BD">
              <w:rPr>
                <w:rFonts w:ascii="宋体" w:hAnsi="宋体" w:cs="宋体" w:hint="eastAsia"/>
                <w:color w:val="000000" w:themeColor="text1"/>
                <w:kern w:val="0"/>
                <w:sz w:val="24"/>
              </w:rPr>
              <w:t>工程总承包（EPC）项目，</w:t>
            </w:r>
            <w:r w:rsidR="003C1957" w:rsidRPr="004B04BD">
              <w:rPr>
                <w:rFonts w:ascii="宋体" w:hAnsi="宋体" w:cs="宋体" w:hint="eastAsia"/>
                <w:color w:val="000000" w:themeColor="text1"/>
                <w:kern w:val="0"/>
                <w:sz w:val="24"/>
              </w:rPr>
              <w:t>主要增加设备有换热器两套，循环水泵一台套，管道、阀门、电气控制、热工显示控制、另外增设一条从换热首站至汽机七米平台的钢结构走廊通道一条。</w:t>
            </w:r>
          </w:p>
        </w:tc>
      </w:tr>
      <w:tr w:rsidR="00666497" w:rsidRPr="004B04BD" w:rsidTr="004A1597">
        <w:trPr>
          <w:trHeight w:val="850"/>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hint="eastAsia"/>
                <w:sz w:val="24"/>
              </w:rPr>
              <w:t>1.1.6</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cs="宋体" w:hint="eastAsia"/>
                <w:sz w:val="24"/>
              </w:rPr>
              <w:t>建设地点</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4B04BD" w:rsidRDefault="006B2BEE" w:rsidP="007A4943">
            <w:pPr>
              <w:spacing w:line="360" w:lineRule="auto"/>
              <w:rPr>
                <w:rFonts w:ascii="宋体" w:hAnsi="宋体"/>
                <w:sz w:val="24"/>
              </w:rPr>
            </w:pPr>
            <w:r w:rsidRPr="004B04BD">
              <w:rPr>
                <w:rFonts w:ascii="宋体" w:hAnsi="宋体" w:cs="宋体" w:hint="eastAsia"/>
                <w:color w:val="000000" w:themeColor="text1"/>
                <w:kern w:val="0"/>
                <w:sz w:val="24"/>
              </w:rPr>
              <w:t>邹城市经济开发区三兴路东段</w:t>
            </w:r>
          </w:p>
        </w:tc>
      </w:tr>
      <w:tr w:rsidR="00666497" w:rsidRPr="004B04BD" w:rsidTr="004A1597">
        <w:trPr>
          <w:trHeight w:val="850"/>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hint="eastAsia"/>
                <w:sz w:val="24"/>
              </w:rPr>
              <w:t>1.2.1</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cs="宋体" w:hint="eastAsia"/>
                <w:sz w:val="24"/>
              </w:rPr>
              <w:t>资金来源</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rPr>
                <w:rFonts w:ascii="宋体" w:hAnsi="宋体"/>
                <w:sz w:val="24"/>
              </w:rPr>
            </w:pPr>
            <w:r w:rsidRPr="004B04BD">
              <w:rPr>
                <w:rFonts w:ascii="宋体" w:hAnsi="宋体" w:cs="宋体" w:hint="eastAsia"/>
                <w:sz w:val="24"/>
              </w:rPr>
              <w:t>自筹资金</w:t>
            </w:r>
          </w:p>
        </w:tc>
      </w:tr>
      <w:tr w:rsidR="00666497" w:rsidRPr="004B04BD" w:rsidTr="004A1597">
        <w:trPr>
          <w:trHeight w:val="850"/>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hint="eastAsia"/>
                <w:sz w:val="24"/>
              </w:rPr>
              <w:t>1.2.2</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cs="宋体" w:hint="eastAsia"/>
                <w:sz w:val="24"/>
              </w:rPr>
              <w:t>招标方式</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4B04BD" w:rsidRDefault="006B2BEE" w:rsidP="007A4943">
            <w:pPr>
              <w:spacing w:line="360" w:lineRule="auto"/>
              <w:rPr>
                <w:rFonts w:ascii="宋体" w:hAnsi="宋体"/>
                <w:sz w:val="24"/>
              </w:rPr>
            </w:pPr>
            <w:r w:rsidRPr="004B04BD">
              <w:rPr>
                <w:rFonts w:ascii="宋体" w:hAnsi="宋体" w:cs="宋体" w:hint="eastAsia"/>
                <w:sz w:val="24"/>
              </w:rPr>
              <w:t>邀请招标</w:t>
            </w:r>
          </w:p>
        </w:tc>
      </w:tr>
      <w:tr w:rsidR="00666497" w:rsidRPr="004B04BD" w:rsidTr="0080262D">
        <w:trPr>
          <w:trHeight w:hRule="exact" w:val="1711"/>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hint="eastAsia"/>
                <w:sz w:val="24"/>
              </w:rPr>
              <w:t>1.2.3</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b/>
                <w:sz w:val="24"/>
              </w:rPr>
            </w:pPr>
            <w:r w:rsidRPr="004B04BD">
              <w:rPr>
                <w:rFonts w:ascii="宋体" w:hAnsi="宋体" w:cs="宋体" w:hint="eastAsia"/>
                <w:b/>
                <w:sz w:val="24"/>
              </w:rPr>
              <w:t>招标控制价</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4B04BD" w:rsidRDefault="006B2BEE" w:rsidP="007A4943">
            <w:pPr>
              <w:spacing w:line="360" w:lineRule="auto"/>
              <w:rPr>
                <w:rFonts w:ascii="宋体" w:hAnsi="宋体" w:cs="宋体"/>
                <w:b/>
                <w:sz w:val="24"/>
              </w:rPr>
            </w:pPr>
            <w:r w:rsidRPr="004B04BD">
              <w:rPr>
                <w:rFonts w:ascii="宋体" w:hAnsi="宋体" w:hint="eastAsia"/>
                <w:b/>
                <w:sz w:val="24"/>
              </w:rPr>
              <w:t>本项目</w:t>
            </w:r>
            <w:r w:rsidR="002110D1" w:rsidRPr="004B04BD">
              <w:rPr>
                <w:rFonts w:ascii="宋体" w:hAnsi="宋体" w:hint="eastAsia"/>
                <w:b/>
                <w:sz w:val="24"/>
              </w:rPr>
              <w:t>招标控制价：</w:t>
            </w:r>
            <w:r w:rsidR="0080262D" w:rsidRPr="004B04BD">
              <w:rPr>
                <w:rFonts w:ascii="宋体" w:hAnsi="宋体" w:hint="eastAsia"/>
                <w:b/>
                <w:sz w:val="24"/>
              </w:rPr>
              <w:t>400</w:t>
            </w:r>
            <w:r w:rsidRPr="004B04BD">
              <w:rPr>
                <w:rFonts w:ascii="宋体" w:hAnsi="宋体" w:hint="eastAsia"/>
                <w:b/>
                <w:sz w:val="24"/>
              </w:rPr>
              <w:t>万</w:t>
            </w:r>
            <w:r w:rsidR="002110D1" w:rsidRPr="004B04BD">
              <w:rPr>
                <w:rFonts w:ascii="宋体" w:hAnsi="宋体" w:cs="宋体" w:hint="eastAsia"/>
                <w:b/>
                <w:sz w:val="24"/>
              </w:rPr>
              <w:t>元。</w:t>
            </w:r>
          </w:p>
          <w:p w:rsidR="00666497" w:rsidRPr="004B04BD" w:rsidRDefault="002110D1" w:rsidP="0080262D">
            <w:pPr>
              <w:spacing w:line="360" w:lineRule="auto"/>
              <w:rPr>
                <w:rFonts w:ascii="宋体" w:hAnsi="宋体"/>
                <w:b/>
                <w:sz w:val="24"/>
              </w:rPr>
            </w:pPr>
            <w:r w:rsidRPr="004B04BD">
              <w:rPr>
                <w:rFonts w:ascii="宋体" w:hAnsi="宋体" w:cs="宋体" w:hint="eastAsia"/>
                <w:b/>
                <w:color w:val="000000"/>
                <w:sz w:val="24"/>
              </w:rPr>
              <w:t>投标人的投标报价不得超过相应的招标控制价，否则按废标处理。</w:t>
            </w:r>
          </w:p>
        </w:tc>
      </w:tr>
      <w:tr w:rsidR="00666497" w:rsidRPr="004B04BD" w:rsidTr="0080262D">
        <w:trPr>
          <w:trHeight w:hRule="exact" w:val="1848"/>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hint="eastAsia"/>
                <w:sz w:val="24"/>
              </w:rPr>
              <w:t>1.3.1</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cs="宋体" w:hint="eastAsia"/>
                <w:sz w:val="24"/>
              </w:rPr>
              <w:t>招标范围</w:t>
            </w:r>
          </w:p>
        </w:tc>
        <w:tc>
          <w:tcPr>
            <w:tcW w:w="6114" w:type="dxa"/>
            <w:tcBorders>
              <w:top w:val="single" w:sz="4" w:space="0" w:color="auto"/>
              <w:left w:val="single" w:sz="4" w:space="0" w:color="auto"/>
              <w:bottom w:val="single" w:sz="4" w:space="0" w:color="auto"/>
              <w:right w:val="single" w:sz="4" w:space="0" w:color="auto"/>
            </w:tcBorders>
          </w:tcPr>
          <w:p w:rsidR="00666497" w:rsidRPr="004B04BD" w:rsidRDefault="006B2BEE" w:rsidP="006B2BEE">
            <w:pPr>
              <w:spacing w:line="360" w:lineRule="auto"/>
              <w:rPr>
                <w:rFonts w:ascii="宋体" w:hAnsi="宋体" w:cs="宋体"/>
                <w:color w:val="FF0000"/>
                <w:sz w:val="24"/>
              </w:rPr>
            </w:pPr>
            <w:r w:rsidRPr="004B04BD">
              <w:rPr>
                <w:rFonts w:ascii="宋体" w:hAnsi="宋体" w:cs="宋体" w:hint="eastAsia"/>
                <w:color w:val="000000"/>
                <w:kern w:val="0"/>
                <w:sz w:val="24"/>
              </w:rPr>
              <w:t>邹城宏矿热电有限公司</w:t>
            </w:r>
            <w:r w:rsidR="003C1957" w:rsidRPr="004B04BD">
              <w:rPr>
                <w:rFonts w:ascii="宋体" w:hAnsi="宋体" w:cs="宋体" w:hint="eastAsia"/>
                <w:color w:val="000000"/>
                <w:kern w:val="0"/>
                <w:sz w:val="24"/>
              </w:rPr>
              <w:t>换热首站增容改造</w:t>
            </w:r>
            <w:r w:rsidRPr="004B04BD">
              <w:rPr>
                <w:rFonts w:ascii="宋体" w:hAnsi="宋体" w:cs="宋体" w:hint="eastAsia"/>
                <w:color w:val="000000"/>
                <w:kern w:val="0"/>
                <w:sz w:val="24"/>
              </w:rPr>
              <w:t>工程总承包（EPC）项目，本</w:t>
            </w:r>
            <w:r w:rsidR="0080262D" w:rsidRPr="004B04BD">
              <w:rPr>
                <w:rFonts w:ascii="宋体" w:hAnsi="宋体" w:cs="宋体" w:hint="eastAsia"/>
                <w:color w:val="000000"/>
                <w:kern w:val="0"/>
                <w:sz w:val="24"/>
              </w:rPr>
              <w:t>次招标包括工程的设计、材料的购置、安装、施工、调试、培训及最终交付及质量保证期内表现出的任何缺陷的修复。</w:t>
            </w:r>
          </w:p>
        </w:tc>
      </w:tr>
      <w:tr w:rsidR="00666497" w:rsidRPr="004B04BD" w:rsidTr="004A1597">
        <w:trPr>
          <w:trHeight w:val="497"/>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hint="eastAsia"/>
                <w:sz w:val="24"/>
              </w:rPr>
              <w:t>1.3.2</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cs="宋体"/>
                <w:sz w:val="24"/>
              </w:rPr>
            </w:pPr>
            <w:r w:rsidRPr="004B04BD">
              <w:rPr>
                <w:rFonts w:ascii="宋体" w:hAnsi="宋体" w:cs="宋体"/>
                <w:sz w:val="24"/>
              </w:rPr>
              <w:t>工期要求</w:t>
            </w:r>
          </w:p>
        </w:tc>
        <w:tc>
          <w:tcPr>
            <w:tcW w:w="6114" w:type="dxa"/>
            <w:tcBorders>
              <w:top w:val="single" w:sz="4" w:space="0" w:color="auto"/>
              <w:left w:val="single" w:sz="4" w:space="0" w:color="auto"/>
              <w:bottom w:val="single" w:sz="4" w:space="0" w:color="auto"/>
              <w:right w:val="single" w:sz="4" w:space="0" w:color="auto"/>
            </w:tcBorders>
            <w:vAlign w:val="center"/>
          </w:tcPr>
          <w:p w:rsidR="006B2BEE" w:rsidRPr="004B04BD" w:rsidRDefault="002110D1" w:rsidP="006B2BEE">
            <w:pPr>
              <w:spacing w:line="360" w:lineRule="auto"/>
              <w:jc w:val="left"/>
              <w:rPr>
                <w:rFonts w:ascii="宋体" w:hAnsi="宋体" w:cs="宋体"/>
                <w:sz w:val="24"/>
              </w:rPr>
            </w:pPr>
            <w:r w:rsidRPr="004B04BD">
              <w:rPr>
                <w:rFonts w:ascii="宋体" w:hAnsi="宋体" w:cs="宋体"/>
                <w:sz w:val="24"/>
              </w:rPr>
              <w:t>计划工期：</w:t>
            </w:r>
            <w:r w:rsidR="00D27D5A" w:rsidRPr="004B04BD">
              <w:rPr>
                <w:rFonts w:ascii="宋体" w:hAnsi="宋体" w:cs="宋体" w:hint="eastAsia"/>
                <w:sz w:val="24"/>
                <w:u w:val="single"/>
              </w:rPr>
              <w:t>75</w:t>
            </w:r>
            <w:r w:rsidRPr="004B04BD">
              <w:rPr>
                <w:rFonts w:ascii="宋体" w:hAnsi="宋体" w:cs="宋体"/>
                <w:sz w:val="24"/>
              </w:rPr>
              <w:t>日历</w:t>
            </w:r>
            <w:r w:rsidR="006B2BEE" w:rsidRPr="004B04BD">
              <w:rPr>
                <w:rFonts w:ascii="宋体" w:hAnsi="宋体" w:cs="宋体" w:hint="eastAsia"/>
                <w:sz w:val="24"/>
              </w:rPr>
              <w:t>日，</w:t>
            </w:r>
          </w:p>
          <w:p w:rsidR="00666497" w:rsidRPr="004B04BD" w:rsidRDefault="006B2BEE" w:rsidP="0005420F">
            <w:pPr>
              <w:spacing w:line="360" w:lineRule="auto"/>
              <w:jc w:val="left"/>
              <w:rPr>
                <w:rFonts w:ascii="宋体" w:hAnsi="宋体" w:cs="宋体"/>
                <w:color w:val="000000" w:themeColor="text1"/>
                <w:sz w:val="24"/>
              </w:rPr>
            </w:pPr>
            <w:r w:rsidRPr="004B04BD">
              <w:rPr>
                <w:rFonts w:ascii="宋体" w:hAnsi="宋体" w:cs="宋体" w:hint="eastAsia"/>
                <w:color w:val="000000" w:themeColor="text1"/>
                <w:sz w:val="24"/>
              </w:rPr>
              <w:t>实际开工日期从合同签订之日</w:t>
            </w:r>
            <w:r w:rsidR="0005420F" w:rsidRPr="004B04BD">
              <w:rPr>
                <w:rFonts w:ascii="宋体" w:hAnsi="宋体" w:cs="宋体" w:hint="eastAsia"/>
                <w:color w:val="000000" w:themeColor="text1"/>
                <w:sz w:val="24"/>
              </w:rPr>
              <w:t>开始计算</w:t>
            </w:r>
            <w:r w:rsidRPr="004B04BD">
              <w:rPr>
                <w:rFonts w:ascii="宋体" w:hAnsi="宋体" w:cs="宋体" w:hint="eastAsia"/>
                <w:color w:val="000000" w:themeColor="text1"/>
                <w:sz w:val="24"/>
              </w:rPr>
              <w:t>。</w:t>
            </w:r>
          </w:p>
        </w:tc>
      </w:tr>
      <w:tr w:rsidR="00666497" w:rsidRPr="004B04BD" w:rsidTr="004A1597">
        <w:trPr>
          <w:trHeight w:val="510"/>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hint="eastAsia"/>
                <w:sz w:val="24"/>
              </w:rPr>
              <w:t>1.3.4</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pStyle w:val="Aff0"/>
              <w:spacing w:line="360" w:lineRule="auto"/>
              <w:jc w:val="center"/>
              <w:rPr>
                <w:rFonts w:ascii="宋体" w:eastAsia="宋体" w:hAnsi="宋体" w:cs="宋体"/>
                <w:sz w:val="24"/>
                <w:szCs w:val="24"/>
              </w:rPr>
            </w:pPr>
            <w:r w:rsidRPr="004B04BD">
              <w:rPr>
                <w:rFonts w:ascii="宋体" w:eastAsia="宋体" w:hAnsi="宋体" w:cs="宋体"/>
                <w:sz w:val="24"/>
                <w:szCs w:val="24"/>
              </w:rPr>
              <w:t>质量要求</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pStyle w:val="Aff0"/>
              <w:spacing w:line="360" w:lineRule="auto"/>
              <w:rPr>
                <w:rFonts w:ascii="宋体" w:eastAsia="宋体" w:hAnsi="宋体" w:cs="宋体"/>
                <w:sz w:val="24"/>
                <w:szCs w:val="24"/>
              </w:rPr>
            </w:pPr>
            <w:r w:rsidRPr="004B04BD">
              <w:rPr>
                <w:rFonts w:ascii="宋体" w:eastAsia="宋体" w:hAnsi="宋体" w:cs="宋体"/>
                <w:sz w:val="24"/>
                <w:szCs w:val="24"/>
              </w:rPr>
              <w:t>质量标准：达到国家相关质量评定合格标准</w:t>
            </w:r>
            <w:r w:rsidRPr="004B04BD">
              <w:rPr>
                <w:rFonts w:ascii="宋体" w:eastAsia="宋体" w:hAnsi="宋体" w:cs="宋体" w:hint="eastAsia"/>
                <w:sz w:val="24"/>
                <w:szCs w:val="24"/>
              </w:rPr>
              <w:t>。</w:t>
            </w:r>
          </w:p>
        </w:tc>
      </w:tr>
      <w:tr w:rsidR="00666497" w:rsidRPr="004B04BD" w:rsidTr="004A1597">
        <w:trPr>
          <w:trHeight w:val="510"/>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hint="eastAsia"/>
                <w:sz w:val="24"/>
              </w:rPr>
              <w:t>1.3.5</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cs="宋体" w:hint="eastAsia"/>
                <w:sz w:val="24"/>
              </w:rPr>
              <w:t>安全要求</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rPr>
                <w:rFonts w:ascii="宋体" w:hAnsi="宋体"/>
                <w:sz w:val="24"/>
              </w:rPr>
            </w:pPr>
            <w:r w:rsidRPr="004B04BD">
              <w:rPr>
                <w:rFonts w:ascii="宋体" w:hAnsi="宋体" w:cs="宋体" w:hint="eastAsia"/>
                <w:sz w:val="24"/>
              </w:rPr>
              <w:t>符合国家安全生产管理相关规定。</w:t>
            </w:r>
          </w:p>
        </w:tc>
      </w:tr>
      <w:tr w:rsidR="00666497" w:rsidRPr="004B04BD" w:rsidTr="004A1597">
        <w:trPr>
          <w:trHeight w:val="849"/>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hint="eastAsia"/>
                <w:sz w:val="24"/>
              </w:rPr>
              <w:t>1.4.1</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color w:val="000000" w:themeColor="text1"/>
                <w:sz w:val="24"/>
              </w:rPr>
            </w:pPr>
            <w:r w:rsidRPr="004B04BD">
              <w:rPr>
                <w:rFonts w:ascii="宋体" w:hAnsi="宋体" w:cs="宋体" w:hint="eastAsia"/>
                <w:color w:val="000000" w:themeColor="text1"/>
                <w:sz w:val="24"/>
              </w:rPr>
              <w:t>投标人资质条件、能力和信誉</w:t>
            </w:r>
          </w:p>
        </w:tc>
        <w:tc>
          <w:tcPr>
            <w:tcW w:w="6114" w:type="dxa"/>
            <w:tcBorders>
              <w:top w:val="single" w:sz="4" w:space="0" w:color="auto"/>
              <w:left w:val="single" w:sz="4" w:space="0" w:color="auto"/>
              <w:bottom w:val="single" w:sz="4" w:space="0" w:color="auto"/>
              <w:right w:val="single" w:sz="4" w:space="0" w:color="auto"/>
            </w:tcBorders>
            <w:vAlign w:val="center"/>
          </w:tcPr>
          <w:p w:rsidR="00045A0B" w:rsidRPr="004B04BD" w:rsidRDefault="00C85F59" w:rsidP="00045A0B">
            <w:pPr>
              <w:pStyle w:val="aa"/>
              <w:spacing w:line="360" w:lineRule="auto"/>
              <w:rPr>
                <w:rFonts w:hAnsi="宋体" w:cs="宋体"/>
                <w:b/>
                <w:bCs/>
                <w:color w:val="000000" w:themeColor="text1"/>
                <w:sz w:val="24"/>
                <w:szCs w:val="24"/>
              </w:rPr>
            </w:pPr>
            <w:r w:rsidRPr="004B04BD">
              <w:rPr>
                <w:rFonts w:hAnsi="宋体" w:cs="宋体" w:hint="eastAsia"/>
                <w:b/>
                <w:bCs/>
                <w:color w:val="000000" w:themeColor="text1"/>
                <w:sz w:val="24"/>
                <w:szCs w:val="24"/>
              </w:rPr>
              <w:t>1</w:t>
            </w:r>
            <w:r w:rsidR="00045A0B" w:rsidRPr="004B04BD">
              <w:rPr>
                <w:rFonts w:hAnsi="宋体" w:cs="宋体" w:hint="eastAsia"/>
                <w:b/>
                <w:bCs/>
                <w:color w:val="000000" w:themeColor="text1"/>
                <w:sz w:val="24"/>
                <w:szCs w:val="24"/>
              </w:rPr>
              <w:t>、</w:t>
            </w:r>
            <w:r w:rsidR="0080262D" w:rsidRPr="004B04BD">
              <w:rPr>
                <w:rFonts w:hAnsi="宋体" w:cs="宋体" w:hint="eastAsia"/>
                <w:b/>
                <w:bCs/>
                <w:color w:val="000000" w:themeColor="text1"/>
                <w:sz w:val="24"/>
                <w:szCs w:val="24"/>
              </w:rPr>
              <w:t>投标人须具备机电工程安装总承包壹级资质，具备锅炉安装改造壹级资质，同时具备压力管道安装GB</w:t>
            </w:r>
            <w:r w:rsidR="00D27D5A" w:rsidRPr="004B04BD">
              <w:rPr>
                <w:rFonts w:hAnsi="宋体" w:cs="宋体" w:hint="eastAsia"/>
                <w:b/>
                <w:bCs/>
                <w:color w:val="000000" w:themeColor="text1"/>
                <w:sz w:val="24"/>
                <w:szCs w:val="24"/>
              </w:rPr>
              <w:t>级资质并</w:t>
            </w:r>
            <w:r w:rsidR="0080262D" w:rsidRPr="004B04BD">
              <w:rPr>
                <w:rFonts w:hAnsi="宋体" w:cs="宋体" w:hint="eastAsia"/>
                <w:b/>
                <w:bCs/>
                <w:color w:val="000000" w:themeColor="text1"/>
                <w:sz w:val="24"/>
                <w:szCs w:val="24"/>
              </w:rPr>
              <w:t>在人员、设备、资金等方面具有相应的施工能力。担任本工程的项目负责人须在投标单位注册，具备机电安装工程专业和建筑工程专业二级及以上注册建造师资格并具有有效的安全生产考核合格证书，且未担任其他在施建设工程项目的项目经理。</w:t>
            </w:r>
          </w:p>
          <w:p w:rsidR="00045A0B" w:rsidRPr="004B04BD" w:rsidRDefault="0080262D" w:rsidP="00045A0B">
            <w:pPr>
              <w:pStyle w:val="aa"/>
              <w:spacing w:line="360" w:lineRule="auto"/>
              <w:rPr>
                <w:rFonts w:hAnsi="宋体" w:cs="宋体"/>
                <w:b/>
                <w:bCs/>
                <w:color w:val="000000" w:themeColor="text1"/>
                <w:sz w:val="24"/>
                <w:szCs w:val="24"/>
              </w:rPr>
            </w:pPr>
            <w:r w:rsidRPr="004B04BD">
              <w:rPr>
                <w:rFonts w:hAnsi="宋体" w:cs="宋体" w:hint="eastAsia"/>
                <w:b/>
                <w:bCs/>
                <w:color w:val="000000" w:themeColor="text1"/>
                <w:sz w:val="24"/>
                <w:szCs w:val="24"/>
              </w:rPr>
              <w:t>2</w:t>
            </w:r>
            <w:r w:rsidR="00045A0B" w:rsidRPr="004B04BD">
              <w:rPr>
                <w:rFonts w:hAnsi="宋体" w:cs="宋体" w:hint="eastAsia"/>
                <w:b/>
                <w:bCs/>
                <w:color w:val="000000" w:themeColor="text1"/>
                <w:sz w:val="24"/>
                <w:szCs w:val="24"/>
              </w:rPr>
              <w:t>、投标人须提供营业执照、资质证书、安全生产许可证书；</w:t>
            </w:r>
          </w:p>
          <w:p w:rsidR="00045A0B" w:rsidRPr="004B04BD" w:rsidRDefault="0080262D" w:rsidP="00045A0B">
            <w:pPr>
              <w:widowControl/>
              <w:spacing w:line="360" w:lineRule="auto"/>
              <w:jc w:val="left"/>
              <w:rPr>
                <w:rFonts w:ascii="宋体" w:hAnsi="宋体" w:cs="宋体"/>
                <w:color w:val="000000" w:themeColor="text1"/>
                <w:kern w:val="0"/>
                <w:sz w:val="24"/>
              </w:rPr>
            </w:pPr>
            <w:r w:rsidRPr="004B04BD">
              <w:rPr>
                <w:rFonts w:ascii="宋体" w:hAnsi="宋体" w:cs="宋体" w:hint="eastAsia"/>
                <w:color w:val="000000" w:themeColor="text1"/>
                <w:kern w:val="0"/>
                <w:sz w:val="24"/>
              </w:rPr>
              <w:t>3</w:t>
            </w:r>
            <w:r w:rsidR="00045A0B" w:rsidRPr="004B04BD">
              <w:rPr>
                <w:rFonts w:ascii="宋体" w:hAnsi="宋体" w:cs="宋体" w:hint="eastAsia"/>
                <w:color w:val="000000" w:themeColor="text1"/>
                <w:kern w:val="0"/>
                <w:sz w:val="24"/>
              </w:rPr>
              <w:t>、单位负责人为同一人或者存在控股、管理关系的不同单位，不得同时参加同一标段投标或者未划分标段的同一招标项目投标</w:t>
            </w:r>
            <w:r w:rsidR="00637114" w:rsidRPr="004B04BD">
              <w:rPr>
                <w:rFonts w:ascii="宋体" w:hAnsi="宋体" w:cs="宋体" w:hint="eastAsia"/>
                <w:color w:val="000000" w:themeColor="text1"/>
                <w:kern w:val="0"/>
                <w:sz w:val="24"/>
              </w:rPr>
              <w:t>；</w:t>
            </w:r>
          </w:p>
          <w:p w:rsidR="0005420F" w:rsidRPr="004B04BD" w:rsidRDefault="0080262D" w:rsidP="00045A0B">
            <w:pPr>
              <w:widowControl/>
              <w:spacing w:line="360" w:lineRule="auto"/>
              <w:jc w:val="left"/>
              <w:rPr>
                <w:rFonts w:ascii="宋体" w:hAnsi="宋体" w:cs="宋体"/>
                <w:color w:val="000000" w:themeColor="text1"/>
                <w:kern w:val="0"/>
                <w:sz w:val="24"/>
              </w:rPr>
            </w:pPr>
            <w:r w:rsidRPr="004B04BD">
              <w:rPr>
                <w:rFonts w:ascii="宋体" w:hAnsi="宋体" w:cs="宋体" w:hint="eastAsia"/>
                <w:color w:val="000000" w:themeColor="text1"/>
                <w:kern w:val="0"/>
                <w:sz w:val="24"/>
              </w:rPr>
              <w:t>4</w:t>
            </w:r>
            <w:r w:rsidR="00045A0B" w:rsidRPr="004B04BD">
              <w:rPr>
                <w:rFonts w:ascii="宋体" w:hAnsi="宋体" w:cs="宋体" w:hint="eastAsia"/>
                <w:color w:val="000000" w:themeColor="text1"/>
                <w:kern w:val="0"/>
                <w:sz w:val="24"/>
              </w:rPr>
              <w:t>、本次招标不接受联合体投标。</w:t>
            </w:r>
          </w:p>
          <w:p w:rsidR="00666497" w:rsidRPr="004B04BD" w:rsidRDefault="0080262D" w:rsidP="007A4943">
            <w:pPr>
              <w:pStyle w:val="Aff0"/>
              <w:widowControl/>
              <w:spacing w:line="360" w:lineRule="auto"/>
              <w:rPr>
                <w:rFonts w:ascii="宋体" w:eastAsia="宋体" w:hAnsi="宋体"/>
                <w:color w:val="000000" w:themeColor="text1"/>
                <w:sz w:val="24"/>
              </w:rPr>
            </w:pPr>
            <w:r w:rsidRPr="004B04BD">
              <w:rPr>
                <w:rFonts w:ascii="宋体" w:eastAsia="宋体" w:hAnsi="宋体" w:hint="eastAsia"/>
                <w:color w:val="000000" w:themeColor="text1"/>
                <w:sz w:val="24"/>
                <w:szCs w:val="24"/>
              </w:rPr>
              <w:t>5</w:t>
            </w:r>
            <w:r w:rsidR="002110D1" w:rsidRPr="004B04BD">
              <w:rPr>
                <w:rFonts w:ascii="宋体" w:eastAsia="宋体" w:hAnsi="宋体" w:cs="宋体"/>
                <w:color w:val="000000" w:themeColor="text1"/>
                <w:sz w:val="24"/>
                <w:szCs w:val="24"/>
                <w:lang w:val="zh-TW" w:eastAsia="zh-TW"/>
              </w:rPr>
              <w:t>、资格审查方式：资格后审</w:t>
            </w:r>
            <w:r w:rsidR="0045658C" w:rsidRPr="004B04BD">
              <w:rPr>
                <w:rFonts w:ascii="宋体" w:eastAsia="宋体" w:hAnsi="宋体" w:cs="宋体" w:hint="eastAsia"/>
                <w:color w:val="000000" w:themeColor="text1"/>
                <w:sz w:val="24"/>
                <w:szCs w:val="24"/>
                <w:lang w:val="zh-TW"/>
              </w:rPr>
              <w:t>。</w:t>
            </w:r>
          </w:p>
        </w:tc>
      </w:tr>
      <w:tr w:rsidR="00666497" w:rsidRPr="004B04BD" w:rsidTr="004A1597">
        <w:trPr>
          <w:trHeight w:val="573"/>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hint="eastAsia"/>
                <w:sz w:val="24"/>
              </w:rPr>
              <w:t>1.4.2</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cs="宋体" w:hint="eastAsia"/>
                <w:sz w:val="24"/>
              </w:rPr>
              <w:t>是否接受联合体投标</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4B04BD" w:rsidRDefault="0005420F" w:rsidP="007A4943">
            <w:pPr>
              <w:spacing w:line="360" w:lineRule="auto"/>
              <w:rPr>
                <w:rFonts w:ascii="宋体" w:hAnsi="宋体" w:cs="宋体"/>
                <w:sz w:val="24"/>
              </w:rPr>
            </w:pPr>
            <w:r w:rsidRPr="004B04BD">
              <w:rPr>
                <w:rFonts w:ascii="宋体" w:hAnsi="宋体" w:cs="宋体" w:hint="eastAsia"/>
                <w:sz w:val="24"/>
              </w:rPr>
              <w:t>不</w:t>
            </w:r>
            <w:r w:rsidR="002110D1" w:rsidRPr="004B04BD">
              <w:rPr>
                <w:rFonts w:ascii="宋体" w:hAnsi="宋体" w:cs="宋体" w:hint="eastAsia"/>
                <w:sz w:val="24"/>
              </w:rPr>
              <w:t>接受。</w:t>
            </w:r>
          </w:p>
        </w:tc>
      </w:tr>
      <w:tr w:rsidR="00666497" w:rsidRPr="00FD638E" w:rsidTr="004A1597">
        <w:trPr>
          <w:trHeight w:val="573"/>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FD638E" w:rsidRDefault="002110D1" w:rsidP="007A4943">
            <w:pPr>
              <w:spacing w:line="360" w:lineRule="auto"/>
              <w:jc w:val="center"/>
              <w:rPr>
                <w:rFonts w:ascii="宋体" w:hAnsi="宋体" w:cs="宋体"/>
                <w:b/>
                <w:sz w:val="24"/>
              </w:rPr>
            </w:pPr>
            <w:r w:rsidRPr="00FD638E">
              <w:rPr>
                <w:rFonts w:ascii="宋体" w:hAnsi="宋体" w:cs="宋体" w:hint="eastAsia"/>
                <w:b/>
                <w:sz w:val="24"/>
              </w:rPr>
              <w:t>1.5</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FD638E" w:rsidRDefault="002110D1" w:rsidP="007A4943">
            <w:pPr>
              <w:spacing w:line="360" w:lineRule="auto"/>
              <w:jc w:val="center"/>
              <w:rPr>
                <w:rFonts w:ascii="宋体" w:hAnsi="宋体" w:cs="宋体"/>
                <w:b/>
                <w:sz w:val="24"/>
              </w:rPr>
            </w:pPr>
            <w:r w:rsidRPr="00FD638E">
              <w:rPr>
                <w:rFonts w:ascii="宋体" w:hAnsi="宋体" w:cs="宋体" w:hint="eastAsia"/>
                <w:b/>
                <w:sz w:val="24"/>
              </w:rPr>
              <w:t>费用承担和设计成果</w:t>
            </w:r>
          </w:p>
          <w:p w:rsidR="00666497" w:rsidRPr="00FD638E" w:rsidRDefault="002110D1" w:rsidP="007A4943">
            <w:pPr>
              <w:spacing w:line="360" w:lineRule="auto"/>
              <w:jc w:val="center"/>
              <w:rPr>
                <w:rFonts w:ascii="宋体" w:hAnsi="宋体" w:cs="宋体"/>
                <w:b/>
                <w:sz w:val="24"/>
              </w:rPr>
            </w:pPr>
            <w:r w:rsidRPr="00FD638E">
              <w:rPr>
                <w:rFonts w:ascii="宋体" w:hAnsi="宋体" w:cs="宋体" w:hint="eastAsia"/>
                <w:b/>
                <w:sz w:val="24"/>
              </w:rPr>
              <w:t>补偿</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FD638E" w:rsidRDefault="005D0DE5" w:rsidP="007A4943">
            <w:pPr>
              <w:spacing w:line="360" w:lineRule="auto"/>
              <w:rPr>
                <w:rFonts w:ascii="宋体" w:hAnsi="宋体" w:cs="宋体"/>
                <w:b/>
                <w:sz w:val="24"/>
              </w:rPr>
            </w:pPr>
            <w:r w:rsidRPr="00FD638E">
              <w:rPr>
                <w:rFonts w:ascii="宋体" w:hAnsi="宋体" w:cs="宋体" w:hint="eastAsia"/>
                <w:b/>
                <w:sz w:val="24"/>
              </w:rPr>
              <w:fldChar w:fldCharType="begin"/>
            </w:r>
            <w:r w:rsidR="002110D1" w:rsidRPr="00FD638E">
              <w:rPr>
                <w:rFonts w:ascii="宋体" w:hAnsi="宋体" w:cs="宋体" w:hint="eastAsia"/>
                <w:b/>
                <w:sz w:val="24"/>
              </w:rPr>
              <w:instrText xml:space="preserve"> eq \o\ac(□,√)</w:instrText>
            </w:r>
            <w:r w:rsidRPr="00FD638E">
              <w:rPr>
                <w:rFonts w:ascii="宋体" w:hAnsi="宋体" w:cs="宋体" w:hint="eastAsia"/>
                <w:b/>
                <w:sz w:val="24"/>
              </w:rPr>
              <w:fldChar w:fldCharType="end"/>
            </w:r>
            <w:r w:rsidR="002110D1" w:rsidRPr="00FD638E">
              <w:rPr>
                <w:rFonts w:ascii="宋体" w:hAnsi="宋体" w:cs="宋体" w:hint="eastAsia"/>
                <w:b/>
                <w:sz w:val="24"/>
              </w:rPr>
              <w:t>不补偿</w:t>
            </w:r>
          </w:p>
          <w:p w:rsidR="00666497" w:rsidRPr="00FD638E" w:rsidRDefault="002110D1" w:rsidP="007A4943">
            <w:pPr>
              <w:spacing w:line="360" w:lineRule="auto"/>
              <w:rPr>
                <w:rFonts w:ascii="宋体" w:hAnsi="宋体" w:cs="宋体"/>
                <w:b/>
                <w:sz w:val="24"/>
              </w:rPr>
            </w:pPr>
            <w:r w:rsidRPr="00FD638E">
              <w:rPr>
                <w:rFonts w:ascii="宋体" w:hAnsi="宋体" w:cs="宋体" w:hint="eastAsia"/>
                <w:b/>
                <w:sz w:val="24"/>
              </w:rPr>
              <w:t>□补偿，补偿标准：</w:t>
            </w:r>
          </w:p>
        </w:tc>
      </w:tr>
      <w:tr w:rsidR="00666497" w:rsidRPr="004B04BD" w:rsidTr="004A1597">
        <w:trPr>
          <w:trHeight w:val="758"/>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hint="eastAsia"/>
                <w:sz w:val="24"/>
              </w:rPr>
              <w:t>1.9.1</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cs="宋体" w:hint="eastAsia"/>
                <w:sz w:val="24"/>
              </w:rPr>
              <w:t>踏勘现场</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rPr>
                <w:rFonts w:ascii="宋体" w:hAnsi="宋体"/>
                <w:sz w:val="24"/>
              </w:rPr>
            </w:pPr>
            <w:r w:rsidRPr="004B04BD">
              <w:rPr>
                <w:rFonts w:ascii="宋体" w:hAnsi="宋体" w:cs="宋体" w:hint="eastAsia"/>
                <w:sz w:val="24"/>
              </w:rPr>
              <w:t>不统一组织踏勘现场，投标人可根据需要自行到项目现场进行踏勘</w:t>
            </w:r>
          </w:p>
        </w:tc>
      </w:tr>
      <w:tr w:rsidR="00666497" w:rsidRPr="004B04BD" w:rsidTr="004A1597">
        <w:trPr>
          <w:trHeight w:val="510"/>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hint="eastAsia"/>
                <w:sz w:val="24"/>
              </w:rPr>
              <w:t>1.10</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color w:val="000000" w:themeColor="text1"/>
                <w:sz w:val="24"/>
              </w:rPr>
            </w:pPr>
            <w:r w:rsidRPr="004B04BD">
              <w:rPr>
                <w:rFonts w:ascii="宋体" w:hAnsi="宋体" w:cs="宋体" w:hint="eastAsia"/>
                <w:color w:val="000000" w:themeColor="text1"/>
                <w:sz w:val="24"/>
              </w:rPr>
              <w:t>投标预备会</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rPr>
                <w:rFonts w:ascii="宋体" w:hAnsi="宋体"/>
                <w:color w:val="000000" w:themeColor="text1"/>
                <w:sz w:val="24"/>
              </w:rPr>
            </w:pPr>
            <w:r w:rsidRPr="004B04BD">
              <w:rPr>
                <w:rFonts w:ascii="宋体" w:hAnsi="宋体" w:cs="宋体" w:hint="eastAsia"/>
                <w:color w:val="000000" w:themeColor="text1"/>
                <w:sz w:val="24"/>
              </w:rPr>
              <w:t>不召开</w:t>
            </w:r>
          </w:p>
        </w:tc>
      </w:tr>
      <w:tr w:rsidR="00666497" w:rsidRPr="004B04BD" w:rsidTr="004A1597">
        <w:trPr>
          <w:trHeight w:val="510"/>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hint="eastAsia"/>
                <w:sz w:val="24"/>
              </w:rPr>
              <w:t>1.11</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color w:val="000000" w:themeColor="text1"/>
                <w:sz w:val="24"/>
              </w:rPr>
            </w:pPr>
            <w:r w:rsidRPr="004B04BD">
              <w:rPr>
                <w:rFonts w:ascii="宋体" w:hAnsi="宋体" w:cs="宋体" w:hint="eastAsia"/>
                <w:color w:val="000000" w:themeColor="text1"/>
                <w:sz w:val="24"/>
              </w:rPr>
              <w:t>分包</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4B04BD" w:rsidRDefault="0005420F" w:rsidP="007A4943">
            <w:pPr>
              <w:spacing w:line="360" w:lineRule="auto"/>
              <w:rPr>
                <w:rFonts w:ascii="宋体" w:hAnsi="宋体"/>
                <w:color w:val="000000" w:themeColor="text1"/>
                <w:sz w:val="24"/>
              </w:rPr>
            </w:pPr>
            <w:r w:rsidRPr="004B04BD">
              <w:rPr>
                <w:rFonts w:ascii="宋体" w:hAnsi="宋体" w:hint="eastAsia"/>
                <w:color w:val="000000" w:themeColor="text1"/>
                <w:sz w:val="24"/>
              </w:rPr>
              <w:t>不</w:t>
            </w:r>
            <w:r w:rsidR="002110D1" w:rsidRPr="004B04BD">
              <w:rPr>
                <w:rFonts w:ascii="宋体" w:hAnsi="宋体" w:hint="eastAsia"/>
                <w:color w:val="000000" w:themeColor="text1"/>
                <w:sz w:val="24"/>
              </w:rPr>
              <w:t>允许分包。</w:t>
            </w:r>
          </w:p>
        </w:tc>
      </w:tr>
      <w:tr w:rsidR="00666497" w:rsidRPr="004B04BD" w:rsidTr="004A1597">
        <w:trPr>
          <w:trHeight w:val="510"/>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hint="eastAsia"/>
                <w:sz w:val="24"/>
              </w:rPr>
              <w:t>1.12</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jc w:val="center"/>
              <w:rPr>
                <w:rFonts w:ascii="宋体" w:hAnsi="宋体"/>
                <w:sz w:val="24"/>
              </w:rPr>
            </w:pPr>
            <w:r w:rsidRPr="004B04BD">
              <w:rPr>
                <w:rFonts w:ascii="宋体" w:hAnsi="宋体" w:cs="宋体" w:hint="eastAsia"/>
                <w:sz w:val="24"/>
              </w:rPr>
              <w:t>偏离</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4B04BD" w:rsidRDefault="002110D1" w:rsidP="007A4943">
            <w:pPr>
              <w:spacing w:line="360" w:lineRule="auto"/>
              <w:rPr>
                <w:rFonts w:ascii="宋体" w:hAnsi="宋体"/>
                <w:sz w:val="24"/>
              </w:rPr>
            </w:pPr>
            <w:r w:rsidRPr="004B04BD">
              <w:rPr>
                <w:rFonts w:ascii="宋体" w:hAnsi="宋体" w:cs="宋体" w:hint="eastAsia"/>
                <w:sz w:val="24"/>
              </w:rPr>
              <w:t xml:space="preserve">不允许 </w:t>
            </w:r>
          </w:p>
        </w:tc>
      </w:tr>
      <w:tr w:rsidR="0005420F" w:rsidRPr="004B04BD" w:rsidTr="004A1597">
        <w:trPr>
          <w:trHeight w:val="758"/>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2</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cs="宋体" w:hint="eastAsia"/>
                <w:sz w:val="24"/>
              </w:rPr>
              <w:t>构成招标文件的其他材料</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05420F">
            <w:pPr>
              <w:spacing w:line="360" w:lineRule="auto"/>
              <w:rPr>
                <w:rFonts w:ascii="宋体" w:hAnsi="宋体"/>
                <w:sz w:val="24"/>
              </w:rPr>
            </w:pPr>
            <w:r w:rsidRPr="004B04BD">
              <w:rPr>
                <w:rFonts w:ascii="宋体" w:hAnsi="宋体" w:cs="宋体" w:hint="eastAsia"/>
                <w:sz w:val="24"/>
              </w:rPr>
              <w:t>招标文件澄清、答疑、补充文件等</w:t>
            </w:r>
          </w:p>
        </w:tc>
      </w:tr>
      <w:tr w:rsidR="0005420F" w:rsidRPr="004B04BD" w:rsidTr="004A1597">
        <w:trPr>
          <w:trHeight w:val="875"/>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2.2.1</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cs="宋体" w:hint="eastAsia"/>
                <w:sz w:val="24"/>
              </w:rPr>
              <w:t>投标人要求澄清招标文件的截止时间</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05420F">
            <w:pPr>
              <w:spacing w:line="360" w:lineRule="auto"/>
              <w:rPr>
                <w:rFonts w:ascii="宋体" w:hAnsi="宋体"/>
                <w:sz w:val="24"/>
              </w:rPr>
            </w:pPr>
            <w:r w:rsidRPr="004B04BD">
              <w:rPr>
                <w:rFonts w:ascii="宋体" w:hAnsi="宋体" w:hint="eastAsia"/>
                <w:color w:val="000000" w:themeColor="text1"/>
                <w:sz w:val="24"/>
              </w:rPr>
              <w:t>投标截止日期前15天</w:t>
            </w:r>
          </w:p>
        </w:tc>
      </w:tr>
      <w:tr w:rsidR="0005420F" w:rsidRPr="004B04BD" w:rsidTr="004A1597">
        <w:trPr>
          <w:trHeight w:val="680"/>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2.2.2</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cs="宋体" w:hint="eastAsia"/>
                <w:sz w:val="24"/>
              </w:rPr>
              <w:t>投标截止时间</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4B04BD">
            <w:pPr>
              <w:spacing w:line="360" w:lineRule="auto"/>
              <w:rPr>
                <w:rFonts w:ascii="宋体" w:hAnsi="宋体"/>
                <w:sz w:val="24"/>
              </w:rPr>
            </w:pPr>
            <w:r w:rsidRPr="004B04BD">
              <w:rPr>
                <w:rFonts w:ascii="宋体" w:hAnsi="宋体" w:hint="eastAsia"/>
                <w:sz w:val="24"/>
              </w:rPr>
              <w:t>2018</w:t>
            </w:r>
            <w:r w:rsidRPr="004B04BD">
              <w:rPr>
                <w:rFonts w:ascii="宋体" w:hAnsi="宋体" w:cs="宋体" w:hint="eastAsia"/>
                <w:sz w:val="24"/>
              </w:rPr>
              <w:t>年</w:t>
            </w:r>
            <w:r w:rsidR="004B04BD" w:rsidRPr="004B04BD">
              <w:rPr>
                <w:rFonts w:ascii="宋体" w:hAnsi="宋体" w:cs="宋体" w:hint="eastAsia"/>
                <w:sz w:val="24"/>
              </w:rPr>
              <w:t xml:space="preserve">8 </w:t>
            </w:r>
            <w:r w:rsidRPr="004B04BD">
              <w:rPr>
                <w:rFonts w:ascii="宋体" w:hAnsi="宋体" w:cs="宋体" w:hint="eastAsia"/>
                <w:sz w:val="24"/>
              </w:rPr>
              <w:t>月</w:t>
            </w:r>
            <w:r w:rsidR="004B04BD" w:rsidRPr="004B04BD">
              <w:rPr>
                <w:rFonts w:ascii="宋体" w:hAnsi="宋体" w:cs="宋体" w:hint="eastAsia"/>
                <w:sz w:val="24"/>
              </w:rPr>
              <w:t>17</w:t>
            </w:r>
            <w:r w:rsidRPr="004B04BD">
              <w:rPr>
                <w:rFonts w:ascii="宋体" w:hAnsi="宋体" w:cs="宋体" w:hint="eastAsia"/>
                <w:sz w:val="24"/>
              </w:rPr>
              <w:t>日</w:t>
            </w:r>
            <w:r w:rsidR="004B04BD" w:rsidRPr="004B04BD">
              <w:rPr>
                <w:rFonts w:ascii="宋体" w:hAnsi="宋体" w:cs="宋体" w:hint="eastAsia"/>
                <w:sz w:val="24"/>
              </w:rPr>
              <w:t>10</w:t>
            </w:r>
            <w:r w:rsidRPr="004B04BD">
              <w:rPr>
                <w:rFonts w:ascii="宋体" w:hAnsi="宋体" w:cs="宋体" w:hint="eastAsia"/>
                <w:sz w:val="24"/>
              </w:rPr>
              <w:t>时</w:t>
            </w:r>
            <w:r w:rsidR="004B04BD" w:rsidRPr="004B04BD">
              <w:rPr>
                <w:rFonts w:ascii="宋体" w:hAnsi="宋体" w:cs="宋体" w:hint="eastAsia"/>
                <w:sz w:val="24"/>
              </w:rPr>
              <w:t>00</w:t>
            </w:r>
            <w:r w:rsidRPr="004B04BD">
              <w:rPr>
                <w:rFonts w:ascii="宋体" w:hAnsi="宋体" w:cs="宋体" w:hint="eastAsia"/>
                <w:sz w:val="24"/>
              </w:rPr>
              <w:t>分</w:t>
            </w:r>
          </w:p>
        </w:tc>
      </w:tr>
      <w:tr w:rsidR="0005420F" w:rsidRPr="004B04BD" w:rsidTr="004A1597">
        <w:trPr>
          <w:trHeight w:val="558"/>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2.2.3</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cs="宋体"/>
                <w:sz w:val="24"/>
              </w:rPr>
            </w:pPr>
            <w:r w:rsidRPr="004B04BD">
              <w:rPr>
                <w:rFonts w:ascii="宋体" w:hAnsi="宋体" w:hint="eastAsia"/>
                <w:color w:val="000000" w:themeColor="text1"/>
                <w:sz w:val="24"/>
              </w:rPr>
              <w:t>投标人确认收到招标文件澄清的时间</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331F4" w:rsidP="0005420F">
            <w:pPr>
              <w:spacing w:line="360" w:lineRule="auto"/>
              <w:rPr>
                <w:rFonts w:ascii="宋体" w:hAnsi="宋体"/>
                <w:sz w:val="24"/>
              </w:rPr>
            </w:pPr>
            <w:r w:rsidRPr="004B04BD">
              <w:rPr>
                <w:rFonts w:ascii="宋体" w:hAnsi="宋体" w:hint="eastAsia"/>
                <w:color w:val="000000" w:themeColor="text1"/>
                <w:sz w:val="24"/>
              </w:rPr>
              <w:t>在收到澄清文件后12小时内</w:t>
            </w:r>
          </w:p>
        </w:tc>
      </w:tr>
      <w:tr w:rsidR="0005420F" w:rsidRPr="004B04BD" w:rsidTr="004A1597">
        <w:trPr>
          <w:trHeight w:val="558"/>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05420F">
            <w:pPr>
              <w:spacing w:line="360" w:lineRule="auto"/>
              <w:jc w:val="center"/>
              <w:rPr>
                <w:rFonts w:ascii="宋体" w:hAnsi="宋体"/>
                <w:sz w:val="24"/>
              </w:rPr>
            </w:pPr>
            <w:r w:rsidRPr="004B04BD">
              <w:rPr>
                <w:rFonts w:ascii="宋体" w:hAnsi="宋体" w:hint="eastAsia"/>
                <w:sz w:val="24"/>
              </w:rPr>
              <w:t>2.3.2</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cs="宋体"/>
                <w:sz w:val="24"/>
              </w:rPr>
            </w:pPr>
            <w:r w:rsidRPr="004B04BD">
              <w:rPr>
                <w:rFonts w:ascii="宋体" w:hAnsi="宋体" w:hint="eastAsia"/>
                <w:color w:val="000000" w:themeColor="text1"/>
                <w:sz w:val="24"/>
              </w:rPr>
              <w:t>投标人确认收到</w:t>
            </w:r>
            <w:r w:rsidR="000331F4" w:rsidRPr="004B04BD">
              <w:rPr>
                <w:rFonts w:ascii="宋体" w:hAnsi="宋体" w:hint="eastAsia"/>
                <w:color w:val="000000" w:themeColor="text1"/>
                <w:sz w:val="24"/>
              </w:rPr>
              <w:t>招标文件修改</w:t>
            </w:r>
            <w:r w:rsidRPr="004B04BD">
              <w:rPr>
                <w:rFonts w:ascii="宋体" w:hAnsi="宋体" w:hint="eastAsia"/>
                <w:color w:val="000000" w:themeColor="text1"/>
                <w:sz w:val="24"/>
              </w:rPr>
              <w:t>的时间</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331F4" w:rsidP="0005420F">
            <w:pPr>
              <w:spacing w:line="360" w:lineRule="auto"/>
              <w:rPr>
                <w:rFonts w:ascii="宋体" w:hAnsi="宋体"/>
                <w:sz w:val="24"/>
              </w:rPr>
            </w:pPr>
            <w:r w:rsidRPr="004B04BD">
              <w:rPr>
                <w:rFonts w:ascii="宋体" w:hAnsi="宋体" w:hint="eastAsia"/>
                <w:color w:val="000000" w:themeColor="text1"/>
                <w:sz w:val="24"/>
              </w:rPr>
              <w:t>在收到修改文件后12小时内</w:t>
            </w:r>
          </w:p>
        </w:tc>
      </w:tr>
      <w:tr w:rsidR="0005420F" w:rsidRPr="004B04BD" w:rsidTr="004A1597">
        <w:trPr>
          <w:trHeight w:val="883"/>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cs="宋体"/>
                <w:sz w:val="24"/>
              </w:rPr>
            </w:pPr>
            <w:r w:rsidRPr="004B04BD">
              <w:rPr>
                <w:rFonts w:ascii="宋体" w:hAnsi="宋体" w:hint="eastAsia"/>
                <w:sz w:val="24"/>
              </w:rPr>
              <w:t>3.1.1</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cs="宋体"/>
                <w:sz w:val="24"/>
              </w:rPr>
            </w:pPr>
            <w:r w:rsidRPr="004B04BD">
              <w:rPr>
                <w:rFonts w:ascii="宋体" w:hAnsi="宋体" w:cs="宋体" w:hint="eastAsia"/>
                <w:sz w:val="24"/>
              </w:rPr>
              <w:t>构成投标文件的其他材料</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rPr>
                <w:rFonts w:ascii="宋体" w:hAnsi="宋体" w:cs="宋体"/>
                <w:sz w:val="24"/>
              </w:rPr>
            </w:pPr>
            <w:r w:rsidRPr="004B04BD">
              <w:rPr>
                <w:rFonts w:ascii="宋体" w:hAnsi="宋体" w:cs="宋体" w:hint="eastAsia"/>
                <w:sz w:val="24"/>
              </w:rPr>
              <w:t>/</w:t>
            </w:r>
          </w:p>
        </w:tc>
      </w:tr>
      <w:tr w:rsidR="0005420F" w:rsidRPr="004B04BD" w:rsidTr="004A1597">
        <w:trPr>
          <w:trHeight w:val="512"/>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3.2.1</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5D3A1F" w:rsidRDefault="0005420F" w:rsidP="007A4943">
            <w:pPr>
              <w:spacing w:line="360" w:lineRule="auto"/>
              <w:jc w:val="center"/>
              <w:rPr>
                <w:rFonts w:ascii="宋体" w:hAnsi="宋体" w:cs="宋体"/>
                <w:b/>
                <w:sz w:val="24"/>
              </w:rPr>
            </w:pPr>
            <w:r w:rsidRPr="005D3A1F">
              <w:rPr>
                <w:rFonts w:ascii="宋体" w:hAnsi="宋体" w:cs="宋体" w:hint="eastAsia"/>
                <w:sz w:val="24"/>
              </w:rPr>
              <w:t>报价方式</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5D3A1F" w:rsidRDefault="0005420F" w:rsidP="004B04BD">
            <w:pPr>
              <w:spacing w:line="360" w:lineRule="auto"/>
              <w:rPr>
                <w:rFonts w:ascii="宋体" w:hAnsi="宋体"/>
                <w:kern w:val="0"/>
                <w:sz w:val="24"/>
              </w:rPr>
            </w:pPr>
            <w:r w:rsidRPr="005D3A1F">
              <w:rPr>
                <w:rFonts w:ascii="宋体" w:hAnsi="宋体" w:hint="eastAsia"/>
                <w:kern w:val="0"/>
                <w:sz w:val="24"/>
              </w:rPr>
              <w:t>EPC总承包费总价</w:t>
            </w:r>
          </w:p>
        </w:tc>
      </w:tr>
      <w:tr w:rsidR="0005420F" w:rsidRPr="004B04BD" w:rsidTr="004A1597">
        <w:trPr>
          <w:trHeight w:val="469"/>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3.3.1</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cs="宋体" w:hint="eastAsia"/>
                <w:sz w:val="24"/>
              </w:rPr>
              <w:t>投标有效期</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4B04BD">
            <w:pPr>
              <w:spacing w:line="360" w:lineRule="auto"/>
              <w:rPr>
                <w:rFonts w:ascii="宋体" w:hAnsi="宋体"/>
                <w:sz w:val="24"/>
              </w:rPr>
            </w:pPr>
            <w:r w:rsidRPr="004B04BD">
              <w:rPr>
                <w:rFonts w:ascii="宋体" w:hAnsi="宋体" w:cs="宋体" w:hint="eastAsia"/>
                <w:sz w:val="24"/>
                <w:u w:val="single"/>
              </w:rPr>
              <w:t>90</w:t>
            </w:r>
            <w:r w:rsidRPr="004B04BD">
              <w:rPr>
                <w:rFonts w:ascii="宋体" w:hAnsi="宋体" w:cs="宋体" w:hint="eastAsia"/>
                <w:sz w:val="24"/>
              </w:rPr>
              <w:t>日历天（自投标截止之日起）</w:t>
            </w:r>
          </w:p>
        </w:tc>
      </w:tr>
      <w:tr w:rsidR="00637114" w:rsidRPr="004B04BD" w:rsidTr="004A1597">
        <w:trPr>
          <w:trHeight w:val="469"/>
          <w:jc w:val="center"/>
        </w:trPr>
        <w:tc>
          <w:tcPr>
            <w:tcW w:w="958" w:type="dxa"/>
            <w:tcBorders>
              <w:top w:val="single" w:sz="4" w:space="0" w:color="auto"/>
              <w:left w:val="single" w:sz="4" w:space="0" w:color="auto"/>
              <w:bottom w:val="single" w:sz="4" w:space="0" w:color="auto"/>
              <w:right w:val="single" w:sz="4" w:space="0" w:color="auto"/>
            </w:tcBorders>
            <w:vAlign w:val="center"/>
          </w:tcPr>
          <w:p w:rsidR="00637114" w:rsidRPr="004B04BD" w:rsidRDefault="00637114" w:rsidP="007A4943">
            <w:pPr>
              <w:spacing w:line="360" w:lineRule="auto"/>
              <w:jc w:val="center"/>
              <w:rPr>
                <w:rFonts w:ascii="宋体" w:hAnsi="宋体"/>
                <w:sz w:val="24"/>
              </w:rPr>
            </w:pPr>
            <w:r w:rsidRPr="004B04BD">
              <w:rPr>
                <w:rFonts w:ascii="宋体" w:hAnsi="宋体" w:hint="eastAsia"/>
                <w:sz w:val="24"/>
              </w:rPr>
              <w:t>3.4.1</w:t>
            </w:r>
          </w:p>
        </w:tc>
        <w:tc>
          <w:tcPr>
            <w:tcW w:w="2498" w:type="dxa"/>
            <w:tcBorders>
              <w:top w:val="single" w:sz="4" w:space="0" w:color="auto"/>
              <w:left w:val="single" w:sz="4" w:space="0" w:color="auto"/>
              <w:bottom w:val="single" w:sz="4" w:space="0" w:color="auto"/>
              <w:right w:val="single" w:sz="4" w:space="0" w:color="auto"/>
            </w:tcBorders>
            <w:vAlign w:val="center"/>
          </w:tcPr>
          <w:p w:rsidR="00637114" w:rsidRPr="004B04BD" w:rsidRDefault="00637114" w:rsidP="007A4943">
            <w:pPr>
              <w:spacing w:line="360" w:lineRule="auto"/>
              <w:jc w:val="center"/>
              <w:rPr>
                <w:rFonts w:ascii="宋体" w:hAnsi="宋体" w:cs="宋体"/>
                <w:sz w:val="24"/>
              </w:rPr>
            </w:pPr>
            <w:r w:rsidRPr="004B04BD">
              <w:rPr>
                <w:rFonts w:ascii="宋体" w:hAnsi="宋体" w:cs="宋体" w:hint="eastAsia"/>
                <w:sz w:val="24"/>
              </w:rPr>
              <w:t>投标保证金</w:t>
            </w:r>
          </w:p>
        </w:tc>
        <w:tc>
          <w:tcPr>
            <w:tcW w:w="6114" w:type="dxa"/>
            <w:tcBorders>
              <w:top w:val="single" w:sz="4" w:space="0" w:color="auto"/>
              <w:left w:val="single" w:sz="4" w:space="0" w:color="auto"/>
              <w:bottom w:val="single" w:sz="4" w:space="0" w:color="auto"/>
              <w:right w:val="single" w:sz="4" w:space="0" w:color="auto"/>
            </w:tcBorders>
            <w:vAlign w:val="center"/>
          </w:tcPr>
          <w:p w:rsidR="00637114" w:rsidRPr="004B04BD" w:rsidRDefault="00637114" w:rsidP="00637114">
            <w:pPr>
              <w:spacing w:line="360" w:lineRule="auto"/>
              <w:jc w:val="left"/>
              <w:rPr>
                <w:rFonts w:ascii="宋体" w:hAnsi="宋体" w:cs="宋体"/>
                <w:b/>
                <w:bCs/>
                <w:sz w:val="24"/>
              </w:rPr>
            </w:pPr>
            <w:r w:rsidRPr="004B04BD">
              <w:rPr>
                <w:rFonts w:ascii="宋体" w:hAnsi="宋体" w:cs="宋体" w:hint="eastAsia"/>
                <w:b/>
                <w:bCs/>
                <w:sz w:val="24"/>
              </w:rPr>
              <w:t>投标保证金交纳的形式：投标人必须采取电汇或网上银行的方式交纳。投标保证金必须从投标人的基本账户转出，不得以一般账户或分支机构等其他名义的账户提交，否则，其投标将被拒绝。</w:t>
            </w:r>
          </w:p>
          <w:p w:rsidR="00637114" w:rsidRPr="004B04BD" w:rsidRDefault="00637114" w:rsidP="00637114">
            <w:pPr>
              <w:spacing w:line="360" w:lineRule="auto"/>
              <w:jc w:val="left"/>
              <w:rPr>
                <w:rFonts w:ascii="宋体" w:hAnsi="宋体" w:cs="宋体"/>
                <w:b/>
                <w:bCs/>
                <w:sz w:val="24"/>
              </w:rPr>
            </w:pPr>
            <w:r w:rsidRPr="004B04BD">
              <w:rPr>
                <w:rFonts w:ascii="宋体" w:hAnsi="宋体" w:cs="宋体" w:hint="eastAsia"/>
                <w:b/>
                <w:bCs/>
                <w:sz w:val="24"/>
              </w:rPr>
              <w:t>投标保证金应当在投标截止时间（2018年</w:t>
            </w:r>
            <w:r w:rsidR="004B04BD" w:rsidRPr="004B04BD">
              <w:rPr>
                <w:rFonts w:ascii="宋体" w:hAnsi="宋体" w:cs="宋体" w:hint="eastAsia"/>
                <w:b/>
                <w:bCs/>
                <w:sz w:val="24"/>
              </w:rPr>
              <w:t>8</w:t>
            </w:r>
            <w:r w:rsidRPr="004B04BD">
              <w:rPr>
                <w:rFonts w:ascii="宋体" w:hAnsi="宋体" w:cs="宋体" w:hint="eastAsia"/>
                <w:b/>
                <w:bCs/>
                <w:sz w:val="24"/>
              </w:rPr>
              <w:t>月</w:t>
            </w:r>
            <w:r w:rsidR="004B04BD" w:rsidRPr="004B04BD">
              <w:rPr>
                <w:rFonts w:ascii="宋体" w:hAnsi="宋体" w:cs="宋体" w:hint="eastAsia"/>
                <w:b/>
                <w:bCs/>
                <w:sz w:val="24"/>
              </w:rPr>
              <w:t>17</w:t>
            </w:r>
            <w:r w:rsidRPr="004B04BD">
              <w:rPr>
                <w:rFonts w:ascii="宋体" w:hAnsi="宋体" w:cs="宋体" w:hint="eastAsia"/>
                <w:b/>
                <w:bCs/>
                <w:sz w:val="24"/>
              </w:rPr>
              <w:t>日</w:t>
            </w:r>
            <w:r w:rsidR="004B04BD" w:rsidRPr="004B04BD">
              <w:rPr>
                <w:rFonts w:ascii="宋体" w:hAnsi="宋体" w:cs="宋体" w:hint="eastAsia"/>
                <w:b/>
                <w:bCs/>
                <w:sz w:val="24"/>
              </w:rPr>
              <w:t>10</w:t>
            </w:r>
            <w:r w:rsidRPr="004B04BD">
              <w:rPr>
                <w:rFonts w:ascii="宋体" w:hAnsi="宋体" w:cs="宋体" w:hint="eastAsia"/>
                <w:b/>
                <w:bCs/>
                <w:sz w:val="24"/>
              </w:rPr>
              <w:t xml:space="preserve"> 时00分）前到达指定账户。</w:t>
            </w:r>
          </w:p>
          <w:p w:rsidR="00637114" w:rsidRPr="004B04BD" w:rsidRDefault="00637114" w:rsidP="00637114">
            <w:pPr>
              <w:spacing w:line="360" w:lineRule="auto"/>
              <w:jc w:val="left"/>
              <w:rPr>
                <w:rFonts w:ascii="宋体" w:hAnsi="宋体" w:cs="宋体"/>
                <w:b/>
                <w:bCs/>
                <w:sz w:val="24"/>
              </w:rPr>
            </w:pPr>
            <w:r w:rsidRPr="004B04BD">
              <w:rPr>
                <w:rFonts w:ascii="宋体" w:hAnsi="宋体" w:cs="宋体" w:hint="eastAsia"/>
                <w:b/>
                <w:bCs/>
                <w:sz w:val="24"/>
              </w:rPr>
              <w:t>（以实际到账时间为准，投标人提交投标保证金时必须计算资金在途时间，由于资金没有及时到账而造成的后果，由投标人自行承担）。</w:t>
            </w:r>
          </w:p>
          <w:p w:rsidR="00637114" w:rsidRPr="004B04BD" w:rsidRDefault="00637114" w:rsidP="00637114">
            <w:pPr>
              <w:spacing w:line="600" w:lineRule="exact"/>
              <w:rPr>
                <w:rFonts w:ascii="宋体" w:hAnsi="宋体" w:cs="宋体"/>
                <w:b/>
                <w:bCs/>
                <w:sz w:val="24"/>
              </w:rPr>
            </w:pPr>
            <w:r w:rsidRPr="004B04BD">
              <w:rPr>
                <w:rFonts w:ascii="宋体" w:hAnsi="宋体" w:cs="宋体" w:hint="eastAsia"/>
                <w:b/>
                <w:bCs/>
                <w:sz w:val="24"/>
              </w:rPr>
              <w:t>投标保证金金额：人民币小写：</w:t>
            </w:r>
            <w:r w:rsidR="00D27D5A" w:rsidRPr="004B04BD">
              <w:rPr>
                <w:rFonts w:ascii="宋体" w:hAnsi="宋体" w:cs="宋体" w:hint="eastAsia"/>
                <w:b/>
                <w:bCs/>
                <w:sz w:val="24"/>
              </w:rPr>
              <w:t>5</w:t>
            </w:r>
            <w:r w:rsidRPr="004B04BD">
              <w:rPr>
                <w:rFonts w:ascii="宋体" w:hAnsi="宋体" w:cs="宋体" w:hint="eastAsia"/>
                <w:b/>
                <w:bCs/>
                <w:sz w:val="24"/>
              </w:rPr>
              <w:t>0000.00元</w:t>
            </w:r>
          </w:p>
          <w:p w:rsidR="00637114" w:rsidRPr="004B04BD" w:rsidRDefault="00637114" w:rsidP="00637114">
            <w:pPr>
              <w:spacing w:line="600" w:lineRule="exact"/>
              <w:ind w:firstLineChars="1120" w:firstLine="2698"/>
              <w:rPr>
                <w:rFonts w:ascii="宋体" w:hAnsi="宋体" w:cs="宋体"/>
                <w:b/>
                <w:bCs/>
                <w:sz w:val="24"/>
              </w:rPr>
            </w:pPr>
            <w:r w:rsidRPr="004B04BD">
              <w:rPr>
                <w:rFonts w:ascii="宋体" w:hAnsi="宋体" w:cs="宋体" w:hint="eastAsia"/>
                <w:b/>
                <w:bCs/>
                <w:sz w:val="24"/>
              </w:rPr>
              <w:t>大写：</w:t>
            </w:r>
            <w:r w:rsidR="00D27D5A" w:rsidRPr="004B04BD">
              <w:rPr>
                <w:rFonts w:ascii="宋体" w:hAnsi="宋体" w:cs="宋体" w:hint="eastAsia"/>
                <w:b/>
                <w:bCs/>
                <w:sz w:val="24"/>
              </w:rPr>
              <w:t>伍</w:t>
            </w:r>
            <w:r w:rsidRPr="004B04BD">
              <w:rPr>
                <w:rFonts w:ascii="宋体" w:hAnsi="宋体" w:cs="宋体" w:hint="eastAsia"/>
                <w:b/>
                <w:bCs/>
                <w:sz w:val="24"/>
              </w:rPr>
              <w:t>万元整</w:t>
            </w:r>
          </w:p>
          <w:p w:rsidR="00637114" w:rsidRPr="004B04BD" w:rsidRDefault="00637114" w:rsidP="00637114">
            <w:pPr>
              <w:spacing w:line="600" w:lineRule="exact"/>
              <w:rPr>
                <w:rFonts w:ascii="宋体" w:hAnsi="宋体" w:cs="宋体"/>
                <w:b/>
                <w:bCs/>
                <w:sz w:val="24"/>
              </w:rPr>
            </w:pPr>
            <w:r w:rsidRPr="004B04BD">
              <w:rPr>
                <w:rFonts w:ascii="宋体" w:hAnsi="宋体" w:cs="宋体" w:hint="eastAsia"/>
                <w:b/>
                <w:bCs/>
                <w:sz w:val="24"/>
              </w:rPr>
              <w:t>指定账户：瀚景项目管理有限公司邹城分公司</w:t>
            </w:r>
          </w:p>
          <w:p w:rsidR="00637114" w:rsidRPr="004B04BD" w:rsidRDefault="00637114" w:rsidP="00637114">
            <w:pPr>
              <w:spacing w:line="600" w:lineRule="exact"/>
              <w:rPr>
                <w:rFonts w:ascii="宋体" w:hAnsi="宋体" w:cs="宋体"/>
                <w:b/>
                <w:bCs/>
                <w:sz w:val="24"/>
              </w:rPr>
            </w:pPr>
            <w:r w:rsidRPr="004B04BD">
              <w:rPr>
                <w:rFonts w:ascii="宋体" w:hAnsi="宋体" w:cs="宋体" w:hint="eastAsia"/>
                <w:b/>
                <w:bCs/>
                <w:sz w:val="24"/>
              </w:rPr>
              <w:t>开户银行：山东邹城农村商业银行营业部</w:t>
            </w:r>
          </w:p>
          <w:p w:rsidR="00637114" w:rsidRPr="004B04BD" w:rsidRDefault="00637114" w:rsidP="00637114">
            <w:pPr>
              <w:spacing w:line="600" w:lineRule="exact"/>
              <w:rPr>
                <w:rFonts w:ascii="宋体" w:hAnsi="宋体" w:cs="宋体"/>
                <w:b/>
                <w:bCs/>
                <w:sz w:val="24"/>
              </w:rPr>
            </w:pPr>
            <w:r w:rsidRPr="004B04BD">
              <w:rPr>
                <w:rFonts w:ascii="宋体" w:hAnsi="宋体" w:cs="宋体" w:hint="eastAsia"/>
                <w:b/>
                <w:bCs/>
                <w:sz w:val="24"/>
              </w:rPr>
              <w:t>银行账号：9080 1080 6324 2050 0161 49</w:t>
            </w:r>
          </w:p>
          <w:p w:rsidR="00637114" w:rsidRPr="004B04BD" w:rsidRDefault="00637114" w:rsidP="00637114">
            <w:pPr>
              <w:spacing w:line="600" w:lineRule="exact"/>
              <w:rPr>
                <w:rFonts w:ascii="宋体" w:hAnsi="宋体" w:cs="宋体"/>
                <w:b/>
                <w:bCs/>
                <w:sz w:val="24"/>
              </w:rPr>
            </w:pPr>
            <w:r w:rsidRPr="004B04BD">
              <w:rPr>
                <w:rFonts w:ascii="宋体" w:hAnsi="宋体" w:cs="宋体" w:hint="eastAsia"/>
                <w:b/>
                <w:bCs/>
                <w:sz w:val="24"/>
              </w:rPr>
              <w:t>请各投标人注意：</w:t>
            </w:r>
          </w:p>
          <w:p w:rsidR="00637114" w:rsidRPr="004B04BD" w:rsidRDefault="00637114" w:rsidP="00637114">
            <w:pPr>
              <w:spacing w:line="600" w:lineRule="exact"/>
              <w:rPr>
                <w:rFonts w:ascii="宋体" w:hAnsi="宋体" w:cs="宋体"/>
                <w:b/>
                <w:bCs/>
                <w:sz w:val="24"/>
              </w:rPr>
            </w:pPr>
            <w:r w:rsidRPr="004B04BD">
              <w:rPr>
                <w:rFonts w:ascii="宋体" w:hAnsi="宋体" w:cs="宋体" w:hint="eastAsia"/>
                <w:b/>
                <w:bCs/>
                <w:sz w:val="24"/>
              </w:rPr>
              <w:t>1、各银行办理业务及投标保证金划转到账需要一定时间，望各投标人尽早到银行办理汇款或通过网上银行进行交纳，投标保证金的交纳时间以到瀚景项目管理有限公司邹城分公司账户时间为准。</w:t>
            </w:r>
          </w:p>
          <w:p w:rsidR="00637114" w:rsidRPr="004B04BD" w:rsidRDefault="00637114" w:rsidP="00637114">
            <w:pPr>
              <w:spacing w:line="360" w:lineRule="auto"/>
              <w:ind w:firstLineChars="150" w:firstLine="361"/>
              <w:rPr>
                <w:rFonts w:ascii="宋体" w:hAnsi="宋体" w:cs="宋体"/>
                <w:sz w:val="24"/>
                <w:u w:val="single"/>
              </w:rPr>
            </w:pPr>
            <w:r w:rsidRPr="004B04BD">
              <w:rPr>
                <w:rFonts w:ascii="宋体" w:hAnsi="宋体" w:cs="宋体" w:hint="eastAsia"/>
                <w:b/>
                <w:bCs/>
                <w:sz w:val="24"/>
              </w:rPr>
              <w:t>2、请各投标人将交纳投标保证金的银行凭证妥善保管，以备应急使用。</w:t>
            </w:r>
          </w:p>
        </w:tc>
      </w:tr>
      <w:tr w:rsidR="0005420F" w:rsidRPr="004B04BD" w:rsidTr="004A1597">
        <w:trPr>
          <w:trHeight w:val="483"/>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3.5.2</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cs="宋体" w:hint="eastAsia"/>
                <w:sz w:val="24"/>
              </w:rPr>
              <w:t>近年财务状况的年份要求</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left"/>
              <w:rPr>
                <w:rFonts w:ascii="宋体" w:hAnsi="宋体" w:cs="宋体"/>
                <w:sz w:val="24"/>
              </w:rPr>
            </w:pPr>
            <w:r w:rsidRPr="004B04BD">
              <w:rPr>
                <w:rFonts w:ascii="宋体" w:hAnsi="宋体" w:cs="宋体" w:hint="eastAsia"/>
                <w:color w:val="000000"/>
                <w:sz w:val="24"/>
              </w:rPr>
              <w:t>指2014年1月1日起至2016年12月 31 日</w:t>
            </w:r>
          </w:p>
        </w:tc>
      </w:tr>
      <w:tr w:rsidR="0005420F" w:rsidRPr="004B04BD" w:rsidTr="004A1597">
        <w:trPr>
          <w:trHeight w:val="483"/>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3.5.3</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CB001D">
            <w:pPr>
              <w:spacing w:line="360" w:lineRule="auto"/>
              <w:ind w:left="480" w:hangingChars="200" w:hanging="480"/>
              <w:rPr>
                <w:rFonts w:ascii="宋体" w:hAnsi="宋体"/>
                <w:sz w:val="24"/>
              </w:rPr>
            </w:pPr>
            <w:r w:rsidRPr="004B04BD">
              <w:rPr>
                <w:rFonts w:ascii="宋体" w:hAnsi="宋体" w:cs="宋体" w:hint="eastAsia"/>
                <w:sz w:val="24"/>
              </w:rPr>
              <w:t>近年完成的类似项目的年份要求</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left"/>
              <w:rPr>
                <w:rFonts w:ascii="宋体" w:hAnsi="宋体" w:cs="宋体"/>
                <w:sz w:val="24"/>
              </w:rPr>
            </w:pPr>
            <w:r w:rsidRPr="004B04BD">
              <w:rPr>
                <w:rFonts w:ascii="宋体" w:hAnsi="宋体" w:cs="宋体" w:hint="eastAsia"/>
                <w:sz w:val="24"/>
              </w:rPr>
              <w:t>2015年1月1日起至今。</w:t>
            </w:r>
          </w:p>
        </w:tc>
      </w:tr>
      <w:tr w:rsidR="0005420F" w:rsidRPr="004B04BD" w:rsidTr="004A1597">
        <w:trPr>
          <w:trHeight w:val="483"/>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3.5.5</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cs="宋体" w:hint="eastAsia"/>
                <w:sz w:val="24"/>
              </w:rPr>
              <w:t>近年发生的诉讼及</w:t>
            </w:r>
          </w:p>
          <w:p w:rsidR="0005420F" w:rsidRPr="004B04BD" w:rsidRDefault="0005420F" w:rsidP="007A4943">
            <w:pPr>
              <w:spacing w:line="360" w:lineRule="auto"/>
              <w:jc w:val="center"/>
              <w:rPr>
                <w:rFonts w:ascii="宋体" w:hAnsi="宋体"/>
                <w:sz w:val="24"/>
              </w:rPr>
            </w:pPr>
            <w:r w:rsidRPr="004B04BD">
              <w:rPr>
                <w:rFonts w:ascii="宋体" w:hAnsi="宋体" w:cs="宋体" w:hint="eastAsia"/>
                <w:sz w:val="24"/>
              </w:rPr>
              <w:t>仲裁情况的年份要求</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left"/>
              <w:rPr>
                <w:rFonts w:ascii="宋体" w:hAnsi="宋体" w:cs="宋体"/>
                <w:sz w:val="24"/>
              </w:rPr>
            </w:pPr>
            <w:r w:rsidRPr="004B04BD">
              <w:rPr>
                <w:rFonts w:ascii="宋体" w:hAnsi="宋体" w:cs="宋体" w:hint="eastAsia"/>
                <w:sz w:val="24"/>
              </w:rPr>
              <w:t>2015年1月1日起至今。</w:t>
            </w:r>
          </w:p>
        </w:tc>
      </w:tr>
      <w:tr w:rsidR="0005420F" w:rsidRPr="004B04BD" w:rsidTr="004A1597">
        <w:trPr>
          <w:trHeight w:val="927"/>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3.6</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cs="宋体" w:hint="eastAsia"/>
                <w:sz w:val="24"/>
              </w:rPr>
              <w:t>是否允许递交备选</w:t>
            </w:r>
          </w:p>
          <w:p w:rsidR="0005420F" w:rsidRPr="004B04BD" w:rsidRDefault="0005420F" w:rsidP="007A4943">
            <w:pPr>
              <w:spacing w:line="360" w:lineRule="auto"/>
              <w:jc w:val="center"/>
              <w:rPr>
                <w:rFonts w:ascii="宋体" w:hAnsi="宋体"/>
                <w:sz w:val="24"/>
              </w:rPr>
            </w:pPr>
            <w:r w:rsidRPr="004B04BD">
              <w:rPr>
                <w:rFonts w:ascii="宋体" w:hAnsi="宋体" w:cs="宋体" w:hint="eastAsia"/>
                <w:sz w:val="24"/>
              </w:rPr>
              <w:t>投标方案</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4B04BD">
            <w:pPr>
              <w:spacing w:line="360" w:lineRule="auto"/>
              <w:rPr>
                <w:rFonts w:ascii="宋体" w:hAnsi="宋体"/>
                <w:sz w:val="24"/>
              </w:rPr>
            </w:pPr>
            <w:r w:rsidRPr="004B04BD">
              <w:rPr>
                <w:rFonts w:ascii="宋体" w:hAnsi="宋体" w:cs="宋体" w:hint="eastAsia"/>
                <w:sz w:val="24"/>
              </w:rPr>
              <w:t>不允许</w:t>
            </w:r>
          </w:p>
        </w:tc>
      </w:tr>
      <w:tr w:rsidR="0005420F" w:rsidRPr="004B04BD" w:rsidTr="004A1597">
        <w:trPr>
          <w:trHeight w:val="296"/>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3.7.3</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cs="宋体" w:hint="eastAsia"/>
                <w:sz w:val="24"/>
              </w:rPr>
              <w:t>签字或盖章要求</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331F4" w:rsidP="00993C3A">
            <w:pPr>
              <w:spacing w:line="360" w:lineRule="auto"/>
              <w:rPr>
                <w:rFonts w:ascii="宋体" w:hAnsi="宋体"/>
                <w:b/>
                <w:sz w:val="24"/>
              </w:rPr>
            </w:pPr>
            <w:r w:rsidRPr="004B04BD">
              <w:rPr>
                <w:rFonts w:ascii="宋体" w:hAnsi="宋体" w:cs="宋体" w:hint="eastAsia"/>
                <w:sz w:val="24"/>
              </w:rPr>
              <w:t>单位章应为单位公章，可用签名章代替手写签字</w:t>
            </w:r>
          </w:p>
        </w:tc>
      </w:tr>
      <w:tr w:rsidR="0005420F" w:rsidRPr="004B04BD" w:rsidTr="004A1597">
        <w:trPr>
          <w:trHeight w:val="796"/>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3.7.4</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cs="宋体"/>
                <w:sz w:val="24"/>
              </w:rPr>
            </w:pPr>
            <w:r w:rsidRPr="004B04BD">
              <w:rPr>
                <w:rFonts w:ascii="宋体" w:hAnsi="宋体" w:cs="宋体" w:hint="eastAsia"/>
                <w:sz w:val="24"/>
              </w:rPr>
              <w:t>投标文件份数</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993C3A" w:rsidP="004B04BD">
            <w:pPr>
              <w:spacing w:line="360" w:lineRule="auto"/>
              <w:rPr>
                <w:rFonts w:ascii="宋体" w:hAnsi="宋体" w:cs="宋体"/>
                <w:b/>
                <w:sz w:val="24"/>
              </w:rPr>
            </w:pPr>
            <w:r w:rsidRPr="004B04BD">
              <w:rPr>
                <w:rFonts w:ascii="宋体" w:hAnsi="宋体" w:cs="宋体" w:hint="eastAsia"/>
                <w:color w:val="000000"/>
                <w:sz w:val="24"/>
              </w:rPr>
              <w:t>正本壹份，副本伍</w:t>
            </w:r>
            <w:r w:rsidR="0005420F" w:rsidRPr="004B04BD">
              <w:rPr>
                <w:rFonts w:ascii="宋体" w:hAnsi="宋体" w:cs="宋体" w:hint="eastAsia"/>
                <w:color w:val="000000"/>
                <w:sz w:val="24"/>
              </w:rPr>
              <w:t>份。</w:t>
            </w:r>
          </w:p>
        </w:tc>
      </w:tr>
      <w:tr w:rsidR="0005420F" w:rsidRPr="004B04BD" w:rsidTr="004A1597">
        <w:trPr>
          <w:trHeight w:val="306"/>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3.7.5</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993C3A">
            <w:pPr>
              <w:spacing w:line="360" w:lineRule="auto"/>
              <w:ind w:left="240" w:hangingChars="100" w:hanging="240"/>
              <w:jc w:val="center"/>
              <w:rPr>
                <w:rFonts w:ascii="宋体" w:hAnsi="宋体" w:cs="宋体"/>
                <w:sz w:val="24"/>
              </w:rPr>
            </w:pPr>
            <w:r w:rsidRPr="004B04BD">
              <w:rPr>
                <w:rFonts w:ascii="宋体" w:hAnsi="宋体" w:cs="宋体" w:hint="eastAsia"/>
                <w:sz w:val="24"/>
              </w:rPr>
              <w:t>投标文件装订要求</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993C3A">
            <w:pPr>
              <w:spacing w:line="360" w:lineRule="auto"/>
              <w:rPr>
                <w:rFonts w:ascii="宋体" w:hAnsi="宋体" w:cs="宋体"/>
                <w:bCs/>
                <w:sz w:val="24"/>
              </w:rPr>
            </w:pPr>
            <w:r w:rsidRPr="004B04BD">
              <w:rPr>
                <w:rFonts w:ascii="宋体" w:hAnsi="宋体" w:cs="宋体" w:hint="eastAsia"/>
                <w:bCs/>
                <w:sz w:val="24"/>
              </w:rPr>
              <w:t>1、投标文件的正本与副本应分别装订成册。</w:t>
            </w:r>
          </w:p>
          <w:p w:rsidR="0005420F" w:rsidRPr="004B04BD" w:rsidRDefault="0005420F" w:rsidP="00993C3A">
            <w:pPr>
              <w:spacing w:line="360" w:lineRule="auto"/>
              <w:rPr>
                <w:rFonts w:ascii="宋体" w:hAnsi="宋体" w:cs="宋体"/>
                <w:bCs/>
                <w:sz w:val="24"/>
              </w:rPr>
            </w:pPr>
            <w:r w:rsidRPr="004B04BD">
              <w:rPr>
                <w:rFonts w:ascii="宋体" w:hAnsi="宋体" w:cs="宋体" w:hint="eastAsia"/>
                <w:bCs/>
                <w:sz w:val="24"/>
              </w:rPr>
              <w:t>2、投标文件每册均须采用胶装方式在左侧装订，装订须牢固不易拆散和换页，不得采用活页方式装订。</w:t>
            </w:r>
          </w:p>
          <w:p w:rsidR="0005420F" w:rsidRPr="004B04BD" w:rsidRDefault="0005420F" w:rsidP="00993C3A">
            <w:pPr>
              <w:spacing w:line="360" w:lineRule="auto"/>
              <w:rPr>
                <w:rFonts w:ascii="宋体" w:hAnsi="宋体" w:cs="宋体"/>
                <w:bCs/>
                <w:sz w:val="24"/>
              </w:rPr>
            </w:pPr>
            <w:r w:rsidRPr="004B04BD">
              <w:rPr>
                <w:rFonts w:ascii="宋体" w:hAnsi="宋体" w:cs="宋体" w:hint="eastAsia"/>
                <w:bCs/>
                <w:sz w:val="24"/>
              </w:rPr>
              <w:t>3、投标文件正本和副本的封面上应清楚地标记“正本”或“副本”的字样；正本和副本如有不一致之处，以正本为准。</w:t>
            </w:r>
          </w:p>
          <w:p w:rsidR="0005420F" w:rsidRPr="004B04BD" w:rsidRDefault="0005420F" w:rsidP="00993C3A">
            <w:pPr>
              <w:spacing w:line="360" w:lineRule="auto"/>
              <w:rPr>
                <w:rFonts w:ascii="宋体" w:hAnsi="宋体" w:cs="宋体"/>
                <w:sz w:val="24"/>
              </w:rPr>
            </w:pPr>
            <w:r w:rsidRPr="004B04BD">
              <w:rPr>
                <w:rFonts w:ascii="宋体" w:hAnsi="宋体" w:cs="宋体" w:hint="eastAsia"/>
                <w:bCs/>
                <w:sz w:val="24"/>
              </w:rPr>
              <w:t>4、未按照上述要求装订的，评标委员会将否决其投标。</w:t>
            </w:r>
          </w:p>
        </w:tc>
      </w:tr>
      <w:tr w:rsidR="0005420F" w:rsidRPr="004B04BD" w:rsidTr="004A1597">
        <w:trPr>
          <w:trHeight w:val="410"/>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4.1.1</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ind w:left="240" w:hangingChars="100" w:hanging="240"/>
              <w:jc w:val="center"/>
              <w:rPr>
                <w:rFonts w:ascii="宋体" w:hAnsi="宋体" w:cs="宋体"/>
                <w:sz w:val="24"/>
              </w:rPr>
            </w:pPr>
            <w:r w:rsidRPr="004B04BD">
              <w:rPr>
                <w:rFonts w:ascii="宋体" w:hAnsi="宋体" w:cs="宋体" w:hint="eastAsia"/>
                <w:sz w:val="24"/>
              </w:rPr>
              <w:t>密封及密封套标注</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993C3A">
            <w:pPr>
              <w:spacing w:line="360" w:lineRule="auto"/>
              <w:rPr>
                <w:rFonts w:ascii="宋体" w:hAnsi="宋体"/>
                <w:sz w:val="24"/>
              </w:rPr>
            </w:pPr>
            <w:r w:rsidRPr="004B04BD">
              <w:rPr>
                <w:rFonts w:ascii="宋体" w:hAnsi="宋体" w:hint="eastAsia"/>
                <w:sz w:val="24"/>
              </w:rPr>
              <w:t>1、投标文件应密封包装。</w:t>
            </w:r>
          </w:p>
          <w:p w:rsidR="0005420F" w:rsidRPr="004B04BD" w:rsidRDefault="0005420F" w:rsidP="00993C3A">
            <w:pPr>
              <w:spacing w:line="360" w:lineRule="auto"/>
              <w:rPr>
                <w:rFonts w:ascii="宋体" w:hAnsi="宋体"/>
                <w:sz w:val="24"/>
              </w:rPr>
            </w:pPr>
            <w:r w:rsidRPr="004B04BD">
              <w:rPr>
                <w:rFonts w:ascii="宋体" w:hAnsi="宋体" w:hint="eastAsia"/>
                <w:sz w:val="24"/>
              </w:rPr>
              <w:t>2、密封套应标注项目名称、投标人名称，密封套封口处应加盖投标单位公章。</w:t>
            </w:r>
          </w:p>
          <w:p w:rsidR="0005420F" w:rsidRPr="004B04BD" w:rsidRDefault="0005420F" w:rsidP="00993C3A">
            <w:pPr>
              <w:spacing w:line="360" w:lineRule="auto"/>
              <w:rPr>
                <w:rFonts w:ascii="宋体" w:hAnsi="宋体" w:cs="宋体"/>
                <w:sz w:val="24"/>
              </w:rPr>
            </w:pPr>
            <w:r w:rsidRPr="004B04BD">
              <w:rPr>
                <w:rFonts w:ascii="宋体" w:hAnsi="宋体" w:hint="eastAsia"/>
                <w:sz w:val="24"/>
              </w:rPr>
              <w:t>3、未按照上述要求密封及在密封套标注的，其投标文件将被拒绝。</w:t>
            </w:r>
          </w:p>
        </w:tc>
      </w:tr>
      <w:tr w:rsidR="0005420F" w:rsidRPr="004B04BD" w:rsidTr="004A1597">
        <w:trPr>
          <w:trHeight w:val="984"/>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4.2.2</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cs="宋体" w:hint="eastAsia"/>
                <w:sz w:val="24"/>
              </w:rPr>
              <w:t>递交投标文件的时间、  地点</w:t>
            </w:r>
          </w:p>
        </w:tc>
        <w:tc>
          <w:tcPr>
            <w:tcW w:w="6114" w:type="dxa"/>
            <w:tcBorders>
              <w:top w:val="single" w:sz="4" w:space="0" w:color="auto"/>
              <w:left w:val="single" w:sz="4" w:space="0" w:color="auto"/>
              <w:bottom w:val="single" w:sz="4" w:space="0" w:color="auto"/>
              <w:right w:val="single" w:sz="4" w:space="0" w:color="auto"/>
            </w:tcBorders>
            <w:vAlign w:val="center"/>
          </w:tcPr>
          <w:p w:rsidR="00094E01" w:rsidRPr="004B04BD" w:rsidRDefault="00094E01" w:rsidP="00637114">
            <w:pPr>
              <w:spacing w:line="360" w:lineRule="auto"/>
              <w:rPr>
                <w:rFonts w:ascii="宋体" w:hAnsi="宋体" w:cs="宋体"/>
                <w:sz w:val="24"/>
              </w:rPr>
            </w:pPr>
            <w:r w:rsidRPr="004B04BD">
              <w:rPr>
                <w:rFonts w:ascii="宋体" w:hAnsi="宋体" w:cs="宋体" w:hint="eastAsia"/>
                <w:sz w:val="24"/>
              </w:rPr>
              <w:t>时间：2018年8月17日10时00分</w:t>
            </w:r>
          </w:p>
          <w:p w:rsidR="0005420F" w:rsidRPr="004B04BD" w:rsidRDefault="00094E01" w:rsidP="00637114">
            <w:pPr>
              <w:spacing w:line="360" w:lineRule="auto"/>
              <w:rPr>
                <w:rFonts w:ascii="宋体" w:hAnsi="宋体"/>
                <w:sz w:val="24"/>
              </w:rPr>
            </w:pPr>
            <w:r w:rsidRPr="004B04BD">
              <w:rPr>
                <w:rFonts w:ascii="宋体" w:hAnsi="宋体" w:cs="宋体" w:hint="eastAsia"/>
                <w:sz w:val="24"/>
              </w:rPr>
              <w:t>地点：邹城市经济开发区三兴路东段邹城宏矿热电有限公司一楼会议室</w:t>
            </w:r>
          </w:p>
        </w:tc>
      </w:tr>
      <w:tr w:rsidR="0005420F" w:rsidRPr="004B04BD" w:rsidTr="004A1597">
        <w:trPr>
          <w:trHeight w:val="540"/>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4.2.3</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cs="宋体" w:hint="eastAsia"/>
                <w:sz w:val="24"/>
              </w:rPr>
              <w:t>是否退还投标文件</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rPr>
                <w:rFonts w:ascii="宋体" w:hAnsi="宋体"/>
                <w:sz w:val="24"/>
              </w:rPr>
            </w:pPr>
            <w:r w:rsidRPr="004B04BD">
              <w:rPr>
                <w:rFonts w:ascii="宋体" w:hAnsi="宋体" w:cs="宋体" w:hint="eastAsia"/>
                <w:sz w:val="24"/>
              </w:rPr>
              <w:t>否</w:t>
            </w:r>
          </w:p>
        </w:tc>
      </w:tr>
      <w:tr w:rsidR="0005420F" w:rsidRPr="004B04BD" w:rsidTr="004A1597">
        <w:trPr>
          <w:trHeight w:val="483"/>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5.1</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cs="宋体" w:hint="eastAsia"/>
                <w:sz w:val="24"/>
              </w:rPr>
              <w:t>开标时间和地点</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rPr>
                <w:rFonts w:ascii="宋体" w:hAnsi="宋体" w:cs="宋体"/>
                <w:sz w:val="24"/>
              </w:rPr>
            </w:pPr>
            <w:r w:rsidRPr="004B04BD">
              <w:rPr>
                <w:rFonts w:ascii="宋体" w:hAnsi="宋体" w:cs="宋体" w:hint="eastAsia"/>
                <w:sz w:val="24"/>
              </w:rPr>
              <w:t>开标时间：</w:t>
            </w:r>
            <w:r w:rsidR="00094E01" w:rsidRPr="004B04BD">
              <w:rPr>
                <w:rFonts w:ascii="宋体" w:hAnsi="宋体" w:hint="eastAsia"/>
                <w:sz w:val="24"/>
              </w:rPr>
              <w:t>2018年8月17日10时00分</w:t>
            </w:r>
          </w:p>
          <w:p w:rsidR="0005420F" w:rsidRPr="004B04BD" w:rsidRDefault="00213A2C" w:rsidP="00213A2C">
            <w:pPr>
              <w:spacing w:line="360" w:lineRule="auto"/>
              <w:rPr>
                <w:rFonts w:ascii="宋体" w:hAnsi="宋体"/>
                <w:sz w:val="24"/>
              </w:rPr>
            </w:pPr>
            <w:r w:rsidRPr="004B04BD">
              <w:rPr>
                <w:rFonts w:ascii="宋体" w:hAnsi="宋体" w:cs="宋体" w:hint="eastAsia"/>
                <w:sz w:val="24"/>
              </w:rPr>
              <w:t>开标地点：</w:t>
            </w:r>
            <w:r w:rsidR="00094E01" w:rsidRPr="004B04BD">
              <w:rPr>
                <w:rFonts w:ascii="宋体" w:hAnsi="宋体" w:cs="宋体" w:hint="eastAsia"/>
                <w:sz w:val="24"/>
              </w:rPr>
              <w:t xml:space="preserve">邹城市经济开发区三兴路东段邹城宏矿热电有限公司一楼会议室  </w:t>
            </w:r>
          </w:p>
        </w:tc>
      </w:tr>
      <w:tr w:rsidR="0005420F" w:rsidRPr="004B04BD" w:rsidTr="004A1597">
        <w:trPr>
          <w:trHeight w:val="286"/>
          <w:jc w:val="center"/>
        </w:trPr>
        <w:tc>
          <w:tcPr>
            <w:tcW w:w="958" w:type="dxa"/>
            <w:vMerge w:val="restart"/>
            <w:tcBorders>
              <w:top w:val="single" w:sz="4" w:space="0" w:color="auto"/>
              <w:left w:val="single" w:sz="4" w:space="0" w:color="auto"/>
              <w:bottom w:val="single" w:sz="4" w:space="0" w:color="auto"/>
              <w:right w:val="single" w:sz="4" w:space="0" w:color="auto"/>
            </w:tcBorders>
            <w:vAlign w:val="center"/>
          </w:tcPr>
          <w:p w:rsidR="0005420F" w:rsidRPr="004B04BD" w:rsidRDefault="00213A2C" w:rsidP="00213A2C">
            <w:pPr>
              <w:widowControl/>
              <w:spacing w:line="360" w:lineRule="auto"/>
              <w:jc w:val="center"/>
              <w:rPr>
                <w:rFonts w:ascii="宋体" w:hAnsi="宋体"/>
                <w:sz w:val="24"/>
              </w:rPr>
            </w:pPr>
            <w:r w:rsidRPr="004B04BD">
              <w:rPr>
                <w:rFonts w:ascii="宋体" w:hAnsi="宋体" w:hint="eastAsia"/>
                <w:sz w:val="24"/>
              </w:rPr>
              <w:t>5.2</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cs="宋体" w:hint="eastAsia"/>
                <w:sz w:val="24"/>
              </w:rPr>
              <w:t>投标人证件及</w:t>
            </w:r>
          </w:p>
          <w:p w:rsidR="0005420F" w:rsidRPr="004B04BD" w:rsidRDefault="0005420F" w:rsidP="007A4943">
            <w:pPr>
              <w:spacing w:line="360" w:lineRule="auto"/>
              <w:jc w:val="center"/>
              <w:rPr>
                <w:rFonts w:ascii="宋体" w:hAnsi="宋体"/>
                <w:sz w:val="24"/>
              </w:rPr>
            </w:pPr>
            <w:r w:rsidRPr="004B04BD">
              <w:rPr>
                <w:rFonts w:ascii="宋体" w:hAnsi="宋体" w:cs="宋体" w:hint="eastAsia"/>
                <w:sz w:val="24"/>
              </w:rPr>
              <w:t>业绩的提交</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213A2C">
            <w:pPr>
              <w:spacing w:line="360" w:lineRule="auto"/>
              <w:rPr>
                <w:rFonts w:ascii="宋体" w:hAnsi="宋体" w:cs="宋体"/>
                <w:b/>
                <w:bCs/>
                <w:color w:val="000000" w:themeColor="text1"/>
                <w:sz w:val="24"/>
              </w:rPr>
            </w:pPr>
            <w:r w:rsidRPr="004B04BD">
              <w:rPr>
                <w:rFonts w:ascii="宋体" w:hAnsi="宋体" w:cs="宋体" w:hint="eastAsia"/>
                <w:b/>
                <w:bCs/>
                <w:color w:val="000000" w:themeColor="text1"/>
                <w:sz w:val="24"/>
              </w:rPr>
              <w:t>投标人应将所提供的需要评标委员会验证的相关证件及业绩：</w:t>
            </w:r>
          </w:p>
          <w:p w:rsidR="0005420F" w:rsidRPr="004B04BD" w:rsidRDefault="0005420F" w:rsidP="007A4943">
            <w:pPr>
              <w:spacing w:line="360" w:lineRule="auto"/>
              <w:ind w:firstLineChars="150" w:firstLine="361"/>
              <w:rPr>
                <w:rFonts w:ascii="宋体" w:hAnsi="宋体" w:cs="宋体"/>
                <w:b/>
                <w:bCs/>
                <w:color w:val="000000" w:themeColor="text1"/>
                <w:sz w:val="24"/>
              </w:rPr>
            </w:pPr>
            <w:r w:rsidRPr="004B04BD">
              <w:rPr>
                <w:rFonts w:ascii="宋体" w:hAnsi="宋体" w:cs="宋体" w:hint="eastAsia"/>
                <w:b/>
                <w:color w:val="000000" w:themeColor="text1"/>
                <w:sz w:val="24"/>
              </w:rPr>
              <w:t>投标人需提供下列证件：</w:t>
            </w:r>
            <w:r w:rsidR="006205B5" w:rsidRPr="004B04BD">
              <w:rPr>
                <w:rFonts w:ascii="宋体" w:hAnsi="宋体" w:cstheme="minorEastAsia" w:hint="eastAsia"/>
                <w:color w:val="000000" w:themeColor="text1"/>
                <w:kern w:val="0"/>
                <w:sz w:val="24"/>
              </w:rPr>
              <w:t>营业执照原件、基本账户开户许可证原件、资质证书原件或加盖公章的复印件、安全生产许可证书原件、拟投入项目技术负责人</w:t>
            </w:r>
            <w:r w:rsidR="0080262D" w:rsidRPr="004B04BD">
              <w:rPr>
                <w:rFonts w:ascii="宋体" w:hAnsi="宋体" w:cstheme="minorEastAsia" w:hint="eastAsia"/>
                <w:color w:val="000000" w:themeColor="text1"/>
                <w:kern w:val="0"/>
                <w:sz w:val="24"/>
              </w:rPr>
              <w:t>建造师证书原件</w:t>
            </w:r>
            <w:r w:rsidRPr="004B04BD">
              <w:rPr>
                <w:rFonts w:ascii="宋体" w:hAnsi="宋体" w:cs="宋体" w:hint="eastAsia"/>
                <w:b/>
                <w:bCs/>
                <w:color w:val="000000" w:themeColor="text1"/>
                <w:sz w:val="24"/>
              </w:rPr>
              <w:t>等原件密封包装，在递交投标文件时一并提交，否则不予接受。</w:t>
            </w:r>
          </w:p>
          <w:p w:rsidR="0005420F" w:rsidRPr="004B04BD" w:rsidRDefault="0005420F" w:rsidP="00213A2C">
            <w:pPr>
              <w:spacing w:line="360" w:lineRule="auto"/>
              <w:ind w:firstLineChars="150" w:firstLine="361"/>
              <w:rPr>
                <w:rFonts w:ascii="宋体" w:hAnsi="宋体" w:cs="宋体"/>
                <w:b/>
                <w:bCs/>
                <w:sz w:val="24"/>
              </w:rPr>
            </w:pPr>
            <w:r w:rsidRPr="004B04BD">
              <w:rPr>
                <w:rFonts w:ascii="宋体" w:hAnsi="宋体" w:cs="宋体" w:hint="eastAsia"/>
                <w:b/>
                <w:bCs/>
                <w:color w:val="000000" w:themeColor="text1"/>
                <w:sz w:val="24"/>
              </w:rPr>
              <w:t>并填写《投标企业证件资料一览表》（格式参照第六章投标文件格式），在提交上述证件、资料时一并提交。</w:t>
            </w:r>
          </w:p>
        </w:tc>
      </w:tr>
      <w:tr w:rsidR="0005420F" w:rsidRPr="004B04BD" w:rsidTr="004A1597">
        <w:trPr>
          <w:trHeight w:val="400"/>
          <w:jc w:val="center"/>
        </w:trPr>
        <w:tc>
          <w:tcPr>
            <w:tcW w:w="958" w:type="dxa"/>
            <w:vMerge/>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widowControl/>
              <w:spacing w:line="360" w:lineRule="auto"/>
              <w:jc w:val="left"/>
              <w:rPr>
                <w:rFonts w:ascii="宋体" w:hAnsi="宋体"/>
                <w:sz w:val="24"/>
              </w:rPr>
            </w:pP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cs="宋体" w:hint="eastAsia"/>
                <w:sz w:val="24"/>
              </w:rPr>
              <w:t>开标时投标人需要携带的证件</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rPr>
                <w:rFonts w:ascii="宋体" w:hAnsi="宋体" w:cs="宋体"/>
                <w:bCs/>
                <w:color w:val="000000"/>
                <w:sz w:val="24"/>
              </w:rPr>
            </w:pPr>
            <w:r w:rsidRPr="004B04BD">
              <w:rPr>
                <w:rFonts w:ascii="宋体" w:hAnsi="宋体" w:cs="宋体" w:hint="eastAsia"/>
                <w:bCs/>
                <w:sz w:val="24"/>
              </w:rPr>
              <w:t>1、按照本须知第5.1款的规定，</w:t>
            </w:r>
            <w:r w:rsidRPr="004B04BD">
              <w:rPr>
                <w:rFonts w:ascii="宋体" w:hAnsi="宋体" w:cs="宋体" w:hint="eastAsia"/>
                <w:b/>
                <w:color w:val="000000"/>
                <w:sz w:val="24"/>
              </w:rPr>
              <w:t>投标人的法定代表人（或其委托代理人）应按时参加开标会议</w:t>
            </w:r>
            <w:r w:rsidRPr="004B04BD">
              <w:rPr>
                <w:rFonts w:ascii="宋体" w:hAnsi="宋体" w:cs="宋体" w:hint="eastAsia"/>
                <w:bCs/>
                <w:color w:val="000000"/>
                <w:sz w:val="24"/>
              </w:rPr>
              <w:t>。</w:t>
            </w:r>
          </w:p>
          <w:p w:rsidR="0005420F" w:rsidRPr="004B04BD" w:rsidRDefault="0005420F" w:rsidP="007A4943">
            <w:pPr>
              <w:spacing w:line="360" w:lineRule="auto"/>
              <w:rPr>
                <w:rFonts w:ascii="宋体" w:hAnsi="宋体" w:cs="宋体"/>
                <w:bCs/>
                <w:sz w:val="24"/>
              </w:rPr>
            </w:pPr>
            <w:r w:rsidRPr="004B04BD">
              <w:rPr>
                <w:rFonts w:ascii="宋体" w:hAnsi="宋体" w:cs="宋体" w:hint="eastAsia"/>
                <w:bCs/>
                <w:sz w:val="24"/>
              </w:rPr>
              <w:t>2、企业法定代表人参加开标会议的，需提交其身份证原件；委托代理人参加开标会议的，需提交其身份证原件及授权委托书原件。</w:t>
            </w:r>
          </w:p>
          <w:p w:rsidR="0005420F" w:rsidRPr="004B04BD" w:rsidRDefault="0005420F" w:rsidP="000114BC">
            <w:pPr>
              <w:spacing w:line="360" w:lineRule="auto"/>
              <w:rPr>
                <w:rFonts w:ascii="宋体" w:hAnsi="宋体" w:cs="宋体"/>
                <w:bCs/>
                <w:sz w:val="24"/>
              </w:rPr>
            </w:pPr>
            <w:r w:rsidRPr="004B04BD">
              <w:rPr>
                <w:rFonts w:ascii="宋体" w:hAnsi="宋体" w:cs="宋体" w:hint="eastAsia"/>
                <w:bCs/>
                <w:sz w:val="24"/>
              </w:rPr>
              <w:t>未按规定提交证件的投标人，其投标文件将被拒绝。</w:t>
            </w:r>
          </w:p>
          <w:p w:rsidR="0005420F" w:rsidRPr="004B04BD" w:rsidRDefault="0005420F" w:rsidP="007A4943">
            <w:pPr>
              <w:spacing w:line="360" w:lineRule="auto"/>
              <w:rPr>
                <w:rFonts w:ascii="宋体" w:hAnsi="宋体" w:cs="宋体"/>
                <w:bCs/>
                <w:sz w:val="24"/>
              </w:rPr>
            </w:pPr>
            <w:r w:rsidRPr="004B04BD">
              <w:rPr>
                <w:rFonts w:ascii="宋体" w:hAnsi="宋体" w:cs="宋体" w:hint="eastAsia"/>
                <w:bCs/>
                <w:sz w:val="24"/>
              </w:rPr>
              <w:t>注：（1）身份证原件和授权委托书原件（1份）应随身携带（请勿密封），在开标时提交给招标人或其委托的代理机构；</w:t>
            </w:r>
          </w:p>
          <w:p w:rsidR="0005420F" w:rsidRPr="004B04BD" w:rsidRDefault="0005420F" w:rsidP="007A4943">
            <w:pPr>
              <w:spacing w:line="360" w:lineRule="auto"/>
              <w:rPr>
                <w:rFonts w:ascii="宋体" w:hAnsi="宋体" w:cs="宋体"/>
                <w:bCs/>
                <w:sz w:val="24"/>
              </w:rPr>
            </w:pPr>
            <w:r w:rsidRPr="004B04BD">
              <w:rPr>
                <w:rFonts w:ascii="宋体" w:hAnsi="宋体" w:cs="宋体" w:hint="eastAsia"/>
                <w:bCs/>
                <w:sz w:val="24"/>
              </w:rPr>
              <w:t>（2）如招标文件“投标文件格式”中有相关要求，授权委托书还应按招标文件“投标文件格式”装订到投标文件一份。</w:t>
            </w:r>
          </w:p>
        </w:tc>
      </w:tr>
      <w:tr w:rsidR="000114BC" w:rsidRPr="004B04BD" w:rsidTr="004A1597">
        <w:trPr>
          <w:trHeight w:val="400"/>
          <w:jc w:val="center"/>
        </w:trPr>
        <w:tc>
          <w:tcPr>
            <w:tcW w:w="958" w:type="dxa"/>
            <w:tcBorders>
              <w:top w:val="single" w:sz="4" w:space="0" w:color="auto"/>
              <w:left w:val="single" w:sz="4" w:space="0" w:color="auto"/>
              <w:bottom w:val="single" w:sz="4" w:space="0" w:color="auto"/>
              <w:right w:val="single" w:sz="4" w:space="0" w:color="auto"/>
            </w:tcBorders>
            <w:vAlign w:val="center"/>
          </w:tcPr>
          <w:p w:rsidR="000114BC" w:rsidRPr="004B04BD" w:rsidRDefault="000114BC" w:rsidP="007A4943">
            <w:pPr>
              <w:widowControl/>
              <w:spacing w:line="360" w:lineRule="auto"/>
              <w:jc w:val="left"/>
              <w:rPr>
                <w:rFonts w:ascii="宋体" w:hAnsi="宋体"/>
                <w:sz w:val="24"/>
              </w:rPr>
            </w:pPr>
            <w:r w:rsidRPr="004B04BD">
              <w:rPr>
                <w:rFonts w:ascii="宋体" w:hAnsi="宋体" w:hint="eastAsia"/>
                <w:sz w:val="24"/>
              </w:rPr>
              <w:t>6.1.1</w:t>
            </w:r>
          </w:p>
        </w:tc>
        <w:tc>
          <w:tcPr>
            <w:tcW w:w="2498" w:type="dxa"/>
            <w:tcBorders>
              <w:top w:val="single" w:sz="4" w:space="0" w:color="auto"/>
              <w:left w:val="single" w:sz="4" w:space="0" w:color="auto"/>
              <w:bottom w:val="single" w:sz="4" w:space="0" w:color="auto"/>
              <w:right w:val="single" w:sz="4" w:space="0" w:color="auto"/>
            </w:tcBorders>
            <w:vAlign w:val="center"/>
          </w:tcPr>
          <w:p w:rsidR="000114BC" w:rsidRPr="004B04BD" w:rsidRDefault="000114BC" w:rsidP="007A4943">
            <w:pPr>
              <w:spacing w:line="360" w:lineRule="auto"/>
              <w:jc w:val="center"/>
              <w:rPr>
                <w:rFonts w:ascii="宋体" w:hAnsi="宋体" w:cs="宋体"/>
                <w:sz w:val="24"/>
              </w:rPr>
            </w:pPr>
            <w:r w:rsidRPr="004B04BD">
              <w:rPr>
                <w:rFonts w:ascii="宋体" w:hAnsi="宋体" w:hint="eastAsia"/>
                <w:color w:val="000000" w:themeColor="text1"/>
                <w:sz w:val="24"/>
              </w:rPr>
              <w:t>评标委员会的组建</w:t>
            </w:r>
          </w:p>
        </w:tc>
        <w:tc>
          <w:tcPr>
            <w:tcW w:w="6114" w:type="dxa"/>
            <w:tcBorders>
              <w:top w:val="single" w:sz="4" w:space="0" w:color="auto"/>
              <w:left w:val="single" w:sz="4" w:space="0" w:color="auto"/>
              <w:bottom w:val="single" w:sz="4" w:space="0" w:color="auto"/>
              <w:right w:val="single" w:sz="4" w:space="0" w:color="auto"/>
            </w:tcBorders>
            <w:vAlign w:val="center"/>
          </w:tcPr>
          <w:p w:rsidR="000114BC" w:rsidRPr="004B04BD" w:rsidRDefault="000114BC" w:rsidP="000114BC">
            <w:pPr>
              <w:spacing w:line="600" w:lineRule="exact"/>
              <w:rPr>
                <w:rFonts w:ascii="宋体" w:hAnsi="宋体"/>
                <w:sz w:val="24"/>
              </w:rPr>
            </w:pPr>
            <w:r w:rsidRPr="004B04BD">
              <w:rPr>
                <w:rFonts w:ascii="宋体" w:hAnsi="宋体" w:hint="eastAsia"/>
                <w:color w:val="000000" w:themeColor="text1"/>
                <w:sz w:val="24"/>
              </w:rPr>
              <w:t>评标委员会成员：5人。</w:t>
            </w:r>
          </w:p>
          <w:p w:rsidR="000114BC" w:rsidRPr="004B04BD" w:rsidRDefault="000114BC" w:rsidP="00B37B73">
            <w:pPr>
              <w:spacing w:line="360" w:lineRule="auto"/>
              <w:rPr>
                <w:rFonts w:ascii="宋体" w:hAnsi="宋体" w:cs="宋体"/>
                <w:bCs/>
                <w:sz w:val="24"/>
              </w:rPr>
            </w:pPr>
            <w:r w:rsidRPr="004B04BD">
              <w:rPr>
                <w:rFonts w:ascii="宋体" w:hAnsi="宋体" w:hint="eastAsia"/>
                <w:color w:val="000000" w:themeColor="text1"/>
                <w:sz w:val="24"/>
              </w:rPr>
              <w:t>评标专家确定方式：</w:t>
            </w:r>
            <w:r w:rsidR="005D3A1F" w:rsidRPr="005D3A1F">
              <w:rPr>
                <w:rFonts w:ascii="宋体" w:hAnsi="宋体" w:hint="eastAsia"/>
                <w:color w:val="000000" w:themeColor="text1"/>
                <w:sz w:val="24"/>
              </w:rPr>
              <w:t>由山东省政府采购评标专家库中随机抽取4人和招标人代表1人组成。</w:t>
            </w:r>
          </w:p>
        </w:tc>
      </w:tr>
      <w:tr w:rsidR="0005420F" w:rsidRPr="004B04BD" w:rsidTr="004A1597">
        <w:trPr>
          <w:trHeight w:val="620"/>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6.5.1</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cs="宋体" w:hint="eastAsia"/>
                <w:sz w:val="24"/>
              </w:rPr>
              <w:t>评标方法</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rPr>
                <w:rFonts w:ascii="宋体" w:hAnsi="宋体" w:cs="宋体"/>
                <w:bCs/>
                <w:sz w:val="24"/>
              </w:rPr>
            </w:pPr>
            <w:r w:rsidRPr="004B04BD">
              <w:rPr>
                <w:rFonts w:ascii="宋体" w:hAnsi="宋体" w:cs="宋体" w:hint="eastAsia"/>
                <w:bCs/>
                <w:sz w:val="24"/>
              </w:rPr>
              <w:t>综合评估法</w:t>
            </w:r>
          </w:p>
        </w:tc>
      </w:tr>
      <w:tr w:rsidR="000114BC" w:rsidRPr="004B04BD" w:rsidTr="004A1597">
        <w:trPr>
          <w:trHeight w:val="876"/>
          <w:jc w:val="center"/>
        </w:trPr>
        <w:tc>
          <w:tcPr>
            <w:tcW w:w="958" w:type="dxa"/>
            <w:tcBorders>
              <w:top w:val="single" w:sz="4" w:space="0" w:color="auto"/>
              <w:left w:val="single" w:sz="4" w:space="0" w:color="auto"/>
              <w:bottom w:val="single" w:sz="4" w:space="0" w:color="auto"/>
              <w:right w:val="single" w:sz="4" w:space="0" w:color="auto"/>
            </w:tcBorders>
            <w:vAlign w:val="center"/>
          </w:tcPr>
          <w:p w:rsidR="000114BC" w:rsidRPr="004B04BD" w:rsidRDefault="000114BC" w:rsidP="007A4943">
            <w:pPr>
              <w:spacing w:line="360" w:lineRule="auto"/>
              <w:jc w:val="center"/>
              <w:rPr>
                <w:rFonts w:ascii="宋体" w:hAnsi="宋体"/>
                <w:sz w:val="24"/>
              </w:rPr>
            </w:pPr>
            <w:r w:rsidRPr="004B04BD">
              <w:rPr>
                <w:rFonts w:ascii="宋体" w:hAnsi="宋体" w:hint="eastAsia"/>
                <w:sz w:val="24"/>
              </w:rPr>
              <w:t>7.1</w:t>
            </w:r>
          </w:p>
        </w:tc>
        <w:tc>
          <w:tcPr>
            <w:tcW w:w="2498" w:type="dxa"/>
            <w:tcBorders>
              <w:top w:val="single" w:sz="4" w:space="0" w:color="auto"/>
              <w:left w:val="single" w:sz="4" w:space="0" w:color="auto"/>
              <w:bottom w:val="single" w:sz="4" w:space="0" w:color="auto"/>
              <w:right w:val="single" w:sz="4" w:space="0" w:color="auto"/>
            </w:tcBorders>
            <w:vAlign w:val="center"/>
          </w:tcPr>
          <w:p w:rsidR="000114BC" w:rsidRPr="004B04BD" w:rsidRDefault="000114BC" w:rsidP="007A4943">
            <w:pPr>
              <w:spacing w:line="360" w:lineRule="auto"/>
              <w:jc w:val="center"/>
              <w:rPr>
                <w:rFonts w:ascii="宋体" w:hAnsi="宋体" w:cs="宋体"/>
                <w:sz w:val="24"/>
              </w:rPr>
            </w:pPr>
            <w:r w:rsidRPr="004B04BD">
              <w:rPr>
                <w:rFonts w:ascii="宋体" w:hAnsi="宋体" w:hint="eastAsia"/>
                <w:color w:val="000000" w:themeColor="text1"/>
                <w:sz w:val="24"/>
              </w:rPr>
              <w:t>是否授权评标委员会确定中标人</w:t>
            </w:r>
          </w:p>
        </w:tc>
        <w:tc>
          <w:tcPr>
            <w:tcW w:w="6114" w:type="dxa"/>
            <w:tcBorders>
              <w:top w:val="single" w:sz="4" w:space="0" w:color="auto"/>
              <w:left w:val="single" w:sz="4" w:space="0" w:color="auto"/>
              <w:bottom w:val="single" w:sz="4" w:space="0" w:color="auto"/>
              <w:right w:val="single" w:sz="4" w:space="0" w:color="auto"/>
            </w:tcBorders>
            <w:vAlign w:val="center"/>
          </w:tcPr>
          <w:p w:rsidR="000114BC" w:rsidRPr="004B04BD" w:rsidRDefault="000114BC" w:rsidP="000114BC">
            <w:pPr>
              <w:spacing w:line="600" w:lineRule="exact"/>
              <w:rPr>
                <w:rFonts w:ascii="宋体" w:hAnsi="宋体"/>
                <w:color w:val="000000" w:themeColor="text1"/>
                <w:sz w:val="24"/>
              </w:rPr>
            </w:pPr>
            <w:r w:rsidRPr="004B04BD">
              <w:rPr>
                <w:rFonts w:ascii="宋体" w:hAnsi="宋体" w:hint="eastAsia"/>
                <w:color w:val="000000" w:themeColor="text1"/>
                <w:sz w:val="24"/>
              </w:rPr>
              <w:t>否</w:t>
            </w:r>
          </w:p>
          <w:p w:rsidR="000114BC" w:rsidRPr="004B04BD" w:rsidRDefault="000114BC" w:rsidP="000114BC">
            <w:pPr>
              <w:spacing w:line="360" w:lineRule="auto"/>
              <w:rPr>
                <w:rFonts w:ascii="宋体" w:hAnsi="宋体" w:cs="宋体"/>
                <w:bCs/>
                <w:sz w:val="24"/>
              </w:rPr>
            </w:pPr>
            <w:r w:rsidRPr="004B04BD">
              <w:rPr>
                <w:rFonts w:ascii="宋体" w:hAnsi="宋体" w:hint="eastAsia"/>
                <w:color w:val="000000" w:themeColor="text1"/>
                <w:sz w:val="24"/>
              </w:rPr>
              <w:t>推荐的中标候选人数：3名。</w:t>
            </w:r>
          </w:p>
        </w:tc>
      </w:tr>
      <w:tr w:rsidR="0005420F" w:rsidRPr="004B04BD" w:rsidTr="004A1597">
        <w:trPr>
          <w:trHeight w:val="488"/>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7.3</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b/>
                <w:sz w:val="24"/>
              </w:rPr>
            </w:pPr>
            <w:r w:rsidRPr="004B04BD">
              <w:rPr>
                <w:rFonts w:ascii="宋体" w:hAnsi="宋体" w:cs="宋体" w:hint="eastAsia"/>
                <w:b/>
                <w:sz w:val="24"/>
              </w:rPr>
              <w:t>履约担保</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rPr>
                <w:rFonts w:ascii="宋体" w:hAnsi="宋体" w:cs="宋体"/>
                <w:sz w:val="24"/>
              </w:rPr>
            </w:pPr>
            <w:r w:rsidRPr="004B04BD">
              <w:rPr>
                <w:rFonts w:ascii="宋体" w:hAnsi="宋体" w:cs="宋体" w:hint="eastAsia"/>
                <w:sz w:val="24"/>
              </w:rPr>
              <w:t>履约担保的形式：履约保证金</w:t>
            </w:r>
          </w:p>
          <w:p w:rsidR="0005420F" w:rsidRPr="004B04BD" w:rsidRDefault="0005420F" w:rsidP="007A4943">
            <w:pPr>
              <w:spacing w:line="360" w:lineRule="auto"/>
              <w:rPr>
                <w:rFonts w:ascii="宋体" w:hAnsi="宋体" w:cs="宋体"/>
                <w:sz w:val="24"/>
              </w:rPr>
            </w:pPr>
            <w:r w:rsidRPr="004B04BD">
              <w:rPr>
                <w:rFonts w:ascii="宋体" w:hAnsi="宋体" w:cs="宋体" w:hint="eastAsia"/>
                <w:sz w:val="24"/>
              </w:rPr>
              <w:t>履约担保的金额：中标价的</w:t>
            </w:r>
            <w:r w:rsidR="000114BC" w:rsidRPr="004B04BD">
              <w:rPr>
                <w:rFonts w:ascii="宋体" w:hAnsi="宋体" w:cs="宋体" w:hint="eastAsia"/>
                <w:sz w:val="24"/>
              </w:rPr>
              <w:t>3</w:t>
            </w:r>
            <w:r w:rsidRPr="004B04BD">
              <w:rPr>
                <w:rFonts w:ascii="宋体" w:hAnsi="宋体" w:cs="宋体" w:hint="eastAsia"/>
                <w:sz w:val="24"/>
              </w:rPr>
              <w:t>%</w:t>
            </w:r>
          </w:p>
          <w:p w:rsidR="0005420F" w:rsidRPr="004B04BD" w:rsidRDefault="0005420F" w:rsidP="00051E75">
            <w:pPr>
              <w:spacing w:line="360" w:lineRule="auto"/>
              <w:rPr>
                <w:rFonts w:ascii="宋体" w:hAnsi="宋体"/>
                <w:sz w:val="24"/>
              </w:rPr>
            </w:pPr>
            <w:r w:rsidRPr="004B04BD">
              <w:rPr>
                <w:rFonts w:ascii="宋体" w:hAnsi="宋体" w:cs="宋体" w:hint="eastAsia"/>
                <w:sz w:val="24"/>
              </w:rPr>
              <w:t>本项目实行履约保证金制度，履约保证金必须由中标人</w:t>
            </w:r>
            <w:r w:rsidR="00E72A14" w:rsidRPr="004B04BD">
              <w:rPr>
                <w:rFonts w:ascii="宋体" w:hAnsi="宋体" w:cs="宋体" w:hint="eastAsia"/>
                <w:sz w:val="24"/>
              </w:rPr>
              <w:t>在中标通知书发出</w:t>
            </w:r>
            <w:r w:rsidR="00051E75" w:rsidRPr="004B04BD">
              <w:rPr>
                <w:rFonts w:ascii="宋体" w:hAnsi="宋体" w:cs="宋体" w:hint="eastAsia"/>
                <w:sz w:val="24"/>
              </w:rPr>
              <w:t>后</w:t>
            </w:r>
            <w:r w:rsidR="000114BC" w:rsidRPr="004B04BD">
              <w:rPr>
                <w:rFonts w:ascii="宋体" w:hAnsi="宋体" w:cs="宋体" w:hint="eastAsia"/>
                <w:sz w:val="24"/>
              </w:rPr>
              <w:t>3个工作</w:t>
            </w:r>
            <w:r w:rsidRPr="004B04BD">
              <w:rPr>
                <w:rFonts w:ascii="宋体" w:hAnsi="宋体" w:cs="宋体" w:hint="eastAsia"/>
                <w:sz w:val="24"/>
              </w:rPr>
              <w:t>日内从中标人基本账户，采用银行电汇或同行支票倒划方式或银行保函的形式缴纳至招标人指定账户，否则视为无效。未按招标文件规定缴纳履约保证金的，取消其中标资格，依法承担违约责任。</w:t>
            </w:r>
          </w:p>
        </w:tc>
      </w:tr>
      <w:tr w:rsidR="000114BC" w:rsidRPr="004B04BD" w:rsidTr="00B434EB">
        <w:trPr>
          <w:trHeight w:val="483"/>
          <w:jc w:val="center"/>
        </w:trPr>
        <w:tc>
          <w:tcPr>
            <w:tcW w:w="9570" w:type="dxa"/>
            <w:gridSpan w:val="3"/>
            <w:tcBorders>
              <w:top w:val="single" w:sz="4" w:space="0" w:color="auto"/>
              <w:left w:val="single" w:sz="4" w:space="0" w:color="auto"/>
              <w:bottom w:val="single" w:sz="4" w:space="0" w:color="auto"/>
              <w:right w:val="single" w:sz="4" w:space="0" w:color="auto"/>
            </w:tcBorders>
            <w:vAlign w:val="center"/>
          </w:tcPr>
          <w:p w:rsidR="000114BC" w:rsidRPr="004B04BD" w:rsidRDefault="000114BC" w:rsidP="007A4943">
            <w:pPr>
              <w:spacing w:line="360" w:lineRule="auto"/>
              <w:rPr>
                <w:rFonts w:ascii="宋体" w:hAnsi="宋体"/>
                <w:sz w:val="24"/>
              </w:rPr>
            </w:pPr>
            <w:r w:rsidRPr="004B04BD">
              <w:rPr>
                <w:rFonts w:ascii="宋体" w:hAnsi="宋体" w:hint="eastAsia"/>
                <w:sz w:val="24"/>
              </w:rPr>
              <w:t xml:space="preserve">10  </w:t>
            </w:r>
            <w:r w:rsidRPr="004B04BD">
              <w:rPr>
                <w:rFonts w:ascii="宋体" w:hAnsi="宋体" w:cs="宋体" w:hint="eastAsia"/>
                <w:sz w:val="24"/>
              </w:rPr>
              <w:t>需要补充的其他内容</w:t>
            </w:r>
          </w:p>
        </w:tc>
      </w:tr>
      <w:tr w:rsidR="0005420F" w:rsidRPr="004B04BD" w:rsidTr="0080262D">
        <w:trPr>
          <w:trHeight w:val="416"/>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color w:val="000000" w:themeColor="text1"/>
                <w:sz w:val="24"/>
              </w:rPr>
            </w:pPr>
            <w:r w:rsidRPr="004B04BD">
              <w:rPr>
                <w:rFonts w:ascii="宋体" w:hAnsi="宋体" w:hint="eastAsia"/>
                <w:color w:val="000000" w:themeColor="text1"/>
                <w:sz w:val="24"/>
              </w:rPr>
              <w:t>10.1</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color w:val="000000" w:themeColor="text1"/>
                <w:sz w:val="24"/>
              </w:rPr>
            </w:pPr>
            <w:r w:rsidRPr="004B04BD">
              <w:rPr>
                <w:rFonts w:ascii="宋体" w:hAnsi="宋体" w:cs="宋体" w:hint="eastAsia"/>
                <w:color w:val="000000" w:themeColor="text1"/>
                <w:sz w:val="24"/>
              </w:rPr>
              <w:t>付款方式</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D71809" w:rsidP="007A4943">
            <w:pPr>
              <w:spacing w:line="360" w:lineRule="auto"/>
              <w:rPr>
                <w:rFonts w:ascii="宋体" w:hAnsi="宋体"/>
                <w:color w:val="000000" w:themeColor="text1"/>
                <w:sz w:val="24"/>
              </w:rPr>
            </w:pPr>
            <w:r w:rsidRPr="004B04BD">
              <w:rPr>
                <w:rFonts w:ascii="宋体" w:hAnsi="宋体" w:hint="eastAsia"/>
                <w:color w:val="000000" w:themeColor="text1"/>
                <w:sz w:val="24"/>
              </w:rPr>
              <w:t>全部工程竣工验收合格后,2018年11月15日之前，支付合同价款的60%，2019年4月1日之前，付至合同价款的90%，剩余10%作为质保金，质保期满无质量问题一次性无息付清。</w:t>
            </w:r>
          </w:p>
        </w:tc>
      </w:tr>
      <w:tr w:rsidR="0005420F" w:rsidRPr="004B04BD" w:rsidTr="004A1597">
        <w:trPr>
          <w:trHeight w:val="650"/>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10.2</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采用“暗标”评审方式</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不采用</w:t>
            </w:r>
          </w:p>
        </w:tc>
      </w:tr>
      <w:tr w:rsidR="0005420F" w:rsidRPr="004B04BD" w:rsidTr="004A1597">
        <w:trPr>
          <w:trHeight w:val="752"/>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hint="eastAsia"/>
                <w:sz w:val="24"/>
              </w:rPr>
              <w:t>10.3</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jc w:val="center"/>
              <w:rPr>
                <w:rFonts w:ascii="宋体" w:hAnsi="宋体"/>
                <w:sz w:val="24"/>
              </w:rPr>
            </w:pPr>
            <w:r w:rsidRPr="004B04BD">
              <w:rPr>
                <w:rFonts w:ascii="宋体" w:hAnsi="宋体" w:cs="宋体" w:hint="eastAsia"/>
                <w:sz w:val="24"/>
              </w:rPr>
              <w:t>投标函</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7A4943">
            <w:pPr>
              <w:spacing w:line="360" w:lineRule="auto"/>
              <w:ind w:firstLineChars="200" w:firstLine="480"/>
              <w:rPr>
                <w:rFonts w:ascii="宋体" w:hAnsi="宋体" w:cs="宋体"/>
                <w:bCs/>
                <w:sz w:val="24"/>
              </w:rPr>
            </w:pPr>
            <w:r w:rsidRPr="004B04BD">
              <w:rPr>
                <w:rFonts w:ascii="宋体" w:hAnsi="宋体" w:cs="宋体" w:hint="eastAsia"/>
                <w:bCs/>
                <w:sz w:val="24"/>
              </w:rPr>
              <w:t>投标单位应按照第</w:t>
            </w:r>
            <w:r w:rsidR="007B7D13" w:rsidRPr="004B04BD">
              <w:rPr>
                <w:rFonts w:ascii="宋体" w:hAnsi="宋体" w:cs="宋体" w:hint="eastAsia"/>
                <w:bCs/>
                <w:sz w:val="24"/>
              </w:rPr>
              <w:t>六</w:t>
            </w:r>
            <w:r w:rsidRPr="004B04BD">
              <w:rPr>
                <w:rFonts w:ascii="宋体" w:hAnsi="宋体" w:cs="宋体" w:hint="eastAsia"/>
                <w:bCs/>
                <w:sz w:val="24"/>
              </w:rPr>
              <w:t>章“投标文件格式”中“投标函”格式，完整填写投标报价等内容。</w:t>
            </w:r>
          </w:p>
          <w:p w:rsidR="0005420F" w:rsidRPr="004B04BD" w:rsidRDefault="0005420F" w:rsidP="007A4943">
            <w:pPr>
              <w:spacing w:line="360" w:lineRule="auto"/>
              <w:ind w:firstLineChars="200" w:firstLine="480"/>
              <w:rPr>
                <w:rFonts w:ascii="宋体" w:hAnsi="宋体" w:cs="宋体"/>
                <w:bCs/>
                <w:sz w:val="24"/>
              </w:rPr>
            </w:pPr>
            <w:r w:rsidRPr="004B04BD">
              <w:rPr>
                <w:rFonts w:ascii="宋体" w:hAnsi="宋体" w:cs="宋体" w:hint="eastAsia"/>
                <w:bCs/>
                <w:sz w:val="24"/>
              </w:rPr>
              <w:t>如因填写内容不完整，导致评标委员会认为无法评审的，后果自负。</w:t>
            </w:r>
          </w:p>
        </w:tc>
      </w:tr>
      <w:tr w:rsidR="00026E2E" w:rsidRPr="004B04BD" w:rsidTr="004A1597">
        <w:trPr>
          <w:trHeight w:val="752"/>
          <w:jc w:val="center"/>
        </w:trPr>
        <w:tc>
          <w:tcPr>
            <w:tcW w:w="958" w:type="dxa"/>
            <w:tcBorders>
              <w:top w:val="single" w:sz="4" w:space="0" w:color="auto"/>
              <w:left w:val="single" w:sz="4" w:space="0" w:color="auto"/>
              <w:bottom w:val="single" w:sz="4" w:space="0" w:color="auto"/>
              <w:right w:val="single" w:sz="4" w:space="0" w:color="auto"/>
            </w:tcBorders>
            <w:vAlign w:val="center"/>
          </w:tcPr>
          <w:p w:rsidR="00026E2E" w:rsidRPr="004B04BD" w:rsidRDefault="00026E2E" w:rsidP="007A4943">
            <w:pPr>
              <w:spacing w:line="360" w:lineRule="auto"/>
              <w:jc w:val="center"/>
              <w:rPr>
                <w:rFonts w:ascii="宋体" w:hAnsi="宋体"/>
                <w:sz w:val="24"/>
              </w:rPr>
            </w:pPr>
            <w:r w:rsidRPr="004B04BD">
              <w:rPr>
                <w:rFonts w:ascii="宋体" w:hAnsi="宋体" w:hint="eastAsia"/>
                <w:sz w:val="24"/>
              </w:rPr>
              <w:t>10.4</w:t>
            </w:r>
          </w:p>
        </w:tc>
        <w:tc>
          <w:tcPr>
            <w:tcW w:w="2498" w:type="dxa"/>
            <w:tcBorders>
              <w:top w:val="single" w:sz="4" w:space="0" w:color="auto"/>
              <w:left w:val="single" w:sz="4" w:space="0" w:color="auto"/>
              <w:bottom w:val="single" w:sz="4" w:space="0" w:color="auto"/>
              <w:right w:val="single" w:sz="4" w:space="0" w:color="auto"/>
            </w:tcBorders>
            <w:vAlign w:val="center"/>
          </w:tcPr>
          <w:p w:rsidR="00026E2E" w:rsidRPr="004B04BD" w:rsidRDefault="00026E2E" w:rsidP="007A4943">
            <w:pPr>
              <w:spacing w:line="360" w:lineRule="auto"/>
              <w:jc w:val="center"/>
              <w:rPr>
                <w:rFonts w:ascii="宋体" w:hAnsi="宋体" w:cs="宋体"/>
                <w:b/>
                <w:sz w:val="24"/>
              </w:rPr>
            </w:pPr>
            <w:r w:rsidRPr="004B04BD">
              <w:rPr>
                <w:rFonts w:ascii="宋体" w:hAnsi="宋体" w:cs="宋体" w:hint="eastAsia"/>
                <w:b/>
                <w:sz w:val="24"/>
              </w:rPr>
              <w:t>合同签订</w:t>
            </w:r>
          </w:p>
        </w:tc>
        <w:tc>
          <w:tcPr>
            <w:tcW w:w="6114" w:type="dxa"/>
            <w:tcBorders>
              <w:top w:val="single" w:sz="4" w:space="0" w:color="auto"/>
              <w:left w:val="single" w:sz="4" w:space="0" w:color="auto"/>
              <w:bottom w:val="single" w:sz="4" w:space="0" w:color="auto"/>
              <w:right w:val="single" w:sz="4" w:space="0" w:color="auto"/>
            </w:tcBorders>
            <w:vAlign w:val="center"/>
          </w:tcPr>
          <w:p w:rsidR="00851CE7" w:rsidRPr="004B04BD" w:rsidRDefault="00851CE7" w:rsidP="00851CE7">
            <w:pPr>
              <w:spacing w:line="360" w:lineRule="auto"/>
              <w:rPr>
                <w:rFonts w:ascii="宋体" w:hAnsi="宋体"/>
                <w:b/>
                <w:color w:val="000000" w:themeColor="text1"/>
                <w:sz w:val="24"/>
              </w:rPr>
            </w:pPr>
            <w:r w:rsidRPr="004B04BD">
              <w:rPr>
                <w:rFonts w:ascii="宋体" w:hAnsi="宋体" w:hint="eastAsia"/>
                <w:b/>
                <w:color w:val="000000" w:themeColor="text1"/>
                <w:sz w:val="24"/>
              </w:rPr>
              <w:t>中标人</w:t>
            </w:r>
            <w:r w:rsidR="00026E2E" w:rsidRPr="004B04BD">
              <w:rPr>
                <w:rFonts w:ascii="宋体" w:hAnsi="宋体" w:hint="eastAsia"/>
                <w:b/>
                <w:color w:val="000000" w:themeColor="text1"/>
                <w:sz w:val="24"/>
              </w:rPr>
              <w:t>应在</w:t>
            </w:r>
            <w:r w:rsidRPr="004B04BD">
              <w:rPr>
                <w:rFonts w:ascii="宋体" w:hAnsi="宋体" w:hint="eastAsia"/>
                <w:b/>
                <w:color w:val="000000" w:themeColor="text1"/>
                <w:sz w:val="24"/>
              </w:rPr>
              <w:t>中标通知书发出后</w:t>
            </w:r>
            <w:r w:rsidR="00026E2E" w:rsidRPr="004B04BD">
              <w:rPr>
                <w:rFonts w:ascii="宋体" w:hAnsi="宋体" w:hint="eastAsia"/>
                <w:b/>
                <w:color w:val="000000" w:themeColor="text1"/>
                <w:sz w:val="24"/>
              </w:rPr>
              <w:t>3个工作日内</w:t>
            </w:r>
            <w:r w:rsidRPr="004B04BD">
              <w:rPr>
                <w:rFonts w:ascii="宋体" w:hAnsi="宋体" w:hint="eastAsia"/>
                <w:b/>
                <w:color w:val="000000" w:themeColor="text1"/>
                <w:sz w:val="24"/>
              </w:rPr>
              <w:t>将本项目合同</w:t>
            </w:r>
            <w:r w:rsidR="00026E2E" w:rsidRPr="004B04BD">
              <w:rPr>
                <w:rFonts w:ascii="宋体" w:hAnsi="宋体" w:hint="eastAsia"/>
                <w:b/>
                <w:color w:val="000000" w:themeColor="text1"/>
                <w:sz w:val="24"/>
              </w:rPr>
              <w:t>胶装成册并签字盖章后送至招标人</w:t>
            </w:r>
            <w:r w:rsidRPr="004B04BD">
              <w:rPr>
                <w:rFonts w:ascii="宋体" w:hAnsi="宋体" w:hint="eastAsia"/>
                <w:b/>
                <w:color w:val="000000" w:themeColor="text1"/>
                <w:sz w:val="24"/>
              </w:rPr>
              <w:t>。</w:t>
            </w:r>
          </w:p>
          <w:p w:rsidR="00026E2E" w:rsidRPr="004B04BD" w:rsidRDefault="00026E2E" w:rsidP="00851CE7">
            <w:pPr>
              <w:spacing w:line="360" w:lineRule="auto"/>
              <w:rPr>
                <w:rFonts w:ascii="宋体" w:hAnsi="宋体" w:cs="宋体"/>
                <w:bCs/>
                <w:sz w:val="24"/>
              </w:rPr>
            </w:pPr>
            <w:r w:rsidRPr="004B04BD">
              <w:rPr>
                <w:rFonts w:ascii="宋体" w:hAnsi="宋体" w:hint="eastAsia"/>
                <w:b/>
                <w:color w:val="000000" w:themeColor="text1"/>
                <w:sz w:val="24"/>
              </w:rPr>
              <w:t>因中标人原因逾期不签订合同的，视为自动放弃中标，投标保证金不予退还。</w:t>
            </w:r>
          </w:p>
        </w:tc>
      </w:tr>
      <w:tr w:rsidR="004A1597" w:rsidRPr="004B04BD" w:rsidTr="004A1597">
        <w:trPr>
          <w:trHeight w:val="752"/>
          <w:jc w:val="center"/>
        </w:trPr>
        <w:tc>
          <w:tcPr>
            <w:tcW w:w="958" w:type="dxa"/>
            <w:tcBorders>
              <w:top w:val="single" w:sz="4" w:space="0" w:color="auto"/>
              <w:left w:val="single" w:sz="4" w:space="0" w:color="auto"/>
              <w:bottom w:val="single" w:sz="4" w:space="0" w:color="auto"/>
              <w:right w:val="single" w:sz="4" w:space="0" w:color="auto"/>
            </w:tcBorders>
            <w:vAlign w:val="center"/>
          </w:tcPr>
          <w:p w:rsidR="004A1597" w:rsidRPr="004B04BD" w:rsidRDefault="004A1597" w:rsidP="007A4943">
            <w:pPr>
              <w:spacing w:line="360" w:lineRule="auto"/>
              <w:jc w:val="center"/>
              <w:rPr>
                <w:rFonts w:ascii="宋体" w:hAnsi="宋体"/>
                <w:sz w:val="24"/>
              </w:rPr>
            </w:pPr>
            <w:r w:rsidRPr="004B04BD">
              <w:rPr>
                <w:rFonts w:ascii="宋体" w:hAnsi="宋体" w:hint="eastAsia"/>
                <w:sz w:val="24"/>
              </w:rPr>
              <w:t>10.5</w:t>
            </w:r>
          </w:p>
        </w:tc>
        <w:tc>
          <w:tcPr>
            <w:tcW w:w="2498" w:type="dxa"/>
            <w:tcBorders>
              <w:top w:val="single" w:sz="4" w:space="0" w:color="auto"/>
              <w:left w:val="single" w:sz="4" w:space="0" w:color="auto"/>
              <w:bottom w:val="single" w:sz="4" w:space="0" w:color="auto"/>
              <w:right w:val="single" w:sz="4" w:space="0" w:color="auto"/>
            </w:tcBorders>
            <w:vAlign w:val="center"/>
          </w:tcPr>
          <w:p w:rsidR="004A1597" w:rsidRPr="004B04BD" w:rsidRDefault="004A1597" w:rsidP="003C1957">
            <w:pPr>
              <w:spacing w:line="360" w:lineRule="auto"/>
              <w:jc w:val="center"/>
              <w:rPr>
                <w:rFonts w:ascii="宋体" w:hAnsi="宋体" w:cs="宋体"/>
                <w:b/>
                <w:sz w:val="24"/>
              </w:rPr>
            </w:pPr>
            <w:r w:rsidRPr="004B04BD">
              <w:rPr>
                <w:rFonts w:ascii="宋体" w:hAnsi="宋体" w:cs="宋体" w:hint="eastAsia"/>
                <w:b/>
                <w:sz w:val="24"/>
              </w:rPr>
              <w:t>质保期</w:t>
            </w:r>
          </w:p>
        </w:tc>
        <w:tc>
          <w:tcPr>
            <w:tcW w:w="6114" w:type="dxa"/>
            <w:tcBorders>
              <w:top w:val="single" w:sz="4" w:space="0" w:color="auto"/>
              <w:left w:val="single" w:sz="4" w:space="0" w:color="auto"/>
              <w:bottom w:val="single" w:sz="4" w:space="0" w:color="auto"/>
              <w:right w:val="single" w:sz="4" w:space="0" w:color="auto"/>
            </w:tcBorders>
            <w:vAlign w:val="center"/>
          </w:tcPr>
          <w:p w:rsidR="004A1597" w:rsidRPr="004B04BD" w:rsidRDefault="004A1597" w:rsidP="0080262D">
            <w:pPr>
              <w:spacing w:line="360" w:lineRule="auto"/>
              <w:rPr>
                <w:rFonts w:ascii="宋体" w:hAnsi="宋体"/>
                <w:color w:val="000000" w:themeColor="text1"/>
                <w:sz w:val="24"/>
              </w:rPr>
            </w:pPr>
            <w:r w:rsidRPr="004B04BD">
              <w:rPr>
                <w:rFonts w:ascii="宋体" w:hAnsi="宋体" w:cs="仿宋" w:hint="eastAsia"/>
                <w:b/>
                <w:sz w:val="24"/>
              </w:rPr>
              <w:t>投标人可自行提报最有质保期，但质保期不得少于</w:t>
            </w:r>
            <w:r w:rsidR="0080262D" w:rsidRPr="004B04BD">
              <w:rPr>
                <w:rFonts w:ascii="宋体" w:hAnsi="宋体" w:cs="仿宋" w:hint="eastAsia"/>
                <w:b/>
                <w:sz w:val="24"/>
              </w:rPr>
              <w:t>2</w:t>
            </w:r>
            <w:r w:rsidRPr="004B04BD">
              <w:rPr>
                <w:rFonts w:ascii="宋体" w:hAnsi="宋体" w:cs="仿宋" w:hint="eastAsia"/>
                <w:b/>
                <w:sz w:val="24"/>
              </w:rPr>
              <w:t>年。</w:t>
            </w:r>
          </w:p>
        </w:tc>
      </w:tr>
      <w:tr w:rsidR="00026E2E" w:rsidRPr="004B04BD" w:rsidTr="0054332E">
        <w:trPr>
          <w:trHeight w:val="1261"/>
          <w:jc w:val="center"/>
        </w:trPr>
        <w:tc>
          <w:tcPr>
            <w:tcW w:w="958" w:type="dxa"/>
            <w:tcBorders>
              <w:top w:val="single" w:sz="4" w:space="0" w:color="auto"/>
              <w:left w:val="single" w:sz="4" w:space="0" w:color="auto"/>
              <w:bottom w:val="single" w:sz="4" w:space="0" w:color="auto"/>
              <w:right w:val="single" w:sz="4" w:space="0" w:color="auto"/>
            </w:tcBorders>
            <w:vAlign w:val="center"/>
          </w:tcPr>
          <w:p w:rsidR="00026E2E" w:rsidRPr="004B04BD" w:rsidRDefault="00026E2E" w:rsidP="004A1597">
            <w:pPr>
              <w:spacing w:line="360" w:lineRule="auto"/>
              <w:jc w:val="center"/>
              <w:rPr>
                <w:rFonts w:ascii="宋体" w:hAnsi="宋体"/>
                <w:sz w:val="24"/>
              </w:rPr>
            </w:pPr>
            <w:r w:rsidRPr="004B04BD">
              <w:rPr>
                <w:rFonts w:ascii="宋体" w:hAnsi="宋体" w:hint="eastAsia"/>
                <w:sz w:val="24"/>
              </w:rPr>
              <w:t>10.</w:t>
            </w:r>
            <w:r w:rsidR="004A1597" w:rsidRPr="004B04BD">
              <w:rPr>
                <w:rFonts w:ascii="宋体" w:hAnsi="宋体" w:hint="eastAsia"/>
                <w:sz w:val="24"/>
              </w:rPr>
              <w:t>6</w:t>
            </w:r>
          </w:p>
        </w:tc>
        <w:tc>
          <w:tcPr>
            <w:tcW w:w="2498" w:type="dxa"/>
            <w:tcBorders>
              <w:top w:val="single" w:sz="4" w:space="0" w:color="auto"/>
              <w:left w:val="single" w:sz="4" w:space="0" w:color="auto"/>
              <w:bottom w:val="single" w:sz="4" w:space="0" w:color="auto"/>
              <w:right w:val="single" w:sz="4" w:space="0" w:color="auto"/>
            </w:tcBorders>
            <w:vAlign w:val="center"/>
          </w:tcPr>
          <w:p w:rsidR="00026E2E" w:rsidRPr="004B04BD" w:rsidRDefault="00026E2E" w:rsidP="007A4943">
            <w:pPr>
              <w:spacing w:line="360" w:lineRule="auto"/>
              <w:jc w:val="center"/>
              <w:rPr>
                <w:rFonts w:ascii="宋体" w:hAnsi="宋体" w:cs="宋体"/>
                <w:sz w:val="24"/>
              </w:rPr>
            </w:pPr>
            <w:r w:rsidRPr="004B04BD">
              <w:rPr>
                <w:rFonts w:ascii="宋体" w:hAnsi="宋体" w:cs="宋体" w:hint="eastAsia"/>
                <w:sz w:val="24"/>
              </w:rPr>
              <w:t>招标代理费</w:t>
            </w:r>
          </w:p>
        </w:tc>
        <w:tc>
          <w:tcPr>
            <w:tcW w:w="6114" w:type="dxa"/>
            <w:tcBorders>
              <w:top w:val="single" w:sz="4" w:space="0" w:color="auto"/>
              <w:left w:val="single" w:sz="4" w:space="0" w:color="auto"/>
              <w:bottom w:val="single" w:sz="4" w:space="0" w:color="auto"/>
              <w:right w:val="single" w:sz="4" w:space="0" w:color="auto"/>
            </w:tcBorders>
            <w:vAlign w:val="center"/>
          </w:tcPr>
          <w:p w:rsidR="00026E2E" w:rsidRPr="004B04BD" w:rsidRDefault="00026E2E" w:rsidP="0054332E">
            <w:pPr>
              <w:spacing w:line="360" w:lineRule="auto"/>
              <w:rPr>
                <w:rFonts w:ascii="宋体" w:hAnsi="宋体" w:cs="宋体"/>
                <w:bCs/>
                <w:sz w:val="24"/>
              </w:rPr>
            </w:pPr>
            <w:r w:rsidRPr="004B04BD">
              <w:rPr>
                <w:rFonts w:ascii="宋体" w:hAnsi="宋体" w:hint="eastAsia"/>
                <w:color w:val="000000" w:themeColor="text1"/>
                <w:sz w:val="24"/>
              </w:rPr>
              <w:t>本次招标招标代理服务费由中标人支付，共计</w:t>
            </w:r>
            <w:r w:rsidR="0054332E" w:rsidRPr="004B04BD">
              <w:rPr>
                <w:rFonts w:ascii="宋体" w:hAnsi="宋体" w:hint="eastAsia"/>
                <w:color w:val="000000" w:themeColor="text1"/>
                <w:sz w:val="24"/>
              </w:rPr>
              <w:t>1.24</w:t>
            </w:r>
            <w:r w:rsidRPr="004B04BD">
              <w:rPr>
                <w:rFonts w:ascii="宋体" w:hAnsi="宋体" w:hint="eastAsia"/>
                <w:color w:val="000000" w:themeColor="text1"/>
                <w:sz w:val="24"/>
              </w:rPr>
              <w:t>万元（</w:t>
            </w:r>
            <w:r w:rsidR="0054332E" w:rsidRPr="004B04BD">
              <w:rPr>
                <w:rFonts w:ascii="宋体" w:hAnsi="宋体" w:hint="eastAsia"/>
                <w:color w:val="000000" w:themeColor="text1"/>
                <w:sz w:val="24"/>
              </w:rPr>
              <w:t>壹万贰仟肆佰元整</w:t>
            </w:r>
            <w:r w:rsidRPr="004B04BD">
              <w:rPr>
                <w:rFonts w:ascii="宋体" w:hAnsi="宋体" w:hint="eastAsia"/>
                <w:color w:val="000000" w:themeColor="text1"/>
                <w:sz w:val="24"/>
              </w:rPr>
              <w:t>）。在中标通知书发出前缴纳至本项目招标代理机构。</w:t>
            </w:r>
          </w:p>
        </w:tc>
      </w:tr>
      <w:tr w:rsidR="0005420F" w:rsidRPr="004B04BD" w:rsidTr="004A1597">
        <w:trPr>
          <w:trHeight w:val="1555"/>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4B04BD" w:rsidRDefault="0005420F" w:rsidP="00BF172D">
            <w:pPr>
              <w:spacing w:line="360" w:lineRule="auto"/>
              <w:jc w:val="center"/>
              <w:rPr>
                <w:rFonts w:ascii="宋体" w:hAnsi="宋体"/>
                <w:sz w:val="24"/>
              </w:rPr>
            </w:pPr>
            <w:r w:rsidRPr="004B04BD">
              <w:rPr>
                <w:rFonts w:ascii="宋体" w:hAnsi="宋体" w:hint="eastAsia"/>
                <w:sz w:val="24"/>
              </w:rPr>
              <w:t>10.</w:t>
            </w:r>
            <w:r w:rsidR="00BF172D" w:rsidRPr="004B04BD">
              <w:rPr>
                <w:rFonts w:ascii="宋体" w:hAnsi="宋体" w:hint="eastAsia"/>
                <w:sz w:val="24"/>
              </w:rPr>
              <w:t>7</w:t>
            </w:r>
          </w:p>
        </w:tc>
        <w:tc>
          <w:tcPr>
            <w:tcW w:w="2498" w:type="dxa"/>
            <w:tcBorders>
              <w:top w:val="single" w:sz="4" w:space="0" w:color="auto"/>
              <w:left w:val="single" w:sz="4" w:space="0" w:color="auto"/>
              <w:bottom w:val="single" w:sz="4" w:space="0" w:color="auto"/>
              <w:right w:val="single" w:sz="4" w:space="0" w:color="auto"/>
            </w:tcBorders>
            <w:vAlign w:val="center"/>
          </w:tcPr>
          <w:p w:rsidR="00026E2E" w:rsidRPr="004B04BD" w:rsidRDefault="00026E2E" w:rsidP="007A4943">
            <w:pPr>
              <w:spacing w:line="360" w:lineRule="auto"/>
              <w:jc w:val="center"/>
              <w:rPr>
                <w:rFonts w:ascii="宋体" w:hAnsi="宋体" w:cs="宋体"/>
                <w:sz w:val="24"/>
              </w:rPr>
            </w:pPr>
          </w:p>
          <w:p w:rsidR="0005420F" w:rsidRPr="004B04BD" w:rsidRDefault="00851CE7" w:rsidP="0065050B">
            <w:pPr>
              <w:spacing w:line="360" w:lineRule="auto"/>
              <w:ind w:firstLineChars="350" w:firstLine="840"/>
              <w:rPr>
                <w:rFonts w:ascii="宋体" w:hAnsi="宋体" w:cs="宋体"/>
                <w:sz w:val="24"/>
              </w:rPr>
            </w:pPr>
            <w:r w:rsidRPr="004B04BD">
              <w:rPr>
                <w:rFonts w:ascii="宋体" w:hAnsi="宋体" w:cs="宋体" w:hint="eastAsia"/>
                <w:sz w:val="24"/>
              </w:rPr>
              <w:t>其他</w:t>
            </w:r>
          </w:p>
          <w:p w:rsidR="0005420F" w:rsidRPr="004B04BD" w:rsidRDefault="0005420F" w:rsidP="007A4943">
            <w:pPr>
              <w:spacing w:line="360" w:lineRule="auto"/>
              <w:jc w:val="center"/>
              <w:rPr>
                <w:rFonts w:ascii="宋体" w:hAnsi="宋体"/>
                <w:sz w:val="24"/>
              </w:rPr>
            </w:pP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4B04BD" w:rsidRDefault="00026E2E" w:rsidP="00026E2E">
            <w:pPr>
              <w:spacing w:line="360" w:lineRule="auto"/>
              <w:jc w:val="left"/>
              <w:rPr>
                <w:rFonts w:ascii="宋体" w:hAnsi="宋体" w:cs="宋体"/>
                <w:color w:val="000000" w:themeColor="text1"/>
                <w:sz w:val="24"/>
              </w:rPr>
            </w:pPr>
            <w:r w:rsidRPr="004B04BD">
              <w:rPr>
                <w:rFonts w:ascii="宋体" w:hAnsi="宋体" w:cs="宋体" w:hint="eastAsia"/>
                <w:color w:val="000000" w:themeColor="text1"/>
                <w:sz w:val="24"/>
              </w:rPr>
              <w:t>投标人应提供详细的</w:t>
            </w:r>
            <w:r w:rsidR="0005420F" w:rsidRPr="004B04BD">
              <w:rPr>
                <w:rFonts w:ascii="宋体" w:hAnsi="宋体" w:cs="宋体" w:hint="eastAsia"/>
                <w:color w:val="000000" w:themeColor="text1"/>
                <w:sz w:val="24"/>
              </w:rPr>
              <w:t>“主要材料设备价格表”，填报材料的价格，并在相应的栏目中注明材料的规格、型号、品牌、产地等信息。选择的品牌档次应</w:t>
            </w:r>
            <w:r w:rsidRPr="004B04BD">
              <w:rPr>
                <w:rFonts w:ascii="宋体" w:hAnsi="宋体" w:cs="宋体" w:hint="eastAsia"/>
                <w:color w:val="000000" w:themeColor="text1"/>
                <w:sz w:val="24"/>
              </w:rPr>
              <w:t>为国标产品</w:t>
            </w:r>
            <w:r w:rsidR="0005420F" w:rsidRPr="004B04BD">
              <w:rPr>
                <w:rFonts w:ascii="宋体" w:hAnsi="宋体" w:cs="宋体" w:hint="eastAsia"/>
                <w:color w:val="000000" w:themeColor="text1"/>
                <w:sz w:val="24"/>
              </w:rPr>
              <w:t>。</w:t>
            </w:r>
          </w:p>
        </w:tc>
      </w:tr>
    </w:tbl>
    <w:p w:rsidR="00637114" w:rsidRPr="004B04BD" w:rsidRDefault="00637114" w:rsidP="00637114">
      <w:pPr>
        <w:widowControl/>
        <w:jc w:val="left"/>
        <w:rPr>
          <w:rFonts w:ascii="宋体" w:hAnsi="宋体"/>
          <w:b/>
          <w:szCs w:val="28"/>
        </w:rPr>
      </w:pPr>
      <w:bookmarkStart w:id="61" w:name="_Toc269310918"/>
      <w:bookmarkStart w:id="62" w:name="_Toc312072226"/>
      <w:bookmarkStart w:id="63" w:name="_Toc446434287"/>
      <w:bookmarkStart w:id="64" w:name="_Toc21628"/>
      <w:bookmarkStart w:id="65" w:name="_Toc1655"/>
      <w:bookmarkStart w:id="66" w:name="_Toc27915"/>
    </w:p>
    <w:p w:rsidR="00BF172D" w:rsidRPr="004B04BD" w:rsidRDefault="00BF172D" w:rsidP="00637114">
      <w:pPr>
        <w:widowControl/>
        <w:jc w:val="left"/>
        <w:rPr>
          <w:rFonts w:ascii="宋体" w:hAnsi="宋体"/>
          <w:b/>
          <w:szCs w:val="28"/>
        </w:rPr>
      </w:pPr>
    </w:p>
    <w:p w:rsidR="00BF172D" w:rsidRPr="004B04BD" w:rsidRDefault="00BF172D" w:rsidP="00637114">
      <w:pPr>
        <w:widowControl/>
        <w:jc w:val="left"/>
        <w:rPr>
          <w:rFonts w:ascii="宋体" w:hAnsi="宋体"/>
          <w:b/>
          <w:szCs w:val="28"/>
        </w:rPr>
      </w:pPr>
    </w:p>
    <w:p w:rsidR="00BF172D" w:rsidRPr="004B04BD" w:rsidRDefault="00BF172D" w:rsidP="00637114">
      <w:pPr>
        <w:widowControl/>
        <w:jc w:val="left"/>
        <w:rPr>
          <w:rFonts w:ascii="宋体" w:hAnsi="宋体"/>
          <w:b/>
          <w:szCs w:val="28"/>
        </w:rPr>
      </w:pPr>
    </w:p>
    <w:p w:rsidR="00BF172D" w:rsidRPr="004B04BD" w:rsidRDefault="00BF172D" w:rsidP="00637114">
      <w:pPr>
        <w:widowControl/>
        <w:jc w:val="left"/>
        <w:rPr>
          <w:rFonts w:ascii="宋体" w:hAnsi="宋体"/>
          <w:b/>
          <w:szCs w:val="28"/>
        </w:rPr>
      </w:pPr>
    </w:p>
    <w:p w:rsidR="00637114" w:rsidRPr="004B04BD" w:rsidRDefault="00637114" w:rsidP="00637114">
      <w:pPr>
        <w:widowControl/>
        <w:jc w:val="left"/>
        <w:rPr>
          <w:rFonts w:ascii="宋体" w:hAnsi="宋体"/>
          <w:b/>
          <w:szCs w:val="28"/>
        </w:rPr>
      </w:pPr>
    </w:p>
    <w:p w:rsidR="00637114" w:rsidRPr="004B04BD" w:rsidRDefault="00637114" w:rsidP="00637114">
      <w:pPr>
        <w:widowControl/>
        <w:jc w:val="left"/>
        <w:rPr>
          <w:rFonts w:ascii="宋体" w:hAnsi="宋体"/>
          <w:b/>
          <w:szCs w:val="28"/>
        </w:rPr>
      </w:pPr>
    </w:p>
    <w:p w:rsidR="00637114" w:rsidRPr="004B04BD" w:rsidRDefault="00637114" w:rsidP="00637114">
      <w:pPr>
        <w:widowControl/>
        <w:jc w:val="left"/>
        <w:rPr>
          <w:rFonts w:ascii="宋体" w:hAnsi="宋体"/>
          <w:b/>
          <w:szCs w:val="28"/>
        </w:rPr>
      </w:pPr>
    </w:p>
    <w:p w:rsidR="00637114" w:rsidRPr="004B04BD" w:rsidRDefault="00637114" w:rsidP="00637114">
      <w:pPr>
        <w:widowControl/>
        <w:jc w:val="left"/>
        <w:rPr>
          <w:rFonts w:ascii="宋体" w:hAnsi="宋体"/>
          <w:b/>
          <w:szCs w:val="28"/>
        </w:rPr>
      </w:pPr>
    </w:p>
    <w:p w:rsidR="00637114" w:rsidRPr="004B04BD" w:rsidRDefault="00637114" w:rsidP="00637114">
      <w:pPr>
        <w:widowControl/>
        <w:jc w:val="left"/>
        <w:rPr>
          <w:rFonts w:ascii="宋体" w:hAnsi="宋体"/>
          <w:b/>
          <w:szCs w:val="28"/>
        </w:rPr>
      </w:pPr>
    </w:p>
    <w:p w:rsidR="00637114" w:rsidRPr="004B04BD" w:rsidRDefault="00637114" w:rsidP="00637114">
      <w:pPr>
        <w:widowControl/>
        <w:jc w:val="left"/>
        <w:rPr>
          <w:rFonts w:ascii="宋体" w:hAnsi="宋体"/>
          <w:b/>
          <w:szCs w:val="28"/>
        </w:rPr>
      </w:pPr>
    </w:p>
    <w:p w:rsidR="00637114" w:rsidRPr="004B04BD" w:rsidRDefault="00637114" w:rsidP="00637114">
      <w:pPr>
        <w:widowControl/>
        <w:jc w:val="left"/>
        <w:rPr>
          <w:rFonts w:ascii="宋体" w:hAnsi="宋体"/>
          <w:b/>
          <w:szCs w:val="28"/>
        </w:rPr>
      </w:pPr>
    </w:p>
    <w:p w:rsidR="00637114" w:rsidRPr="004B04BD" w:rsidRDefault="00637114" w:rsidP="00637114">
      <w:pPr>
        <w:widowControl/>
        <w:jc w:val="left"/>
        <w:rPr>
          <w:rFonts w:ascii="宋体" w:hAnsi="宋体"/>
          <w:b/>
          <w:szCs w:val="28"/>
        </w:rPr>
      </w:pPr>
    </w:p>
    <w:p w:rsidR="00637114" w:rsidRPr="004B04BD" w:rsidRDefault="00637114" w:rsidP="00637114">
      <w:pPr>
        <w:widowControl/>
        <w:jc w:val="left"/>
        <w:rPr>
          <w:rFonts w:ascii="宋体" w:hAnsi="宋体"/>
          <w:b/>
          <w:szCs w:val="28"/>
        </w:rPr>
      </w:pPr>
    </w:p>
    <w:p w:rsidR="00637114" w:rsidRPr="004B04BD" w:rsidRDefault="00637114" w:rsidP="00637114">
      <w:pPr>
        <w:widowControl/>
        <w:jc w:val="left"/>
        <w:rPr>
          <w:rFonts w:ascii="宋体" w:hAnsi="宋体"/>
          <w:b/>
          <w:szCs w:val="28"/>
        </w:rPr>
      </w:pPr>
    </w:p>
    <w:p w:rsidR="00D27D5A" w:rsidRPr="004B04BD" w:rsidRDefault="00D27D5A" w:rsidP="00637114">
      <w:pPr>
        <w:pStyle w:val="2TimesNewRoman5020"/>
        <w:widowControl/>
        <w:spacing w:before="240" w:after="240" w:line="360" w:lineRule="auto"/>
        <w:rPr>
          <w:rFonts w:ascii="宋体" w:eastAsia="宋体" w:hAnsi="宋体"/>
          <w:b/>
          <w:szCs w:val="28"/>
        </w:rPr>
      </w:pPr>
    </w:p>
    <w:p w:rsidR="00D27D5A" w:rsidRPr="004B04BD" w:rsidRDefault="00D27D5A">
      <w:pPr>
        <w:widowControl/>
        <w:jc w:val="left"/>
        <w:rPr>
          <w:rFonts w:ascii="宋体" w:hAnsi="宋体"/>
          <w:b/>
          <w:kern w:val="0"/>
          <w:sz w:val="28"/>
          <w:szCs w:val="28"/>
        </w:rPr>
      </w:pPr>
      <w:r w:rsidRPr="004B04BD">
        <w:rPr>
          <w:rFonts w:ascii="宋体" w:hAnsi="宋体"/>
          <w:b/>
          <w:szCs w:val="28"/>
        </w:rPr>
        <w:br w:type="page"/>
      </w:r>
    </w:p>
    <w:p w:rsidR="00666497" w:rsidRPr="004B04BD" w:rsidRDefault="002110D1" w:rsidP="00D27D5A">
      <w:pPr>
        <w:pStyle w:val="011new"/>
        <w:spacing w:before="312" w:after="156"/>
        <w:jc w:val="center"/>
        <w:rPr>
          <w:rFonts w:ascii="宋体" w:hAnsi="宋体"/>
        </w:rPr>
      </w:pPr>
      <w:r w:rsidRPr="004B04BD">
        <w:rPr>
          <w:rFonts w:ascii="宋体" w:hAnsi="宋体" w:hint="eastAsia"/>
        </w:rPr>
        <w:t>投标人须知</w:t>
      </w:r>
      <w:bookmarkEnd w:id="61"/>
      <w:bookmarkEnd w:id="62"/>
      <w:r w:rsidRPr="004B04BD">
        <w:rPr>
          <w:rFonts w:ascii="宋体" w:hAnsi="宋体" w:hint="eastAsia"/>
        </w:rPr>
        <w:t>正文部分</w:t>
      </w:r>
      <w:bookmarkEnd w:id="63"/>
      <w:bookmarkEnd w:id="64"/>
      <w:bookmarkEnd w:id="65"/>
      <w:bookmarkEnd w:id="66"/>
    </w:p>
    <w:p w:rsidR="00666497" w:rsidRPr="004B04BD" w:rsidRDefault="002110D1" w:rsidP="00026E2E">
      <w:pPr>
        <w:pStyle w:val="2TimesNewRoman5020"/>
        <w:widowControl/>
        <w:spacing w:before="120" w:after="240" w:line="360" w:lineRule="auto"/>
        <w:rPr>
          <w:rFonts w:ascii="宋体" w:eastAsia="宋体" w:hAnsi="宋体"/>
          <w:b/>
          <w:sz w:val="24"/>
          <w:szCs w:val="24"/>
        </w:rPr>
      </w:pPr>
      <w:bookmarkStart w:id="67" w:name="_Toc24055"/>
      <w:bookmarkStart w:id="68" w:name="_Toc446434288"/>
      <w:bookmarkStart w:id="69" w:name="_Toc312072227"/>
      <w:bookmarkStart w:id="70" w:name="_Toc5085"/>
      <w:bookmarkStart w:id="71" w:name="_Toc30488"/>
      <w:bookmarkStart w:id="72" w:name="_Toc269310919"/>
      <w:bookmarkStart w:id="73" w:name="_Toc152042306"/>
      <w:bookmarkStart w:id="74" w:name="_Toc152045530"/>
      <w:bookmarkStart w:id="75" w:name="_Toc144974498"/>
      <w:r w:rsidRPr="004B04BD">
        <w:rPr>
          <w:rFonts w:ascii="宋体" w:eastAsia="宋体" w:hAnsi="宋体"/>
          <w:b/>
          <w:sz w:val="24"/>
          <w:szCs w:val="24"/>
        </w:rPr>
        <w:t xml:space="preserve">1. </w:t>
      </w:r>
      <w:r w:rsidRPr="004B04BD">
        <w:rPr>
          <w:rFonts w:ascii="宋体" w:eastAsia="宋体" w:hAnsi="宋体" w:hint="eastAsia"/>
          <w:b/>
          <w:sz w:val="24"/>
          <w:szCs w:val="24"/>
        </w:rPr>
        <w:t>总则</w:t>
      </w:r>
      <w:bookmarkEnd w:id="67"/>
      <w:bookmarkEnd w:id="68"/>
      <w:bookmarkEnd w:id="69"/>
      <w:bookmarkEnd w:id="70"/>
      <w:bookmarkEnd w:id="71"/>
      <w:bookmarkEnd w:id="72"/>
    </w:p>
    <w:p w:rsidR="00666497" w:rsidRPr="004B04BD" w:rsidRDefault="002110D1" w:rsidP="00026E2E">
      <w:pPr>
        <w:pStyle w:val="3"/>
        <w:widowControl/>
        <w:spacing w:before="120" w:after="160" w:line="360" w:lineRule="auto"/>
        <w:rPr>
          <w:rFonts w:ascii="宋体" w:hAnsi="宋体"/>
          <w:bCs w:val="0"/>
          <w:sz w:val="24"/>
          <w:szCs w:val="24"/>
        </w:rPr>
      </w:pPr>
      <w:bookmarkStart w:id="76" w:name="_Toc31319"/>
      <w:bookmarkStart w:id="77" w:name="_Toc446434289"/>
      <w:bookmarkStart w:id="78" w:name="_Toc269310920"/>
      <w:bookmarkStart w:id="79" w:name="_Toc312072228"/>
      <w:r w:rsidRPr="004B04BD">
        <w:rPr>
          <w:rFonts w:ascii="宋体" w:hAnsi="宋体"/>
          <w:bCs w:val="0"/>
          <w:sz w:val="24"/>
          <w:szCs w:val="24"/>
        </w:rPr>
        <w:t xml:space="preserve">1.1 </w:t>
      </w:r>
      <w:r w:rsidRPr="004B04BD">
        <w:rPr>
          <w:rFonts w:ascii="宋体" w:hAnsi="宋体" w:cs="黑体" w:hint="eastAsia"/>
          <w:bCs w:val="0"/>
          <w:sz w:val="24"/>
          <w:szCs w:val="24"/>
        </w:rPr>
        <w:t>项目概况</w:t>
      </w:r>
      <w:bookmarkEnd w:id="73"/>
      <w:bookmarkEnd w:id="74"/>
      <w:bookmarkEnd w:id="75"/>
      <w:bookmarkEnd w:id="76"/>
      <w:bookmarkEnd w:id="77"/>
      <w:bookmarkEnd w:id="78"/>
      <w:bookmarkEnd w:id="79"/>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1.1.1</w:t>
      </w:r>
      <w:r w:rsidRPr="004B04BD">
        <w:rPr>
          <w:rFonts w:ascii="宋体" w:hAnsi="宋体" w:cs="宋体" w:hint="eastAsia"/>
          <w:sz w:val="24"/>
        </w:rPr>
        <w:t>根据《中华人民共和国招标投标法》、《中华人民共和国招标投标法实施条例》等有关法律、法规规定，本项目已具备招标条件，现采用公开招标方式对该EPC总承包项目进行招标；</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1.1.2 </w:t>
      </w:r>
      <w:r w:rsidRPr="004B04BD">
        <w:rPr>
          <w:rFonts w:ascii="宋体" w:hAnsi="宋体" w:cs="宋体" w:hint="eastAsia"/>
          <w:sz w:val="24"/>
        </w:rPr>
        <w:t>本项目招标人：见投标人须知前附表；</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1.1.3 </w:t>
      </w:r>
      <w:r w:rsidRPr="004B04BD">
        <w:rPr>
          <w:rFonts w:ascii="宋体" w:hAnsi="宋体" w:cs="宋体" w:hint="eastAsia"/>
          <w:sz w:val="24"/>
        </w:rPr>
        <w:t>本项目招标代理机构：见投标人须知前附表；</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1.1.4 </w:t>
      </w:r>
      <w:r w:rsidRPr="004B04BD">
        <w:rPr>
          <w:rFonts w:ascii="宋体" w:hAnsi="宋体" w:cs="宋体" w:hint="eastAsia"/>
          <w:sz w:val="24"/>
        </w:rPr>
        <w:t>本项目名称、招标编号和标段划分：见投标人须知前附表；</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1.1.5 </w:t>
      </w:r>
      <w:r w:rsidRPr="004B04BD">
        <w:rPr>
          <w:rFonts w:ascii="宋体" w:hAnsi="宋体" w:cs="宋体" w:hint="eastAsia"/>
          <w:sz w:val="24"/>
        </w:rPr>
        <w:t>本项目工程概况：见投标人须知前附表；</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1.1.6 </w:t>
      </w:r>
      <w:r w:rsidRPr="004B04BD">
        <w:rPr>
          <w:rFonts w:ascii="宋体" w:hAnsi="宋体" w:cs="宋体" w:hint="eastAsia"/>
          <w:sz w:val="24"/>
        </w:rPr>
        <w:t>本项目建设地点：见投标人须知前附表。</w:t>
      </w:r>
    </w:p>
    <w:p w:rsidR="00666497" w:rsidRPr="004B04BD" w:rsidRDefault="002110D1" w:rsidP="00026E2E">
      <w:pPr>
        <w:pStyle w:val="3"/>
        <w:widowControl/>
        <w:spacing w:before="120" w:after="160" w:line="360" w:lineRule="auto"/>
        <w:rPr>
          <w:rFonts w:ascii="宋体" w:hAnsi="宋体"/>
          <w:bCs w:val="0"/>
          <w:sz w:val="24"/>
          <w:szCs w:val="24"/>
        </w:rPr>
      </w:pPr>
      <w:bookmarkStart w:id="80" w:name="_Toc312072229"/>
      <w:bookmarkStart w:id="81" w:name="_Toc152042307"/>
      <w:bookmarkStart w:id="82" w:name="_Toc152045531"/>
      <w:bookmarkStart w:id="83" w:name="_Toc446434290"/>
      <w:bookmarkStart w:id="84" w:name="_Toc144974499"/>
      <w:bookmarkStart w:id="85" w:name="_Toc6950"/>
      <w:bookmarkStart w:id="86" w:name="_Toc269310921"/>
      <w:r w:rsidRPr="004B04BD">
        <w:rPr>
          <w:rFonts w:ascii="宋体" w:hAnsi="宋体"/>
          <w:bCs w:val="0"/>
          <w:sz w:val="24"/>
          <w:szCs w:val="24"/>
        </w:rPr>
        <w:t>1.2</w:t>
      </w:r>
      <w:r w:rsidRPr="004B04BD">
        <w:rPr>
          <w:rFonts w:ascii="宋体" w:hAnsi="宋体" w:cs="黑体" w:hint="eastAsia"/>
          <w:bCs w:val="0"/>
          <w:sz w:val="24"/>
          <w:szCs w:val="24"/>
        </w:rPr>
        <w:t>资金来源、招标方式</w:t>
      </w:r>
      <w:bookmarkEnd w:id="80"/>
      <w:bookmarkEnd w:id="81"/>
      <w:bookmarkEnd w:id="82"/>
      <w:bookmarkEnd w:id="83"/>
      <w:bookmarkEnd w:id="84"/>
      <w:bookmarkEnd w:id="85"/>
      <w:bookmarkEnd w:id="86"/>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1.2.1</w:t>
      </w:r>
      <w:r w:rsidRPr="004B04BD">
        <w:rPr>
          <w:rFonts w:ascii="宋体" w:hAnsi="宋体" w:cs="宋体" w:hint="eastAsia"/>
          <w:sz w:val="24"/>
        </w:rPr>
        <w:t>本项目资金来源见投标人须知前附表；</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1.2.2</w:t>
      </w:r>
      <w:r w:rsidRPr="004B04BD">
        <w:rPr>
          <w:rFonts w:ascii="宋体" w:hAnsi="宋体" w:cs="宋体" w:hint="eastAsia"/>
          <w:sz w:val="24"/>
        </w:rPr>
        <w:t>本项目招标方式见投标人须知前附表。</w:t>
      </w:r>
    </w:p>
    <w:p w:rsidR="00666497" w:rsidRPr="004B04BD" w:rsidRDefault="002110D1" w:rsidP="00026E2E">
      <w:pPr>
        <w:pStyle w:val="3"/>
        <w:widowControl/>
        <w:spacing w:before="120" w:after="160" w:line="360" w:lineRule="auto"/>
        <w:rPr>
          <w:rFonts w:ascii="宋体" w:hAnsi="宋体"/>
          <w:bCs w:val="0"/>
          <w:sz w:val="24"/>
          <w:szCs w:val="24"/>
        </w:rPr>
      </w:pPr>
      <w:bookmarkStart w:id="87" w:name="_Toc152042308"/>
      <w:bookmarkStart w:id="88" w:name="_Toc144974500"/>
      <w:bookmarkStart w:id="89" w:name="_Toc269310922"/>
      <w:bookmarkStart w:id="90" w:name="_Toc31561"/>
      <w:bookmarkStart w:id="91" w:name="_Toc446434291"/>
      <w:bookmarkStart w:id="92" w:name="_Toc152045532"/>
      <w:bookmarkStart w:id="93" w:name="_Toc312072230"/>
      <w:r w:rsidRPr="004B04BD">
        <w:rPr>
          <w:rFonts w:ascii="宋体" w:hAnsi="宋体"/>
          <w:bCs w:val="0"/>
          <w:sz w:val="24"/>
          <w:szCs w:val="24"/>
        </w:rPr>
        <w:t xml:space="preserve">1.3 </w:t>
      </w:r>
      <w:r w:rsidRPr="004B04BD">
        <w:rPr>
          <w:rFonts w:ascii="宋体" w:hAnsi="宋体" w:cs="黑体" w:hint="eastAsia"/>
          <w:bCs w:val="0"/>
          <w:sz w:val="24"/>
          <w:szCs w:val="24"/>
        </w:rPr>
        <w:t>招标范围、</w:t>
      </w:r>
      <w:r w:rsidR="00CB001D" w:rsidRPr="004B04BD">
        <w:rPr>
          <w:rFonts w:ascii="宋体" w:hAnsi="宋体" w:cs="黑体" w:hint="eastAsia"/>
          <w:bCs w:val="0"/>
          <w:sz w:val="24"/>
          <w:szCs w:val="24"/>
        </w:rPr>
        <w:t>计划工期</w:t>
      </w:r>
      <w:r w:rsidRPr="004B04BD">
        <w:rPr>
          <w:rFonts w:ascii="宋体" w:hAnsi="宋体" w:cs="黑体" w:hint="eastAsia"/>
          <w:bCs w:val="0"/>
          <w:sz w:val="24"/>
          <w:szCs w:val="24"/>
        </w:rPr>
        <w:t>、质量和安全要求</w:t>
      </w:r>
      <w:bookmarkEnd w:id="87"/>
      <w:bookmarkEnd w:id="88"/>
      <w:bookmarkEnd w:id="89"/>
      <w:bookmarkEnd w:id="90"/>
      <w:bookmarkEnd w:id="91"/>
      <w:bookmarkEnd w:id="92"/>
      <w:bookmarkEnd w:id="93"/>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1.3.1</w:t>
      </w:r>
      <w:r w:rsidRPr="004B04BD">
        <w:rPr>
          <w:rFonts w:ascii="宋体" w:hAnsi="宋体" w:cs="宋体" w:hint="eastAsia"/>
          <w:sz w:val="24"/>
        </w:rPr>
        <w:t>本项目招标范围见投标人须知前附表；</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1.3.2</w:t>
      </w:r>
      <w:r w:rsidRPr="004B04BD">
        <w:rPr>
          <w:rFonts w:ascii="宋体" w:hAnsi="宋体" w:cs="宋体" w:hint="eastAsia"/>
          <w:sz w:val="24"/>
        </w:rPr>
        <w:t>本项目</w:t>
      </w:r>
      <w:r w:rsidR="00CB001D" w:rsidRPr="004B04BD">
        <w:rPr>
          <w:rFonts w:ascii="宋体" w:hAnsi="宋体" w:cs="宋体" w:hint="eastAsia"/>
          <w:sz w:val="24"/>
        </w:rPr>
        <w:t>计划工期</w:t>
      </w:r>
      <w:r w:rsidRPr="004B04BD">
        <w:rPr>
          <w:rFonts w:ascii="宋体" w:hAnsi="宋体" w:cs="宋体" w:hint="eastAsia"/>
          <w:sz w:val="24"/>
        </w:rPr>
        <w:t>见投标人须知前附表；</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1.3.3</w:t>
      </w:r>
      <w:r w:rsidRPr="004B04BD">
        <w:rPr>
          <w:rFonts w:ascii="宋体" w:hAnsi="宋体" w:cs="宋体" w:hint="eastAsia"/>
          <w:sz w:val="24"/>
        </w:rPr>
        <w:t>本项目质量要求见投标人须知前附表；</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1.3.4</w:t>
      </w:r>
      <w:r w:rsidRPr="004B04BD">
        <w:rPr>
          <w:rFonts w:ascii="宋体" w:hAnsi="宋体" w:cs="宋体" w:hint="eastAsia"/>
          <w:sz w:val="24"/>
        </w:rPr>
        <w:t>本项目安全要求见投标人须知前附表。</w:t>
      </w:r>
    </w:p>
    <w:p w:rsidR="00666497" w:rsidRPr="004B04BD" w:rsidRDefault="002110D1" w:rsidP="00026E2E">
      <w:pPr>
        <w:pStyle w:val="3"/>
        <w:widowControl/>
        <w:spacing w:before="120" w:after="160" w:line="360" w:lineRule="auto"/>
        <w:rPr>
          <w:rFonts w:ascii="宋体" w:hAnsi="宋体" w:cs="黑体"/>
          <w:bCs w:val="0"/>
          <w:sz w:val="24"/>
          <w:szCs w:val="24"/>
        </w:rPr>
      </w:pPr>
      <w:bookmarkStart w:id="94" w:name="_Toc446434292"/>
      <w:bookmarkStart w:id="95" w:name="_Toc269310923"/>
      <w:bookmarkStart w:id="96" w:name="_Toc3232"/>
      <w:bookmarkStart w:id="97" w:name="_Toc312072231"/>
      <w:r w:rsidRPr="004B04BD">
        <w:rPr>
          <w:rFonts w:ascii="宋体" w:hAnsi="宋体"/>
          <w:bCs w:val="0"/>
          <w:sz w:val="24"/>
          <w:szCs w:val="24"/>
        </w:rPr>
        <w:t>1.4</w:t>
      </w:r>
      <w:r w:rsidRPr="004B04BD">
        <w:rPr>
          <w:rFonts w:ascii="宋体" w:hAnsi="宋体" w:cs="黑体" w:hint="eastAsia"/>
          <w:bCs w:val="0"/>
          <w:sz w:val="24"/>
          <w:szCs w:val="24"/>
        </w:rPr>
        <w:t>投标人资格要求</w:t>
      </w:r>
      <w:bookmarkEnd w:id="94"/>
      <w:bookmarkEnd w:id="95"/>
      <w:bookmarkEnd w:id="96"/>
      <w:bookmarkEnd w:id="97"/>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1.4.1</w:t>
      </w:r>
      <w:r w:rsidRPr="004B04BD">
        <w:rPr>
          <w:rFonts w:ascii="宋体" w:hAnsi="宋体" w:hint="eastAsia"/>
          <w:sz w:val="24"/>
        </w:rPr>
        <w:t>投标人应具备承担本</w:t>
      </w:r>
      <w:r w:rsidRPr="004B04BD">
        <w:rPr>
          <w:rFonts w:ascii="宋体" w:hAnsi="宋体" w:cs="宋体" w:hint="eastAsia"/>
          <w:sz w:val="24"/>
        </w:rPr>
        <w:t>EPC总承包</w:t>
      </w:r>
      <w:r w:rsidRPr="004B04BD">
        <w:rPr>
          <w:rFonts w:ascii="宋体" w:hAnsi="宋体" w:hint="eastAsia"/>
          <w:sz w:val="24"/>
        </w:rPr>
        <w:t>项目的资质条件、能力和信誉，具体见投标人须知前附表。</w:t>
      </w:r>
    </w:p>
    <w:p w:rsidR="00666497" w:rsidRPr="004B04BD" w:rsidRDefault="002110D1" w:rsidP="00026E2E">
      <w:pPr>
        <w:spacing w:line="360" w:lineRule="auto"/>
        <w:ind w:firstLineChars="200" w:firstLine="480"/>
        <w:rPr>
          <w:rFonts w:ascii="宋体" w:hAnsi="宋体"/>
          <w:color w:val="000000"/>
          <w:sz w:val="24"/>
        </w:rPr>
      </w:pPr>
      <w:r w:rsidRPr="004B04BD">
        <w:rPr>
          <w:rFonts w:ascii="宋体" w:hAnsi="宋体"/>
          <w:color w:val="000000"/>
          <w:sz w:val="24"/>
        </w:rPr>
        <w:t xml:space="preserve">1.4.2 </w:t>
      </w:r>
      <w:r w:rsidRPr="004B04BD">
        <w:rPr>
          <w:rFonts w:ascii="宋体" w:hAnsi="宋体" w:hint="eastAsia"/>
          <w:color w:val="000000"/>
          <w:sz w:val="24"/>
        </w:rPr>
        <w:t>投标人须知前附表规定接受联合体投标的，除应符合本章第</w:t>
      </w:r>
      <w:r w:rsidRPr="004B04BD">
        <w:rPr>
          <w:rFonts w:ascii="宋体" w:hAnsi="宋体"/>
          <w:color w:val="000000"/>
          <w:sz w:val="24"/>
        </w:rPr>
        <w:t>1.4.1</w:t>
      </w:r>
      <w:r w:rsidRPr="004B04BD">
        <w:rPr>
          <w:rFonts w:ascii="宋体" w:hAnsi="宋体" w:hint="eastAsia"/>
          <w:color w:val="000000"/>
          <w:sz w:val="24"/>
        </w:rPr>
        <w:t>项和投标人须知前附表的要求外，还应遵守以下规定：</w:t>
      </w:r>
    </w:p>
    <w:p w:rsidR="00666497" w:rsidRPr="004B04BD" w:rsidRDefault="002110D1" w:rsidP="00026E2E">
      <w:pPr>
        <w:spacing w:line="360" w:lineRule="auto"/>
        <w:ind w:firstLineChars="200" w:firstLine="480"/>
        <w:rPr>
          <w:rFonts w:ascii="宋体" w:hAnsi="宋体"/>
          <w:color w:val="000000"/>
          <w:sz w:val="24"/>
        </w:rPr>
      </w:pPr>
      <w:r w:rsidRPr="004B04BD">
        <w:rPr>
          <w:rFonts w:ascii="宋体" w:hAnsi="宋体" w:hint="eastAsia"/>
          <w:color w:val="000000"/>
          <w:sz w:val="24"/>
        </w:rPr>
        <w:t>（</w:t>
      </w:r>
      <w:r w:rsidRPr="004B04BD">
        <w:rPr>
          <w:rFonts w:ascii="宋体" w:hAnsi="宋体"/>
          <w:color w:val="000000"/>
          <w:sz w:val="24"/>
        </w:rPr>
        <w:t>1</w:t>
      </w:r>
      <w:r w:rsidRPr="004B04BD">
        <w:rPr>
          <w:rFonts w:ascii="宋体" w:hAnsi="宋体" w:hint="eastAsia"/>
          <w:color w:val="000000"/>
          <w:sz w:val="24"/>
        </w:rPr>
        <w:t>）联合体各方应按招标文件提供的格式签订联合体协议书，明确联合体牵头人和各方权利义务；</w:t>
      </w:r>
    </w:p>
    <w:p w:rsidR="00CB001D" w:rsidRPr="004B04BD" w:rsidRDefault="002110D1" w:rsidP="00CB001D">
      <w:pPr>
        <w:spacing w:line="600" w:lineRule="exact"/>
        <w:ind w:firstLineChars="100" w:firstLine="240"/>
        <w:rPr>
          <w:rFonts w:ascii="宋体" w:hAnsi="宋体"/>
          <w:color w:val="000000"/>
          <w:sz w:val="24"/>
        </w:rPr>
      </w:pPr>
      <w:r w:rsidRPr="004B04BD">
        <w:rPr>
          <w:rFonts w:ascii="宋体" w:hAnsi="宋体" w:hint="eastAsia"/>
          <w:color w:val="000000"/>
          <w:sz w:val="24"/>
        </w:rPr>
        <w:t>（2）</w:t>
      </w:r>
      <w:r w:rsidR="00CB001D" w:rsidRPr="004B04BD">
        <w:rPr>
          <w:rFonts w:ascii="宋体" w:hAnsi="宋体" w:hint="eastAsia"/>
          <w:color w:val="000000"/>
          <w:sz w:val="24"/>
        </w:rPr>
        <w:t>由同一专业的单位组成的联合体，按照资质等级较低的单位确定资质等级；</w:t>
      </w:r>
    </w:p>
    <w:p w:rsidR="00666497" w:rsidRPr="004B04BD" w:rsidRDefault="00CB001D" w:rsidP="00CB001D">
      <w:pPr>
        <w:spacing w:line="360" w:lineRule="auto"/>
        <w:ind w:firstLineChars="100" w:firstLine="240"/>
        <w:rPr>
          <w:rFonts w:ascii="宋体" w:hAnsi="宋体"/>
          <w:color w:val="000000"/>
          <w:sz w:val="24"/>
        </w:rPr>
      </w:pPr>
      <w:r w:rsidRPr="004B04BD">
        <w:rPr>
          <w:rFonts w:ascii="宋体" w:hAnsi="宋体" w:hint="eastAsia"/>
          <w:color w:val="000000"/>
          <w:sz w:val="24"/>
        </w:rPr>
        <w:t>（3）</w:t>
      </w:r>
      <w:r w:rsidR="002110D1" w:rsidRPr="004B04BD">
        <w:rPr>
          <w:rFonts w:ascii="宋体" w:hAnsi="宋体" w:hint="eastAsia"/>
          <w:color w:val="000000"/>
          <w:sz w:val="24"/>
        </w:rPr>
        <w:t>联合体各方不得再以自己名义单独或参加其他联合体在同一标段中投标。</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1.4.3 </w:t>
      </w:r>
      <w:r w:rsidRPr="004B04BD">
        <w:rPr>
          <w:rFonts w:ascii="宋体" w:hAnsi="宋体" w:hint="eastAsia"/>
          <w:sz w:val="24"/>
        </w:rPr>
        <w:t>投标人不得存在下列情形之一，否则，评标委员会将否决其投标：</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1.4.3.1 </w:t>
      </w:r>
      <w:r w:rsidRPr="004B04BD">
        <w:rPr>
          <w:rFonts w:ascii="宋体" w:hAnsi="宋体" w:hint="eastAsia"/>
          <w:sz w:val="24"/>
        </w:rPr>
        <w:t>为招标人不具有独立法人资格的附属机构（单位）；</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1.4.3.2 </w:t>
      </w:r>
      <w:r w:rsidRPr="004B04BD">
        <w:rPr>
          <w:rFonts w:ascii="宋体" w:hAnsi="宋体" w:hint="eastAsia"/>
          <w:sz w:val="24"/>
        </w:rPr>
        <w:t>为本项目的代建人；</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1.4.3.3 </w:t>
      </w:r>
      <w:r w:rsidRPr="004B04BD">
        <w:rPr>
          <w:rFonts w:ascii="宋体" w:hAnsi="宋体" w:hint="eastAsia"/>
          <w:sz w:val="24"/>
        </w:rPr>
        <w:t>为本项目提供招标代理服务的；</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1.4.3.4 </w:t>
      </w:r>
      <w:r w:rsidRPr="004B04BD">
        <w:rPr>
          <w:rFonts w:ascii="宋体" w:hAnsi="宋体" w:hint="eastAsia"/>
          <w:sz w:val="24"/>
        </w:rPr>
        <w:t>与本项目的代建人或招标代理机构为同一法定代表人的；</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1.4.3.5 </w:t>
      </w:r>
      <w:r w:rsidRPr="004B04BD">
        <w:rPr>
          <w:rFonts w:ascii="宋体" w:hAnsi="宋体" w:hint="eastAsia"/>
          <w:sz w:val="24"/>
        </w:rPr>
        <w:t>与本项目的代建人或招标代理机构相互控股或参股的；</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1.4.3.6 </w:t>
      </w:r>
      <w:r w:rsidRPr="004B04BD">
        <w:rPr>
          <w:rFonts w:ascii="宋体" w:hAnsi="宋体" w:hint="eastAsia"/>
          <w:sz w:val="24"/>
        </w:rPr>
        <w:t>与本项目的代建人或招标代理机构相互任职或工作的；</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1.4.3.7 </w:t>
      </w:r>
      <w:r w:rsidRPr="004B04BD">
        <w:rPr>
          <w:rFonts w:ascii="宋体" w:hAnsi="宋体" w:hint="eastAsia"/>
          <w:sz w:val="24"/>
        </w:rPr>
        <w:t>被责令停业的；</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1.4.3.8 </w:t>
      </w:r>
      <w:r w:rsidRPr="004B04BD">
        <w:rPr>
          <w:rFonts w:ascii="宋体" w:hAnsi="宋体" w:hint="eastAsia"/>
          <w:sz w:val="24"/>
        </w:rPr>
        <w:t>被暂停或取消投标资格的；</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1.4.3.9 </w:t>
      </w:r>
      <w:r w:rsidRPr="004B04BD">
        <w:rPr>
          <w:rFonts w:ascii="宋体" w:hAnsi="宋体" w:hint="eastAsia"/>
          <w:sz w:val="24"/>
        </w:rPr>
        <w:t>财产被接管或冻结的；</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1.4.3.10 </w:t>
      </w:r>
      <w:r w:rsidRPr="004B04BD">
        <w:rPr>
          <w:rFonts w:ascii="宋体" w:hAnsi="宋体" w:hint="eastAsia"/>
          <w:sz w:val="24"/>
        </w:rPr>
        <w:t>在最近三年内有骗取中标或严重违约或重大工程质量问题的。</w:t>
      </w:r>
    </w:p>
    <w:p w:rsidR="00666497" w:rsidRPr="004B04BD" w:rsidRDefault="002110D1" w:rsidP="00026E2E">
      <w:pPr>
        <w:pStyle w:val="3"/>
        <w:widowControl/>
        <w:spacing w:before="120" w:after="160" w:line="360" w:lineRule="auto"/>
        <w:rPr>
          <w:rFonts w:ascii="宋体" w:hAnsi="宋体"/>
          <w:bCs w:val="0"/>
          <w:sz w:val="24"/>
          <w:szCs w:val="24"/>
        </w:rPr>
      </w:pPr>
      <w:bookmarkStart w:id="98" w:name="_Toc312072232"/>
      <w:bookmarkStart w:id="99" w:name="_Toc152042311"/>
      <w:bookmarkStart w:id="100" w:name="_Toc269310924"/>
      <w:bookmarkStart w:id="101" w:name="_Toc144974503"/>
      <w:bookmarkStart w:id="102" w:name="_Toc5895"/>
      <w:bookmarkStart w:id="103" w:name="_Toc446434293"/>
      <w:bookmarkStart w:id="104" w:name="_Toc152045535"/>
      <w:r w:rsidRPr="004B04BD">
        <w:rPr>
          <w:rFonts w:ascii="宋体" w:hAnsi="宋体"/>
          <w:bCs w:val="0"/>
          <w:sz w:val="24"/>
          <w:szCs w:val="24"/>
        </w:rPr>
        <w:t xml:space="preserve">1.5 </w:t>
      </w:r>
      <w:r w:rsidRPr="004B04BD">
        <w:rPr>
          <w:rFonts w:ascii="宋体" w:hAnsi="宋体" w:cs="黑体" w:hint="eastAsia"/>
          <w:bCs w:val="0"/>
          <w:sz w:val="24"/>
          <w:szCs w:val="24"/>
        </w:rPr>
        <w:t>费用承担</w:t>
      </w:r>
      <w:bookmarkEnd w:id="98"/>
      <w:bookmarkEnd w:id="99"/>
      <w:bookmarkEnd w:id="100"/>
      <w:bookmarkEnd w:id="101"/>
      <w:bookmarkEnd w:id="102"/>
      <w:bookmarkEnd w:id="103"/>
      <w:bookmarkEnd w:id="104"/>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1.5.1</w:t>
      </w:r>
      <w:r w:rsidRPr="004B04BD">
        <w:rPr>
          <w:rFonts w:ascii="宋体" w:hAnsi="宋体" w:cs="宋体" w:hint="eastAsia"/>
          <w:sz w:val="24"/>
        </w:rPr>
        <w:t>投标人准备和参加投标活动发生的一切费用自理。</w:t>
      </w:r>
    </w:p>
    <w:p w:rsidR="00666497" w:rsidRPr="004B04BD" w:rsidRDefault="002110D1" w:rsidP="00026E2E">
      <w:pPr>
        <w:pStyle w:val="3"/>
        <w:widowControl/>
        <w:spacing w:before="120" w:after="160" w:line="360" w:lineRule="auto"/>
        <w:rPr>
          <w:rFonts w:ascii="宋体" w:hAnsi="宋体"/>
          <w:bCs w:val="0"/>
          <w:sz w:val="24"/>
          <w:szCs w:val="24"/>
        </w:rPr>
      </w:pPr>
      <w:bookmarkStart w:id="105" w:name="_Toc152045536"/>
      <w:bookmarkStart w:id="106" w:name="_Toc144974504"/>
      <w:bookmarkStart w:id="107" w:name="_Toc152042312"/>
      <w:bookmarkStart w:id="108" w:name="_Toc446434294"/>
      <w:bookmarkStart w:id="109" w:name="_Toc269310925"/>
      <w:bookmarkStart w:id="110" w:name="_Toc382"/>
      <w:bookmarkStart w:id="111" w:name="_Toc312072233"/>
      <w:r w:rsidRPr="004B04BD">
        <w:rPr>
          <w:rFonts w:ascii="宋体" w:hAnsi="宋体"/>
          <w:bCs w:val="0"/>
          <w:sz w:val="24"/>
          <w:szCs w:val="24"/>
        </w:rPr>
        <w:t xml:space="preserve">1.6 </w:t>
      </w:r>
      <w:r w:rsidRPr="004B04BD">
        <w:rPr>
          <w:rFonts w:ascii="宋体" w:hAnsi="宋体" w:cs="黑体" w:hint="eastAsia"/>
          <w:bCs w:val="0"/>
          <w:sz w:val="24"/>
          <w:szCs w:val="24"/>
        </w:rPr>
        <w:t>保密</w:t>
      </w:r>
      <w:bookmarkEnd w:id="105"/>
      <w:bookmarkEnd w:id="106"/>
      <w:bookmarkEnd w:id="107"/>
      <w:bookmarkEnd w:id="108"/>
      <w:bookmarkEnd w:id="109"/>
      <w:bookmarkEnd w:id="110"/>
      <w:bookmarkEnd w:id="111"/>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1.6.1</w:t>
      </w:r>
      <w:r w:rsidRPr="004B04BD">
        <w:rPr>
          <w:rFonts w:ascii="宋体" w:hAnsi="宋体" w:cs="宋体" w:hint="eastAsia"/>
          <w:sz w:val="24"/>
        </w:rPr>
        <w:t>参与招标投标活动的各方应对招标文件和投标文件中的商业和技术等秘密保密，违者应对由此造成的后果承担法律责任。</w:t>
      </w:r>
    </w:p>
    <w:p w:rsidR="00666497" w:rsidRPr="004B04BD" w:rsidRDefault="002110D1" w:rsidP="00026E2E">
      <w:pPr>
        <w:pStyle w:val="3"/>
        <w:widowControl/>
        <w:spacing w:before="120" w:after="160" w:line="360" w:lineRule="auto"/>
        <w:rPr>
          <w:rFonts w:ascii="宋体" w:hAnsi="宋体"/>
          <w:bCs w:val="0"/>
          <w:sz w:val="24"/>
          <w:szCs w:val="24"/>
        </w:rPr>
      </w:pPr>
      <w:bookmarkStart w:id="112" w:name="_Toc144974505"/>
      <w:bookmarkStart w:id="113" w:name="_Toc152042313"/>
      <w:bookmarkStart w:id="114" w:name="_Toc5705"/>
      <w:bookmarkStart w:id="115" w:name="_Toc312072234"/>
      <w:bookmarkStart w:id="116" w:name="_Toc152045537"/>
      <w:bookmarkStart w:id="117" w:name="_Toc269310926"/>
      <w:bookmarkStart w:id="118" w:name="_Toc446434295"/>
      <w:r w:rsidRPr="004B04BD">
        <w:rPr>
          <w:rFonts w:ascii="宋体" w:hAnsi="宋体"/>
          <w:bCs w:val="0"/>
          <w:sz w:val="24"/>
          <w:szCs w:val="24"/>
        </w:rPr>
        <w:t xml:space="preserve">1.7 </w:t>
      </w:r>
      <w:r w:rsidRPr="004B04BD">
        <w:rPr>
          <w:rFonts w:ascii="宋体" w:hAnsi="宋体" w:cs="黑体" w:hint="eastAsia"/>
          <w:bCs w:val="0"/>
          <w:sz w:val="24"/>
          <w:szCs w:val="24"/>
        </w:rPr>
        <w:t>语言</w:t>
      </w:r>
      <w:bookmarkEnd w:id="112"/>
      <w:r w:rsidRPr="004B04BD">
        <w:rPr>
          <w:rFonts w:ascii="宋体" w:hAnsi="宋体" w:cs="黑体" w:hint="eastAsia"/>
          <w:bCs w:val="0"/>
          <w:sz w:val="24"/>
          <w:szCs w:val="24"/>
        </w:rPr>
        <w:t>文字</w:t>
      </w:r>
      <w:bookmarkEnd w:id="113"/>
      <w:bookmarkEnd w:id="114"/>
      <w:bookmarkEnd w:id="115"/>
      <w:bookmarkEnd w:id="116"/>
      <w:bookmarkEnd w:id="117"/>
      <w:bookmarkEnd w:id="118"/>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1.7.1</w:t>
      </w:r>
      <w:r w:rsidRPr="004B04BD">
        <w:rPr>
          <w:rFonts w:ascii="宋体" w:hAnsi="宋体" w:cs="宋体" w:hint="eastAsia"/>
          <w:sz w:val="24"/>
        </w:rPr>
        <w:t>除专用术语外，与招标投标有关的语言均使用简体中文。必要时专用术语应附有简体中文注释。</w:t>
      </w:r>
    </w:p>
    <w:p w:rsidR="00666497" w:rsidRPr="004B04BD" w:rsidRDefault="002110D1" w:rsidP="00026E2E">
      <w:pPr>
        <w:pStyle w:val="3"/>
        <w:widowControl/>
        <w:spacing w:before="120" w:after="160" w:line="360" w:lineRule="auto"/>
        <w:rPr>
          <w:rFonts w:ascii="宋体" w:hAnsi="宋体"/>
          <w:bCs w:val="0"/>
          <w:sz w:val="24"/>
          <w:szCs w:val="24"/>
        </w:rPr>
      </w:pPr>
      <w:bookmarkStart w:id="119" w:name="_Toc152042314"/>
      <w:bookmarkStart w:id="120" w:name="_Toc144974506"/>
      <w:bookmarkStart w:id="121" w:name="_Toc312072235"/>
      <w:bookmarkStart w:id="122" w:name="_Toc446434296"/>
      <w:bookmarkStart w:id="123" w:name="_Toc152045538"/>
      <w:bookmarkStart w:id="124" w:name="_Toc18375"/>
      <w:bookmarkStart w:id="125" w:name="_Toc269310927"/>
      <w:r w:rsidRPr="004B04BD">
        <w:rPr>
          <w:rFonts w:ascii="宋体" w:hAnsi="宋体"/>
          <w:bCs w:val="0"/>
          <w:sz w:val="24"/>
          <w:szCs w:val="24"/>
        </w:rPr>
        <w:t>1.8</w:t>
      </w:r>
      <w:r w:rsidRPr="004B04BD">
        <w:rPr>
          <w:rFonts w:ascii="宋体" w:hAnsi="宋体" w:cs="黑体" w:hint="eastAsia"/>
          <w:bCs w:val="0"/>
          <w:sz w:val="24"/>
          <w:szCs w:val="24"/>
        </w:rPr>
        <w:t>计量单位</w:t>
      </w:r>
      <w:bookmarkEnd w:id="119"/>
      <w:bookmarkEnd w:id="120"/>
      <w:bookmarkEnd w:id="121"/>
      <w:bookmarkEnd w:id="122"/>
      <w:bookmarkEnd w:id="123"/>
      <w:bookmarkEnd w:id="124"/>
      <w:bookmarkEnd w:id="125"/>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1.8.1</w:t>
      </w:r>
      <w:r w:rsidRPr="004B04BD">
        <w:rPr>
          <w:rFonts w:ascii="宋体" w:hAnsi="宋体" w:cs="宋体" w:hint="eastAsia"/>
          <w:sz w:val="24"/>
        </w:rPr>
        <w:t>所有计量均采用中华人民共和国法定计量单位。</w:t>
      </w:r>
    </w:p>
    <w:p w:rsidR="00666497" w:rsidRPr="004B04BD" w:rsidRDefault="002110D1" w:rsidP="00026E2E">
      <w:pPr>
        <w:pStyle w:val="3"/>
        <w:widowControl/>
        <w:spacing w:before="120" w:after="160" w:line="360" w:lineRule="auto"/>
        <w:rPr>
          <w:rFonts w:ascii="宋体" w:hAnsi="宋体"/>
          <w:bCs w:val="0"/>
          <w:sz w:val="24"/>
          <w:szCs w:val="24"/>
        </w:rPr>
      </w:pPr>
      <w:bookmarkStart w:id="126" w:name="_Toc312072236"/>
      <w:bookmarkStart w:id="127" w:name="_Toc144974507"/>
      <w:bookmarkStart w:id="128" w:name="_Toc24158"/>
      <w:bookmarkStart w:id="129" w:name="_Toc152042315"/>
      <w:bookmarkStart w:id="130" w:name="_Toc446434297"/>
      <w:bookmarkStart w:id="131" w:name="_Toc152045539"/>
      <w:bookmarkStart w:id="132" w:name="_Toc269310928"/>
      <w:r w:rsidRPr="004B04BD">
        <w:rPr>
          <w:rFonts w:ascii="宋体" w:hAnsi="宋体"/>
          <w:bCs w:val="0"/>
          <w:sz w:val="24"/>
          <w:szCs w:val="24"/>
        </w:rPr>
        <w:t xml:space="preserve">1.9 </w:t>
      </w:r>
      <w:r w:rsidRPr="004B04BD">
        <w:rPr>
          <w:rFonts w:ascii="宋体" w:hAnsi="宋体" w:cs="黑体" w:hint="eastAsia"/>
          <w:bCs w:val="0"/>
          <w:sz w:val="24"/>
          <w:szCs w:val="24"/>
        </w:rPr>
        <w:t>踏勘现场</w:t>
      </w:r>
      <w:bookmarkEnd w:id="126"/>
      <w:bookmarkEnd w:id="127"/>
      <w:bookmarkEnd w:id="128"/>
      <w:bookmarkEnd w:id="129"/>
      <w:bookmarkEnd w:id="130"/>
      <w:bookmarkEnd w:id="131"/>
      <w:bookmarkEnd w:id="132"/>
    </w:p>
    <w:p w:rsidR="00666497" w:rsidRPr="004B04BD" w:rsidRDefault="002110D1" w:rsidP="00026E2E">
      <w:pPr>
        <w:spacing w:line="360" w:lineRule="auto"/>
        <w:ind w:firstLineChars="200" w:firstLine="480"/>
        <w:rPr>
          <w:rFonts w:ascii="宋体" w:hAnsi="宋体"/>
          <w:sz w:val="24"/>
        </w:rPr>
      </w:pPr>
      <w:bookmarkStart w:id="133" w:name="_Toc152045540"/>
      <w:bookmarkStart w:id="134" w:name="_Toc269310929"/>
      <w:bookmarkStart w:id="135" w:name="_Toc312072237"/>
      <w:bookmarkStart w:id="136" w:name="_Toc152042316"/>
      <w:bookmarkStart w:id="137" w:name="_Toc144974508"/>
      <w:r w:rsidRPr="004B04BD">
        <w:rPr>
          <w:rFonts w:ascii="宋体" w:hAnsi="宋体"/>
          <w:sz w:val="24"/>
        </w:rPr>
        <w:t>1.9.1</w:t>
      </w:r>
      <w:r w:rsidRPr="004B04BD">
        <w:rPr>
          <w:rFonts w:ascii="宋体" w:hAnsi="宋体" w:cs="宋体" w:hint="eastAsia"/>
          <w:sz w:val="24"/>
        </w:rPr>
        <w:t>不统一组织踏勘现场，投标人可根据需要自行到项目现场进行踏勘。</w:t>
      </w:r>
    </w:p>
    <w:p w:rsidR="00666497" w:rsidRPr="004B04BD" w:rsidRDefault="002110D1" w:rsidP="00026E2E">
      <w:pPr>
        <w:spacing w:line="360" w:lineRule="auto"/>
        <w:ind w:firstLineChars="200" w:firstLine="480"/>
        <w:rPr>
          <w:rFonts w:ascii="宋体" w:hAnsi="宋体" w:cs="宋体"/>
          <w:sz w:val="24"/>
        </w:rPr>
      </w:pPr>
      <w:r w:rsidRPr="004B04BD">
        <w:rPr>
          <w:rFonts w:ascii="宋体" w:hAnsi="宋体"/>
          <w:sz w:val="24"/>
        </w:rPr>
        <w:t xml:space="preserve">1.9.2 </w:t>
      </w:r>
      <w:r w:rsidRPr="004B04BD">
        <w:rPr>
          <w:rFonts w:ascii="宋体" w:hAnsi="宋体" w:cs="宋体" w:hint="eastAsia"/>
          <w:sz w:val="24"/>
        </w:rPr>
        <w:t>投标人踏勘现场发生的费用自理</w:t>
      </w:r>
      <w:r w:rsidR="001E7B87" w:rsidRPr="004B04BD">
        <w:rPr>
          <w:rFonts w:ascii="宋体" w:hAnsi="宋体" w:cs="宋体" w:hint="eastAsia"/>
          <w:sz w:val="24"/>
        </w:rPr>
        <w:t>；投标人自行负责在踏勘现场中所发生的人员伤亡和财产损失。</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1.9.3 </w:t>
      </w:r>
      <w:r w:rsidRPr="004B04BD">
        <w:rPr>
          <w:rFonts w:ascii="宋体" w:hAnsi="宋体" w:cs="宋体" w:hint="eastAsia"/>
          <w:sz w:val="24"/>
        </w:rPr>
        <w:t>招标人在踏勘现场中介绍的工程场地和相关的周边环境情况，供投标人在编制投标文件时参考，招标人不对投标人据此作出的判断和决策负责。</w:t>
      </w:r>
    </w:p>
    <w:p w:rsidR="00666497" w:rsidRPr="004B04BD" w:rsidRDefault="002110D1" w:rsidP="00026E2E">
      <w:pPr>
        <w:pStyle w:val="3"/>
        <w:widowControl/>
        <w:spacing w:before="120" w:after="160" w:line="360" w:lineRule="auto"/>
        <w:rPr>
          <w:rFonts w:ascii="宋体" w:hAnsi="宋体"/>
          <w:bCs w:val="0"/>
          <w:sz w:val="24"/>
          <w:szCs w:val="24"/>
        </w:rPr>
      </w:pPr>
      <w:bookmarkStart w:id="138" w:name="_Toc446434298"/>
      <w:bookmarkStart w:id="139" w:name="_Toc26960"/>
      <w:r w:rsidRPr="004B04BD">
        <w:rPr>
          <w:rFonts w:ascii="宋体" w:hAnsi="宋体"/>
          <w:bCs w:val="0"/>
          <w:sz w:val="24"/>
          <w:szCs w:val="24"/>
        </w:rPr>
        <w:t xml:space="preserve">1.10 </w:t>
      </w:r>
      <w:r w:rsidRPr="004B04BD">
        <w:rPr>
          <w:rFonts w:ascii="宋体" w:hAnsi="宋体" w:cs="黑体" w:hint="eastAsia"/>
          <w:bCs w:val="0"/>
          <w:sz w:val="24"/>
          <w:szCs w:val="24"/>
        </w:rPr>
        <w:t>投标预备会</w:t>
      </w:r>
      <w:bookmarkEnd w:id="133"/>
      <w:bookmarkEnd w:id="134"/>
      <w:bookmarkEnd w:id="135"/>
      <w:bookmarkEnd w:id="136"/>
      <w:bookmarkEnd w:id="137"/>
      <w:bookmarkEnd w:id="138"/>
      <w:bookmarkEnd w:id="139"/>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不召开。</w:t>
      </w:r>
    </w:p>
    <w:p w:rsidR="00666497" w:rsidRPr="004B04BD" w:rsidRDefault="002110D1" w:rsidP="00026E2E">
      <w:pPr>
        <w:pStyle w:val="3"/>
        <w:widowControl/>
        <w:spacing w:before="120" w:after="160" w:line="360" w:lineRule="auto"/>
        <w:rPr>
          <w:rFonts w:ascii="宋体" w:hAnsi="宋体"/>
          <w:bCs w:val="0"/>
          <w:sz w:val="24"/>
          <w:szCs w:val="24"/>
        </w:rPr>
      </w:pPr>
      <w:bookmarkStart w:id="140" w:name="_Toc312072238"/>
      <w:bookmarkStart w:id="141" w:name="_Toc446434299"/>
      <w:bookmarkStart w:id="142" w:name="_Toc11399"/>
      <w:r w:rsidRPr="004B04BD">
        <w:rPr>
          <w:rFonts w:ascii="宋体" w:hAnsi="宋体"/>
          <w:bCs w:val="0"/>
          <w:sz w:val="24"/>
          <w:szCs w:val="24"/>
        </w:rPr>
        <w:t xml:space="preserve">1.11 </w:t>
      </w:r>
      <w:r w:rsidRPr="004B04BD">
        <w:rPr>
          <w:rFonts w:ascii="宋体" w:hAnsi="宋体" w:cs="黑体" w:hint="eastAsia"/>
          <w:bCs w:val="0"/>
          <w:sz w:val="24"/>
          <w:szCs w:val="24"/>
        </w:rPr>
        <w:t>分包</w:t>
      </w:r>
      <w:bookmarkEnd w:id="140"/>
      <w:bookmarkEnd w:id="141"/>
      <w:bookmarkEnd w:id="142"/>
    </w:p>
    <w:p w:rsidR="00666497" w:rsidRPr="004B04BD" w:rsidRDefault="00A63AE4" w:rsidP="00A63AE4">
      <w:pPr>
        <w:spacing w:line="360" w:lineRule="auto"/>
        <w:ind w:firstLineChars="200" w:firstLine="480"/>
        <w:rPr>
          <w:rFonts w:ascii="宋体" w:hAnsi="宋体"/>
          <w:color w:val="000000"/>
          <w:sz w:val="24"/>
        </w:rPr>
      </w:pPr>
      <w:bookmarkStart w:id="143" w:name="_Toc312072239"/>
      <w:bookmarkStart w:id="144" w:name="_Toc446434300"/>
      <w:bookmarkStart w:id="145" w:name="_Toc1579"/>
      <w:r w:rsidRPr="004B04BD">
        <w:rPr>
          <w:rFonts w:ascii="宋体" w:hAnsi="宋体" w:hint="eastAsia"/>
          <w:color w:val="000000"/>
          <w:sz w:val="24"/>
        </w:rPr>
        <w:t>不</w:t>
      </w:r>
      <w:r w:rsidR="002110D1" w:rsidRPr="004B04BD">
        <w:rPr>
          <w:rFonts w:ascii="宋体" w:hAnsi="宋体" w:hint="eastAsia"/>
          <w:color w:val="000000"/>
          <w:sz w:val="24"/>
        </w:rPr>
        <w:t>允许。</w:t>
      </w:r>
    </w:p>
    <w:p w:rsidR="00666497" w:rsidRPr="004B04BD" w:rsidRDefault="002110D1" w:rsidP="00026E2E">
      <w:pPr>
        <w:pStyle w:val="3"/>
        <w:widowControl/>
        <w:spacing w:before="120" w:after="160" w:line="360" w:lineRule="auto"/>
        <w:rPr>
          <w:rFonts w:ascii="宋体" w:hAnsi="宋体"/>
          <w:bCs w:val="0"/>
          <w:sz w:val="24"/>
          <w:szCs w:val="24"/>
        </w:rPr>
      </w:pPr>
      <w:r w:rsidRPr="004B04BD">
        <w:rPr>
          <w:rFonts w:ascii="宋体" w:hAnsi="宋体"/>
          <w:bCs w:val="0"/>
          <w:sz w:val="24"/>
          <w:szCs w:val="24"/>
        </w:rPr>
        <w:t xml:space="preserve">1.12 </w:t>
      </w:r>
      <w:r w:rsidRPr="004B04BD">
        <w:rPr>
          <w:rFonts w:ascii="宋体" w:hAnsi="宋体" w:cs="黑体" w:hint="eastAsia"/>
          <w:bCs w:val="0"/>
          <w:sz w:val="24"/>
          <w:szCs w:val="24"/>
        </w:rPr>
        <w:t>偏离</w:t>
      </w:r>
      <w:bookmarkEnd w:id="143"/>
      <w:bookmarkEnd w:id="144"/>
      <w:bookmarkEnd w:id="145"/>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不允许。</w:t>
      </w:r>
    </w:p>
    <w:p w:rsidR="00666497" w:rsidRPr="004B04BD" w:rsidRDefault="002110D1" w:rsidP="00026E2E">
      <w:pPr>
        <w:pStyle w:val="2TimesNewRoman5020"/>
        <w:widowControl/>
        <w:spacing w:before="120" w:after="240" w:line="360" w:lineRule="auto"/>
        <w:rPr>
          <w:rFonts w:ascii="宋体" w:eastAsia="宋体" w:hAnsi="宋体"/>
          <w:b/>
          <w:sz w:val="24"/>
          <w:szCs w:val="24"/>
        </w:rPr>
      </w:pPr>
      <w:bookmarkStart w:id="146" w:name="_Toc152042318"/>
      <w:bookmarkStart w:id="147" w:name="_Toc3296"/>
      <w:bookmarkStart w:id="148" w:name="_Toc446434301"/>
      <w:bookmarkStart w:id="149" w:name="_Toc144974510"/>
      <w:bookmarkStart w:id="150" w:name="_Toc312072240"/>
      <w:bookmarkStart w:id="151" w:name="_Toc31161"/>
      <w:bookmarkStart w:id="152" w:name="_Toc269310930"/>
      <w:bookmarkStart w:id="153" w:name="_Toc24854"/>
      <w:bookmarkStart w:id="154" w:name="_Toc152045542"/>
      <w:r w:rsidRPr="004B04BD">
        <w:rPr>
          <w:rFonts w:ascii="宋体" w:eastAsia="宋体" w:hAnsi="宋体"/>
          <w:b/>
          <w:sz w:val="24"/>
          <w:szCs w:val="24"/>
        </w:rPr>
        <w:t xml:space="preserve">2. </w:t>
      </w:r>
      <w:r w:rsidRPr="004B04BD">
        <w:rPr>
          <w:rFonts w:ascii="宋体" w:eastAsia="宋体" w:hAnsi="宋体" w:hint="eastAsia"/>
          <w:b/>
          <w:sz w:val="24"/>
          <w:szCs w:val="24"/>
        </w:rPr>
        <w:t>招标文件</w:t>
      </w:r>
      <w:bookmarkEnd w:id="146"/>
      <w:bookmarkEnd w:id="147"/>
      <w:bookmarkEnd w:id="148"/>
      <w:bookmarkEnd w:id="149"/>
      <w:bookmarkEnd w:id="150"/>
      <w:bookmarkEnd w:id="151"/>
      <w:bookmarkEnd w:id="152"/>
      <w:bookmarkEnd w:id="153"/>
      <w:bookmarkEnd w:id="154"/>
    </w:p>
    <w:p w:rsidR="00666497" w:rsidRPr="004B04BD" w:rsidRDefault="002110D1" w:rsidP="00026E2E">
      <w:pPr>
        <w:pStyle w:val="3"/>
        <w:widowControl/>
        <w:spacing w:before="120" w:after="160" w:line="360" w:lineRule="auto"/>
        <w:rPr>
          <w:rFonts w:ascii="宋体" w:hAnsi="宋体"/>
          <w:bCs w:val="0"/>
          <w:sz w:val="24"/>
          <w:szCs w:val="24"/>
        </w:rPr>
      </w:pPr>
      <w:bookmarkStart w:id="155" w:name="_Toc144974511"/>
      <w:bookmarkStart w:id="156" w:name="_Toc312072241"/>
      <w:bookmarkStart w:id="157" w:name="_Toc269310931"/>
      <w:bookmarkStart w:id="158" w:name="_Toc25539"/>
      <w:bookmarkStart w:id="159" w:name="_Toc152045543"/>
      <w:bookmarkStart w:id="160" w:name="_Toc152042319"/>
      <w:bookmarkStart w:id="161" w:name="_Toc446434302"/>
      <w:r w:rsidRPr="004B04BD">
        <w:rPr>
          <w:rFonts w:ascii="宋体" w:hAnsi="宋体"/>
          <w:bCs w:val="0"/>
          <w:sz w:val="24"/>
          <w:szCs w:val="24"/>
        </w:rPr>
        <w:t xml:space="preserve">2.1 </w:t>
      </w:r>
      <w:r w:rsidRPr="004B04BD">
        <w:rPr>
          <w:rFonts w:ascii="宋体" w:hAnsi="宋体" w:cs="黑体" w:hint="eastAsia"/>
          <w:bCs w:val="0"/>
          <w:sz w:val="24"/>
          <w:szCs w:val="24"/>
        </w:rPr>
        <w:t>招标文件的组成</w:t>
      </w:r>
      <w:bookmarkEnd w:id="155"/>
      <w:bookmarkEnd w:id="156"/>
      <w:bookmarkEnd w:id="157"/>
      <w:bookmarkEnd w:id="158"/>
      <w:bookmarkEnd w:id="159"/>
      <w:bookmarkEnd w:id="160"/>
      <w:bookmarkEnd w:id="161"/>
    </w:p>
    <w:p w:rsidR="00666497" w:rsidRPr="004B04BD" w:rsidRDefault="002110D1" w:rsidP="00026E2E">
      <w:pPr>
        <w:shd w:val="clear" w:color="auto" w:fill="FFFFFF"/>
        <w:autoSpaceDE w:val="0"/>
        <w:autoSpaceDN w:val="0"/>
        <w:adjustRightInd w:val="0"/>
        <w:spacing w:line="360" w:lineRule="auto"/>
        <w:ind w:firstLineChars="200" w:firstLine="480"/>
        <w:jc w:val="left"/>
        <w:rPr>
          <w:rFonts w:ascii="宋体" w:hAnsi="宋体"/>
          <w:sz w:val="24"/>
          <w:shd w:val="clear" w:color="auto" w:fill="FFFFFF"/>
        </w:rPr>
      </w:pPr>
      <w:r w:rsidRPr="004B04BD">
        <w:rPr>
          <w:rFonts w:ascii="宋体" w:hAnsi="宋体" w:cs="宋体" w:hint="eastAsia"/>
          <w:sz w:val="24"/>
          <w:shd w:val="clear" w:color="auto" w:fill="FFFFFF"/>
        </w:rPr>
        <w:t>本次招标项目的招标文件包含以下部分：</w:t>
      </w:r>
    </w:p>
    <w:p w:rsidR="00666497" w:rsidRPr="004B04BD" w:rsidRDefault="002110D1" w:rsidP="00026E2E">
      <w:pPr>
        <w:spacing w:line="360" w:lineRule="auto"/>
        <w:ind w:firstLineChars="200" w:firstLine="480"/>
        <w:rPr>
          <w:rFonts w:ascii="宋体" w:hAnsi="宋体" w:cs="宋体"/>
          <w:sz w:val="24"/>
        </w:rPr>
      </w:pPr>
      <w:r w:rsidRPr="004B04BD">
        <w:rPr>
          <w:rFonts w:ascii="宋体" w:hAnsi="宋体" w:cs="宋体" w:hint="eastAsia"/>
          <w:sz w:val="24"/>
        </w:rPr>
        <w:t>（1）招标公告；</w:t>
      </w:r>
    </w:p>
    <w:p w:rsidR="00666497" w:rsidRPr="004B04BD" w:rsidRDefault="002110D1" w:rsidP="00026E2E">
      <w:pPr>
        <w:spacing w:line="360" w:lineRule="auto"/>
        <w:ind w:firstLineChars="200" w:firstLine="480"/>
        <w:rPr>
          <w:rFonts w:ascii="宋体" w:hAnsi="宋体" w:cs="宋体"/>
          <w:sz w:val="24"/>
        </w:rPr>
      </w:pPr>
      <w:r w:rsidRPr="004B04BD">
        <w:rPr>
          <w:rFonts w:ascii="宋体" w:hAnsi="宋体" w:cs="宋体" w:hint="eastAsia"/>
          <w:sz w:val="24"/>
        </w:rPr>
        <w:t>（2）投标人须知；</w:t>
      </w:r>
    </w:p>
    <w:p w:rsidR="00666497" w:rsidRPr="004B04BD" w:rsidRDefault="002110D1" w:rsidP="00026E2E">
      <w:pPr>
        <w:spacing w:line="360" w:lineRule="auto"/>
        <w:ind w:firstLineChars="200" w:firstLine="480"/>
        <w:rPr>
          <w:rFonts w:ascii="宋体" w:hAnsi="宋体" w:cs="宋体"/>
          <w:sz w:val="24"/>
        </w:rPr>
      </w:pPr>
      <w:r w:rsidRPr="004B04BD">
        <w:rPr>
          <w:rFonts w:ascii="宋体" w:hAnsi="宋体" w:cs="宋体" w:hint="eastAsia"/>
          <w:sz w:val="24"/>
        </w:rPr>
        <w:t>（3）评标办法；</w:t>
      </w:r>
    </w:p>
    <w:p w:rsidR="00666497" w:rsidRPr="004B04BD" w:rsidRDefault="002110D1" w:rsidP="00026E2E">
      <w:pPr>
        <w:spacing w:line="360" w:lineRule="auto"/>
        <w:ind w:firstLineChars="200" w:firstLine="480"/>
        <w:rPr>
          <w:rFonts w:ascii="宋体" w:hAnsi="宋体" w:cs="宋体"/>
          <w:sz w:val="24"/>
        </w:rPr>
      </w:pPr>
      <w:r w:rsidRPr="004B04BD">
        <w:rPr>
          <w:rFonts w:ascii="宋体" w:hAnsi="宋体" w:cs="宋体" w:hint="eastAsia"/>
          <w:sz w:val="24"/>
        </w:rPr>
        <w:t>（4）工程说明和技术任务书；</w:t>
      </w:r>
    </w:p>
    <w:p w:rsidR="00666497" w:rsidRPr="004B04BD" w:rsidRDefault="002110D1" w:rsidP="00026E2E">
      <w:pPr>
        <w:spacing w:line="360" w:lineRule="auto"/>
        <w:ind w:firstLineChars="200" w:firstLine="480"/>
        <w:rPr>
          <w:rFonts w:ascii="宋体" w:hAnsi="宋体" w:cs="宋体"/>
          <w:sz w:val="24"/>
        </w:rPr>
      </w:pPr>
      <w:r w:rsidRPr="004B04BD">
        <w:rPr>
          <w:rFonts w:ascii="宋体" w:hAnsi="宋体" w:cs="宋体" w:hint="eastAsia"/>
          <w:sz w:val="24"/>
        </w:rPr>
        <w:t>（5）技术标的要求；</w:t>
      </w:r>
    </w:p>
    <w:p w:rsidR="00666497" w:rsidRPr="004B04BD" w:rsidRDefault="002110D1" w:rsidP="00026E2E">
      <w:pPr>
        <w:spacing w:line="360" w:lineRule="auto"/>
        <w:ind w:firstLineChars="200" w:firstLine="480"/>
        <w:rPr>
          <w:rFonts w:ascii="宋体" w:hAnsi="宋体" w:cs="宋体"/>
          <w:sz w:val="24"/>
        </w:rPr>
      </w:pPr>
      <w:r w:rsidRPr="004B04BD">
        <w:rPr>
          <w:rFonts w:ascii="宋体" w:hAnsi="宋体" w:cs="宋体" w:hint="eastAsia"/>
          <w:sz w:val="24"/>
        </w:rPr>
        <w:t>（6）</w:t>
      </w:r>
      <w:r w:rsidRPr="004B04BD">
        <w:rPr>
          <w:rFonts w:ascii="宋体" w:hAnsi="宋体" w:cs="宋体" w:hint="eastAsia"/>
          <w:color w:val="000000"/>
          <w:sz w:val="24"/>
        </w:rPr>
        <w:t>商务报价的格式要求；</w:t>
      </w:r>
    </w:p>
    <w:p w:rsidR="00666497" w:rsidRPr="004B04BD" w:rsidRDefault="002110D1" w:rsidP="00026E2E">
      <w:pPr>
        <w:spacing w:line="360" w:lineRule="auto"/>
        <w:ind w:firstLineChars="200" w:firstLine="480"/>
        <w:rPr>
          <w:rFonts w:ascii="宋体" w:hAnsi="宋体" w:cs="宋体"/>
          <w:sz w:val="24"/>
        </w:rPr>
      </w:pPr>
      <w:r w:rsidRPr="004B04BD">
        <w:rPr>
          <w:rFonts w:ascii="宋体" w:hAnsi="宋体" w:cs="宋体" w:hint="eastAsia"/>
          <w:sz w:val="24"/>
        </w:rPr>
        <w:t>（7）合同条款及格式；</w:t>
      </w:r>
    </w:p>
    <w:p w:rsidR="00666497" w:rsidRPr="004B04BD" w:rsidRDefault="002110D1" w:rsidP="00026E2E">
      <w:pPr>
        <w:spacing w:line="360" w:lineRule="auto"/>
        <w:ind w:firstLineChars="200" w:firstLine="480"/>
        <w:rPr>
          <w:rFonts w:ascii="宋体" w:hAnsi="宋体" w:cs="宋体"/>
          <w:sz w:val="24"/>
        </w:rPr>
      </w:pPr>
      <w:r w:rsidRPr="004B04BD">
        <w:rPr>
          <w:rFonts w:ascii="宋体" w:hAnsi="宋体" w:cs="宋体" w:hint="eastAsia"/>
          <w:sz w:val="24"/>
        </w:rPr>
        <w:t>（8）投标文件格式；</w:t>
      </w:r>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（9）投标人须知前附表规定的其它材料。</w:t>
      </w:r>
    </w:p>
    <w:p w:rsidR="00666497" w:rsidRPr="004B04BD" w:rsidRDefault="002110D1" w:rsidP="00026E2E">
      <w:pPr>
        <w:shd w:val="clear" w:color="auto" w:fill="FFFFFF"/>
        <w:autoSpaceDE w:val="0"/>
        <w:autoSpaceDN w:val="0"/>
        <w:adjustRightInd w:val="0"/>
        <w:spacing w:line="360" w:lineRule="auto"/>
        <w:ind w:firstLineChars="200" w:firstLine="480"/>
        <w:jc w:val="left"/>
        <w:rPr>
          <w:rFonts w:ascii="宋体" w:hAnsi="宋体"/>
          <w:sz w:val="24"/>
          <w:shd w:val="clear" w:color="auto" w:fill="FFFFFF"/>
        </w:rPr>
      </w:pPr>
      <w:r w:rsidRPr="004B04BD">
        <w:rPr>
          <w:rFonts w:ascii="宋体" w:hAnsi="宋体" w:cs="宋体" w:hint="eastAsia"/>
          <w:color w:val="000000" w:themeColor="text1"/>
          <w:sz w:val="24"/>
          <w:shd w:val="clear" w:color="auto" w:fill="FFFFFF"/>
        </w:rPr>
        <w:t>本招标文件第</w:t>
      </w:r>
      <w:r w:rsidR="007B7D13" w:rsidRPr="004B04BD">
        <w:rPr>
          <w:rFonts w:ascii="宋体" w:hAnsi="宋体" w:cs="宋体" w:hint="eastAsia"/>
          <w:color w:val="000000" w:themeColor="text1"/>
          <w:sz w:val="24"/>
          <w:shd w:val="clear" w:color="auto" w:fill="FFFFFF"/>
        </w:rPr>
        <w:t>五</w:t>
      </w:r>
      <w:r w:rsidRPr="004B04BD">
        <w:rPr>
          <w:rFonts w:ascii="宋体" w:hAnsi="宋体" w:cs="宋体" w:hint="eastAsia"/>
          <w:color w:val="000000" w:themeColor="text1"/>
          <w:sz w:val="24"/>
          <w:shd w:val="clear" w:color="auto" w:fill="FFFFFF"/>
        </w:rPr>
        <w:t>章“合同条款及格式”是招标文件的重要</w:t>
      </w:r>
      <w:r w:rsidRPr="004B04BD">
        <w:rPr>
          <w:rFonts w:ascii="宋体" w:hAnsi="宋体" w:cs="宋体" w:hint="eastAsia"/>
          <w:sz w:val="24"/>
          <w:shd w:val="clear" w:color="auto" w:fill="FFFFFF"/>
        </w:rPr>
        <w:t>组成部分，投标人必须仔细阅读并充分理解。投标人一旦中标，必须按照本招标文件第七章“合同条款及格式”已约定的内容和格式与招标人签订合同。</w:t>
      </w:r>
    </w:p>
    <w:p w:rsidR="00A63AE4" w:rsidRPr="004B04BD" w:rsidRDefault="00A63AE4" w:rsidP="00A63AE4">
      <w:pPr>
        <w:keepNext/>
        <w:keepLines/>
        <w:widowControl/>
        <w:spacing w:line="360" w:lineRule="auto"/>
        <w:outlineLvl w:val="2"/>
        <w:rPr>
          <w:rFonts w:ascii="宋体" w:hAnsi="宋体" w:cs="宋体"/>
          <w:b/>
          <w:color w:val="000000" w:themeColor="text1"/>
          <w:sz w:val="24"/>
        </w:rPr>
      </w:pPr>
      <w:bookmarkStart w:id="162" w:name="_Toc269310934"/>
      <w:bookmarkStart w:id="163" w:name="_Toc152045546"/>
      <w:bookmarkStart w:id="164" w:name="_Toc2378"/>
      <w:bookmarkStart w:id="165" w:name="_Toc312072244"/>
      <w:bookmarkStart w:id="166" w:name="_Toc446434305"/>
      <w:bookmarkStart w:id="167" w:name="_Toc144974514"/>
      <w:bookmarkStart w:id="168" w:name="_Toc232995487"/>
      <w:bookmarkStart w:id="169" w:name="_Toc152042322"/>
      <w:bookmarkStart w:id="170" w:name="_Toc7514"/>
      <w:bookmarkStart w:id="171" w:name="_Toc981"/>
      <w:bookmarkStart w:id="172" w:name="_Toc152042324"/>
      <w:bookmarkStart w:id="173" w:name="_Toc144974516"/>
      <w:bookmarkStart w:id="174" w:name="_Toc152045548"/>
      <w:r w:rsidRPr="004B04BD">
        <w:rPr>
          <w:rFonts w:ascii="宋体" w:hAnsi="宋体" w:cs="宋体" w:hint="eastAsia"/>
          <w:b/>
          <w:color w:val="000000" w:themeColor="text1"/>
          <w:sz w:val="24"/>
        </w:rPr>
        <w:t>2.2 招标文件的澄清</w:t>
      </w:r>
    </w:p>
    <w:p w:rsidR="00A63AE4" w:rsidRPr="004B04BD" w:rsidRDefault="00A63AE4" w:rsidP="00A63AE4">
      <w:pPr>
        <w:spacing w:line="360" w:lineRule="auto"/>
        <w:ind w:firstLineChars="200" w:firstLine="480"/>
        <w:rPr>
          <w:rFonts w:ascii="宋体" w:hAnsi="宋体"/>
          <w:color w:val="000000" w:themeColor="text1"/>
          <w:sz w:val="24"/>
        </w:rPr>
      </w:pPr>
      <w:r w:rsidRPr="004B04BD">
        <w:rPr>
          <w:rFonts w:ascii="宋体" w:hAnsi="宋体" w:hint="eastAsia"/>
          <w:color w:val="000000" w:themeColor="text1"/>
          <w:sz w:val="24"/>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提出，要求招标人对招标文件予以澄清。</w:t>
      </w:r>
    </w:p>
    <w:p w:rsidR="00A63AE4" w:rsidRPr="004B04BD" w:rsidRDefault="00A63AE4" w:rsidP="00A63AE4">
      <w:pPr>
        <w:spacing w:line="360" w:lineRule="auto"/>
        <w:ind w:firstLineChars="200" w:firstLine="480"/>
        <w:rPr>
          <w:rFonts w:ascii="宋体" w:hAnsi="宋体"/>
          <w:color w:val="000000" w:themeColor="text1"/>
          <w:sz w:val="24"/>
        </w:rPr>
      </w:pPr>
      <w:r w:rsidRPr="004B04BD">
        <w:rPr>
          <w:rFonts w:ascii="宋体" w:hAnsi="宋体" w:hint="eastAsia"/>
          <w:color w:val="000000" w:themeColor="text1"/>
          <w:sz w:val="24"/>
        </w:rPr>
        <w:t>2.2.2 招标文件的澄清将在投标人须知前附表规定的投标截止时间15天前以书面形式发给所有获取招标文件的投标人,但不指明澄清问题的来源。如果澄清发出的时间距投标截止时间不足15天，相应延长投标截止时间。</w:t>
      </w:r>
    </w:p>
    <w:p w:rsidR="00A63AE4" w:rsidRPr="004B04BD" w:rsidRDefault="00A63AE4" w:rsidP="00A63AE4">
      <w:pPr>
        <w:spacing w:line="360" w:lineRule="auto"/>
        <w:ind w:firstLineChars="200" w:firstLine="480"/>
        <w:rPr>
          <w:rFonts w:ascii="宋体" w:hAnsi="宋体"/>
          <w:color w:val="000000" w:themeColor="text1"/>
          <w:sz w:val="24"/>
        </w:rPr>
      </w:pPr>
      <w:r w:rsidRPr="004B04BD">
        <w:rPr>
          <w:rFonts w:ascii="宋体" w:hAnsi="宋体" w:hint="eastAsia"/>
          <w:color w:val="000000" w:themeColor="text1"/>
          <w:sz w:val="24"/>
        </w:rPr>
        <w:t xml:space="preserve">2.2.3 投标人在收到澄清后，应在投标人须知前附表规定的时间内以书面形式通知招标人，确认已收到该澄清。 </w:t>
      </w:r>
    </w:p>
    <w:p w:rsidR="00A63AE4" w:rsidRPr="004B04BD" w:rsidRDefault="00A63AE4" w:rsidP="00A63AE4">
      <w:pPr>
        <w:keepNext/>
        <w:keepLines/>
        <w:widowControl/>
        <w:spacing w:line="360" w:lineRule="auto"/>
        <w:outlineLvl w:val="2"/>
        <w:rPr>
          <w:rFonts w:ascii="宋体" w:hAnsi="宋体" w:cs="宋体"/>
          <w:b/>
          <w:color w:val="000000" w:themeColor="text1"/>
          <w:sz w:val="24"/>
        </w:rPr>
      </w:pPr>
      <w:r w:rsidRPr="004B04BD">
        <w:rPr>
          <w:rFonts w:ascii="宋体" w:hAnsi="宋体" w:cs="宋体" w:hint="eastAsia"/>
          <w:b/>
          <w:color w:val="000000" w:themeColor="text1"/>
          <w:sz w:val="24"/>
        </w:rPr>
        <w:t>2.3 招标文件的修改</w:t>
      </w:r>
    </w:p>
    <w:p w:rsidR="00A63AE4" w:rsidRPr="004B04BD" w:rsidRDefault="00A63AE4" w:rsidP="00A63AE4">
      <w:pPr>
        <w:spacing w:line="360" w:lineRule="auto"/>
        <w:ind w:firstLineChars="200" w:firstLine="480"/>
        <w:rPr>
          <w:rFonts w:ascii="宋体" w:hAnsi="宋体"/>
          <w:color w:val="000000" w:themeColor="text1"/>
          <w:sz w:val="24"/>
        </w:rPr>
      </w:pPr>
      <w:r w:rsidRPr="004B04BD">
        <w:rPr>
          <w:rFonts w:ascii="宋体" w:hAnsi="宋体" w:hint="eastAsia"/>
          <w:color w:val="000000" w:themeColor="text1"/>
          <w:sz w:val="24"/>
        </w:rPr>
        <w:t>2.3.1 在投标截止时间15天前，招标人可以书面形式修改招标文件，并通知所有已获取招标文件的投标人。如果修改招标文件的时间距投标截止时间不足15天，相应延长投标截止时间。</w:t>
      </w:r>
    </w:p>
    <w:p w:rsidR="00A63AE4" w:rsidRPr="004B04BD" w:rsidRDefault="00A63AE4" w:rsidP="00A63AE4">
      <w:pPr>
        <w:spacing w:line="360" w:lineRule="auto"/>
        <w:ind w:firstLineChars="200" w:firstLine="480"/>
        <w:rPr>
          <w:rFonts w:ascii="宋体" w:hAnsi="宋体"/>
          <w:color w:val="000000" w:themeColor="text1"/>
          <w:sz w:val="24"/>
        </w:rPr>
      </w:pPr>
      <w:r w:rsidRPr="004B04BD">
        <w:rPr>
          <w:rFonts w:ascii="宋体" w:hAnsi="宋体" w:hint="eastAsia"/>
          <w:color w:val="000000" w:themeColor="text1"/>
          <w:sz w:val="24"/>
        </w:rPr>
        <w:t>2.3.2 投标人收到修改内容后，应在投标人须知前附表规定的时间内以书面形式通知招标人，确认已收到该修改。</w:t>
      </w:r>
    </w:p>
    <w:p w:rsidR="00A63AE4" w:rsidRPr="004B04BD" w:rsidRDefault="00A63AE4" w:rsidP="00A63AE4">
      <w:pPr>
        <w:spacing w:line="360" w:lineRule="auto"/>
        <w:ind w:firstLineChars="150" w:firstLine="360"/>
        <w:rPr>
          <w:rFonts w:ascii="宋体" w:hAnsi="宋体"/>
          <w:color w:val="000000" w:themeColor="text1"/>
          <w:sz w:val="24"/>
        </w:rPr>
      </w:pPr>
      <w:r w:rsidRPr="004B04BD">
        <w:rPr>
          <w:rFonts w:ascii="宋体" w:hAnsi="宋体" w:hint="eastAsia"/>
          <w:color w:val="000000" w:themeColor="text1"/>
          <w:sz w:val="24"/>
        </w:rPr>
        <w:t xml:space="preserve"> 2.3.3招标文件的澄清或修改均以最后发布的内容为准。当招标文件的澄清、修改、补充等在同一内容的表述不一致时，以最后发布的内容为准。</w:t>
      </w:r>
    </w:p>
    <w:p w:rsidR="00666497" w:rsidRPr="004B04BD" w:rsidRDefault="002110D1" w:rsidP="00026E2E">
      <w:pPr>
        <w:pStyle w:val="2TimesNewRoman5020"/>
        <w:widowControl/>
        <w:spacing w:before="120" w:after="240" w:line="360" w:lineRule="auto"/>
        <w:rPr>
          <w:rFonts w:ascii="宋体" w:eastAsia="宋体" w:hAnsi="宋体"/>
          <w:b/>
          <w:sz w:val="24"/>
          <w:szCs w:val="24"/>
        </w:rPr>
      </w:pPr>
      <w:r w:rsidRPr="004B04BD">
        <w:rPr>
          <w:rFonts w:ascii="宋体" w:eastAsia="宋体" w:hAnsi="宋体"/>
          <w:b/>
          <w:sz w:val="24"/>
          <w:szCs w:val="24"/>
        </w:rPr>
        <w:t xml:space="preserve">3. </w:t>
      </w:r>
      <w:r w:rsidRPr="004B04BD">
        <w:rPr>
          <w:rFonts w:ascii="宋体" w:eastAsia="宋体" w:hAnsi="宋体" w:hint="eastAsia"/>
          <w:b/>
          <w:sz w:val="24"/>
          <w:szCs w:val="24"/>
        </w:rPr>
        <w:t>投标文件</w:t>
      </w:r>
      <w:bookmarkEnd w:id="162"/>
      <w:bookmarkEnd w:id="163"/>
      <w:bookmarkEnd w:id="164"/>
      <w:bookmarkEnd w:id="165"/>
      <w:bookmarkEnd w:id="166"/>
      <w:bookmarkEnd w:id="167"/>
      <w:bookmarkEnd w:id="168"/>
      <w:bookmarkEnd w:id="169"/>
      <w:bookmarkEnd w:id="170"/>
      <w:bookmarkEnd w:id="171"/>
    </w:p>
    <w:p w:rsidR="00666497" w:rsidRPr="004B04BD" w:rsidRDefault="002110D1" w:rsidP="00026E2E">
      <w:pPr>
        <w:pStyle w:val="3"/>
        <w:widowControl/>
        <w:spacing w:before="120" w:after="120" w:line="360" w:lineRule="auto"/>
        <w:rPr>
          <w:rFonts w:ascii="宋体" w:hAnsi="宋体"/>
          <w:b w:val="0"/>
          <w:bCs w:val="0"/>
          <w:sz w:val="24"/>
          <w:szCs w:val="24"/>
        </w:rPr>
      </w:pPr>
      <w:bookmarkStart w:id="175" w:name="_Toc3889"/>
      <w:bookmarkStart w:id="176" w:name="_Toc312072245"/>
      <w:bookmarkStart w:id="177" w:name="_Toc152042323"/>
      <w:bookmarkStart w:id="178" w:name="_Toc144974515"/>
      <w:bookmarkStart w:id="179" w:name="_Toc446434306"/>
      <w:bookmarkStart w:id="180" w:name="_Toc152045547"/>
      <w:bookmarkStart w:id="181" w:name="_Toc269310935"/>
      <w:bookmarkStart w:id="182" w:name="_Toc232995488"/>
      <w:r w:rsidRPr="004B04BD">
        <w:rPr>
          <w:rFonts w:ascii="宋体" w:hAnsi="宋体"/>
          <w:b w:val="0"/>
          <w:bCs w:val="0"/>
          <w:sz w:val="24"/>
          <w:szCs w:val="24"/>
        </w:rPr>
        <w:t xml:space="preserve">3.1 </w:t>
      </w:r>
      <w:r w:rsidRPr="004B04BD">
        <w:rPr>
          <w:rFonts w:ascii="宋体" w:hAnsi="宋体" w:cs="黑体" w:hint="eastAsia"/>
          <w:b w:val="0"/>
          <w:bCs w:val="0"/>
          <w:sz w:val="24"/>
          <w:szCs w:val="24"/>
        </w:rPr>
        <w:t>投标文件的组成</w:t>
      </w:r>
      <w:bookmarkStart w:id="183" w:name="_Toc232832203"/>
      <w:bookmarkStart w:id="184" w:name="_Toc232832502"/>
      <w:bookmarkEnd w:id="175"/>
      <w:bookmarkEnd w:id="176"/>
      <w:bookmarkEnd w:id="177"/>
      <w:bookmarkEnd w:id="178"/>
      <w:bookmarkEnd w:id="179"/>
      <w:bookmarkEnd w:id="180"/>
      <w:bookmarkEnd w:id="181"/>
      <w:bookmarkEnd w:id="182"/>
    </w:p>
    <w:p w:rsidR="00666497" w:rsidRPr="004B04BD" w:rsidRDefault="002110D1" w:rsidP="00026E2E">
      <w:pPr>
        <w:shd w:val="clear" w:color="auto" w:fill="FFFFFF"/>
        <w:autoSpaceDE w:val="0"/>
        <w:autoSpaceDN w:val="0"/>
        <w:adjustRightInd w:val="0"/>
        <w:spacing w:line="360" w:lineRule="auto"/>
        <w:ind w:firstLineChars="200" w:firstLine="480"/>
        <w:jc w:val="left"/>
        <w:rPr>
          <w:rFonts w:ascii="宋体" w:hAnsi="宋体"/>
          <w:sz w:val="24"/>
        </w:rPr>
      </w:pPr>
      <w:bookmarkStart w:id="185" w:name="_Toc269310936"/>
      <w:bookmarkEnd w:id="183"/>
      <w:bookmarkEnd w:id="184"/>
      <w:r w:rsidRPr="004B04BD">
        <w:rPr>
          <w:rFonts w:ascii="宋体" w:hAnsi="宋体"/>
          <w:sz w:val="24"/>
        </w:rPr>
        <w:t xml:space="preserve">3.1.1 </w:t>
      </w:r>
      <w:r w:rsidRPr="004B04BD">
        <w:rPr>
          <w:rFonts w:ascii="宋体" w:hAnsi="宋体" w:hint="eastAsia"/>
          <w:sz w:val="24"/>
        </w:rPr>
        <w:t>投标文件包括下列内容：</w:t>
      </w:r>
    </w:p>
    <w:p w:rsidR="00666497" w:rsidRPr="004B04BD" w:rsidRDefault="002110D1" w:rsidP="00026E2E">
      <w:pPr>
        <w:spacing w:line="360" w:lineRule="auto"/>
        <w:ind w:firstLineChars="171" w:firstLine="410"/>
        <w:rPr>
          <w:rFonts w:ascii="宋体" w:hAnsi="宋体"/>
          <w:sz w:val="24"/>
        </w:rPr>
      </w:pPr>
      <w:r w:rsidRPr="004B04BD">
        <w:rPr>
          <w:rFonts w:ascii="宋体" w:hAnsi="宋体" w:hint="eastAsia"/>
          <w:sz w:val="24"/>
        </w:rPr>
        <w:t>（1）投标函及投标函附录；</w:t>
      </w:r>
    </w:p>
    <w:p w:rsidR="00666497" w:rsidRPr="004B04BD" w:rsidRDefault="002110D1" w:rsidP="00026E2E">
      <w:pPr>
        <w:spacing w:line="360" w:lineRule="auto"/>
        <w:ind w:firstLineChars="171" w:firstLine="410"/>
        <w:rPr>
          <w:rFonts w:ascii="宋体" w:hAnsi="宋体"/>
          <w:sz w:val="24"/>
        </w:rPr>
      </w:pPr>
      <w:r w:rsidRPr="004B04BD">
        <w:rPr>
          <w:rFonts w:ascii="宋体" w:hAnsi="宋体" w:hint="eastAsia"/>
          <w:sz w:val="24"/>
        </w:rPr>
        <w:t>（2）投标人或联合体牵头人法定代表人身份证明；</w:t>
      </w:r>
    </w:p>
    <w:p w:rsidR="00666497" w:rsidRPr="004B04BD" w:rsidRDefault="002110D1" w:rsidP="00026E2E">
      <w:pPr>
        <w:spacing w:line="360" w:lineRule="auto"/>
        <w:ind w:firstLineChars="171" w:firstLine="410"/>
        <w:rPr>
          <w:rFonts w:ascii="宋体" w:hAnsi="宋体"/>
          <w:sz w:val="24"/>
        </w:rPr>
      </w:pPr>
      <w:r w:rsidRPr="004B04BD">
        <w:rPr>
          <w:rFonts w:ascii="宋体" w:hAnsi="宋体" w:hint="eastAsia"/>
          <w:sz w:val="24"/>
        </w:rPr>
        <w:t>（3）授权委托书；</w:t>
      </w:r>
    </w:p>
    <w:p w:rsidR="00666497" w:rsidRPr="004B04BD" w:rsidRDefault="002110D1" w:rsidP="00026E2E">
      <w:pPr>
        <w:spacing w:line="360" w:lineRule="auto"/>
        <w:ind w:firstLineChars="171" w:firstLine="410"/>
        <w:rPr>
          <w:rFonts w:ascii="宋体" w:hAnsi="宋体"/>
          <w:sz w:val="24"/>
        </w:rPr>
      </w:pPr>
      <w:r w:rsidRPr="004B04BD">
        <w:rPr>
          <w:rFonts w:ascii="宋体" w:hAnsi="宋体" w:hint="eastAsia"/>
          <w:sz w:val="24"/>
        </w:rPr>
        <w:t>（</w:t>
      </w:r>
      <w:r w:rsidR="007B7D13" w:rsidRPr="004B04BD">
        <w:rPr>
          <w:rFonts w:ascii="宋体" w:hAnsi="宋体" w:hint="eastAsia"/>
          <w:sz w:val="24"/>
        </w:rPr>
        <w:t>4</w:t>
      </w:r>
      <w:r w:rsidRPr="004B04BD">
        <w:rPr>
          <w:rFonts w:ascii="宋体" w:hAnsi="宋体" w:hint="eastAsia"/>
          <w:sz w:val="24"/>
        </w:rPr>
        <w:t>）投标保证金；</w:t>
      </w:r>
    </w:p>
    <w:p w:rsidR="00666497" w:rsidRPr="004B04BD" w:rsidRDefault="002110D1" w:rsidP="00026E2E">
      <w:pPr>
        <w:spacing w:line="360" w:lineRule="auto"/>
        <w:ind w:firstLineChars="171" w:firstLine="410"/>
        <w:rPr>
          <w:rFonts w:ascii="宋体" w:hAnsi="宋体"/>
          <w:sz w:val="24"/>
        </w:rPr>
      </w:pPr>
      <w:r w:rsidRPr="004B04BD">
        <w:rPr>
          <w:rFonts w:ascii="宋体" w:hAnsi="宋体" w:hint="eastAsia"/>
          <w:sz w:val="24"/>
        </w:rPr>
        <w:t>（</w:t>
      </w:r>
      <w:r w:rsidR="007B7D13" w:rsidRPr="004B04BD">
        <w:rPr>
          <w:rFonts w:ascii="宋体" w:hAnsi="宋体" w:hint="eastAsia"/>
          <w:sz w:val="24"/>
        </w:rPr>
        <w:t>5</w:t>
      </w:r>
      <w:r w:rsidRPr="004B04BD">
        <w:rPr>
          <w:rFonts w:ascii="宋体" w:hAnsi="宋体" w:hint="eastAsia"/>
          <w:sz w:val="24"/>
        </w:rPr>
        <w:t>）设计方案书；</w:t>
      </w:r>
    </w:p>
    <w:p w:rsidR="00666497" w:rsidRPr="004B04BD" w:rsidRDefault="002110D1" w:rsidP="00026E2E">
      <w:pPr>
        <w:spacing w:line="360" w:lineRule="auto"/>
        <w:ind w:firstLineChars="171" w:firstLine="410"/>
        <w:rPr>
          <w:rFonts w:ascii="宋体" w:hAnsi="宋体"/>
          <w:sz w:val="24"/>
        </w:rPr>
      </w:pPr>
      <w:r w:rsidRPr="004B04BD">
        <w:rPr>
          <w:rFonts w:ascii="宋体" w:hAnsi="宋体" w:hint="eastAsia"/>
          <w:sz w:val="24"/>
        </w:rPr>
        <w:t>（</w:t>
      </w:r>
      <w:r w:rsidR="007B7D13" w:rsidRPr="004B04BD">
        <w:rPr>
          <w:rFonts w:ascii="宋体" w:hAnsi="宋体" w:hint="eastAsia"/>
          <w:sz w:val="24"/>
        </w:rPr>
        <w:t>6</w:t>
      </w:r>
      <w:r w:rsidRPr="004B04BD">
        <w:rPr>
          <w:rFonts w:ascii="宋体" w:hAnsi="宋体" w:hint="eastAsia"/>
          <w:sz w:val="24"/>
        </w:rPr>
        <w:t>）总承包管理方案；</w:t>
      </w:r>
    </w:p>
    <w:p w:rsidR="00666497" w:rsidRPr="004B04BD" w:rsidRDefault="002110D1" w:rsidP="00026E2E">
      <w:pPr>
        <w:spacing w:line="360" w:lineRule="auto"/>
        <w:ind w:firstLineChars="171" w:firstLine="410"/>
        <w:rPr>
          <w:rFonts w:ascii="宋体" w:hAnsi="宋体"/>
          <w:sz w:val="24"/>
        </w:rPr>
      </w:pPr>
      <w:r w:rsidRPr="004B04BD">
        <w:rPr>
          <w:rFonts w:ascii="宋体" w:hAnsi="宋体" w:hint="eastAsia"/>
          <w:sz w:val="24"/>
        </w:rPr>
        <w:t>（</w:t>
      </w:r>
      <w:r w:rsidR="007B7D13" w:rsidRPr="004B04BD">
        <w:rPr>
          <w:rFonts w:ascii="宋体" w:hAnsi="宋体" w:hint="eastAsia"/>
          <w:sz w:val="24"/>
        </w:rPr>
        <w:t>7</w:t>
      </w:r>
      <w:r w:rsidRPr="004B04BD">
        <w:rPr>
          <w:rFonts w:ascii="宋体" w:hAnsi="宋体" w:hint="eastAsia"/>
          <w:sz w:val="24"/>
        </w:rPr>
        <w:t>）资格审查资料；</w:t>
      </w:r>
    </w:p>
    <w:p w:rsidR="00666497" w:rsidRPr="004B04BD" w:rsidRDefault="002110D1" w:rsidP="00026E2E">
      <w:pPr>
        <w:spacing w:line="360" w:lineRule="auto"/>
        <w:ind w:firstLineChars="171" w:firstLine="410"/>
        <w:rPr>
          <w:rFonts w:ascii="宋体" w:hAnsi="宋体"/>
          <w:sz w:val="24"/>
        </w:rPr>
      </w:pPr>
      <w:r w:rsidRPr="004B04BD">
        <w:rPr>
          <w:rFonts w:ascii="宋体" w:hAnsi="宋体" w:hint="eastAsia"/>
          <w:sz w:val="24"/>
        </w:rPr>
        <w:t>（</w:t>
      </w:r>
      <w:r w:rsidR="007B7D13" w:rsidRPr="004B04BD">
        <w:rPr>
          <w:rFonts w:ascii="宋体" w:hAnsi="宋体" w:hint="eastAsia"/>
          <w:sz w:val="24"/>
        </w:rPr>
        <w:t>8</w:t>
      </w:r>
      <w:r w:rsidRPr="004B04BD">
        <w:rPr>
          <w:rFonts w:ascii="宋体" w:hAnsi="宋体" w:hint="eastAsia"/>
          <w:sz w:val="24"/>
        </w:rPr>
        <w:t>）项目管理机构构成；</w:t>
      </w:r>
    </w:p>
    <w:p w:rsidR="00666497" w:rsidRPr="004B04BD" w:rsidRDefault="002110D1" w:rsidP="00026E2E">
      <w:pPr>
        <w:spacing w:line="360" w:lineRule="auto"/>
        <w:ind w:firstLineChars="171" w:firstLine="410"/>
        <w:rPr>
          <w:rFonts w:ascii="宋体" w:hAnsi="宋体"/>
          <w:sz w:val="24"/>
        </w:rPr>
      </w:pPr>
      <w:r w:rsidRPr="004B04BD">
        <w:rPr>
          <w:rFonts w:ascii="宋体" w:hAnsi="宋体" w:hint="eastAsia"/>
          <w:sz w:val="24"/>
        </w:rPr>
        <w:t>（</w:t>
      </w:r>
      <w:r w:rsidR="007B7D13" w:rsidRPr="004B04BD">
        <w:rPr>
          <w:rFonts w:ascii="宋体" w:hAnsi="宋体" w:hint="eastAsia"/>
          <w:sz w:val="24"/>
        </w:rPr>
        <w:t>9</w:t>
      </w:r>
      <w:r w:rsidRPr="004B04BD">
        <w:rPr>
          <w:rFonts w:ascii="宋体" w:hAnsi="宋体" w:hint="eastAsia"/>
          <w:sz w:val="24"/>
        </w:rPr>
        <w:t>）其它材料（不足部分自行根据项目情况进行补充）。</w:t>
      </w:r>
    </w:p>
    <w:p w:rsidR="00666497" w:rsidRPr="004B04BD" w:rsidRDefault="002110D1" w:rsidP="00026E2E">
      <w:pPr>
        <w:spacing w:line="360" w:lineRule="auto"/>
        <w:rPr>
          <w:rFonts w:ascii="宋体" w:hAnsi="宋体" w:cs="黑体"/>
          <w:b/>
          <w:bCs/>
          <w:color w:val="000000" w:themeColor="text1"/>
          <w:sz w:val="24"/>
        </w:rPr>
      </w:pPr>
      <w:bookmarkStart w:id="186" w:name="_Toc446434307"/>
      <w:bookmarkStart w:id="187" w:name="_Toc312072246"/>
      <w:bookmarkStart w:id="188" w:name="_Toc4758"/>
      <w:r w:rsidRPr="004B04BD">
        <w:rPr>
          <w:rFonts w:ascii="宋体" w:hAnsi="宋体" w:cs="黑体"/>
          <w:b/>
          <w:bCs/>
          <w:color w:val="000000" w:themeColor="text1"/>
          <w:sz w:val="24"/>
        </w:rPr>
        <w:t xml:space="preserve">3.2 </w:t>
      </w:r>
      <w:r w:rsidRPr="004B04BD">
        <w:rPr>
          <w:rFonts w:ascii="宋体" w:hAnsi="宋体" w:cs="黑体" w:hint="eastAsia"/>
          <w:b/>
          <w:bCs/>
          <w:color w:val="000000" w:themeColor="text1"/>
          <w:sz w:val="24"/>
        </w:rPr>
        <w:t>投标报价</w:t>
      </w:r>
      <w:bookmarkEnd w:id="172"/>
      <w:bookmarkEnd w:id="173"/>
      <w:bookmarkEnd w:id="174"/>
      <w:bookmarkEnd w:id="185"/>
      <w:bookmarkEnd w:id="186"/>
      <w:bookmarkEnd w:id="187"/>
      <w:bookmarkEnd w:id="188"/>
    </w:p>
    <w:p w:rsidR="00666497" w:rsidRPr="004B04BD" w:rsidRDefault="002110D1" w:rsidP="00026E2E">
      <w:pPr>
        <w:spacing w:line="360" w:lineRule="auto"/>
        <w:ind w:firstLineChars="200" w:firstLine="480"/>
        <w:rPr>
          <w:rFonts w:ascii="宋体" w:hAnsi="宋体" w:cs="宋体"/>
          <w:color w:val="000000" w:themeColor="text1"/>
          <w:sz w:val="24"/>
        </w:rPr>
      </w:pPr>
      <w:bookmarkStart w:id="189" w:name="_Toc32103"/>
      <w:bookmarkStart w:id="190" w:name="_Toc446434309"/>
      <w:bookmarkStart w:id="191" w:name="_Toc312072249"/>
      <w:bookmarkStart w:id="192" w:name="_Toc152045553"/>
      <w:bookmarkStart w:id="193" w:name="_Toc144974521"/>
      <w:bookmarkStart w:id="194" w:name="_Toc152042329"/>
      <w:r w:rsidRPr="004B04BD">
        <w:rPr>
          <w:rFonts w:ascii="宋体" w:hAnsi="宋体" w:hint="eastAsia"/>
          <w:color w:val="000000" w:themeColor="text1"/>
          <w:sz w:val="24"/>
        </w:rPr>
        <w:t>投标人应按第六章“</w:t>
      </w:r>
      <w:r w:rsidR="007B7D13" w:rsidRPr="004B04BD">
        <w:rPr>
          <w:rFonts w:ascii="宋体" w:hAnsi="宋体" w:hint="eastAsia"/>
          <w:color w:val="000000" w:themeColor="text1"/>
          <w:sz w:val="24"/>
        </w:rPr>
        <w:t>投标文件格式</w:t>
      </w:r>
      <w:r w:rsidRPr="004B04BD">
        <w:rPr>
          <w:rFonts w:ascii="宋体" w:hAnsi="宋体" w:hint="eastAsia"/>
          <w:color w:val="000000" w:themeColor="text1"/>
          <w:sz w:val="24"/>
        </w:rPr>
        <w:t>”填写相应表格。投标报价应包含</w:t>
      </w:r>
      <w:r w:rsidRPr="004B04BD">
        <w:rPr>
          <w:rFonts w:ascii="宋体" w:hAnsi="宋体" w:cs="宋体" w:hint="eastAsia"/>
          <w:color w:val="000000" w:themeColor="text1"/>
          <w:sz w:val="24"/>
        </w:rPr>
        <w:t>EPC总承包项目所发生的一切费用，即交钥匙工程。</w:t>
      </w:r>
    </w:p>
    <w:p w:rsidR="00666497" w:rsidRPr="004B04BD" w:rsidRDefault="002110D1" w:rsidP="00026E2E">
      <w:pPr>
        <w:spacing w:line="360" w:lineRule="auto"/>
        <w:rPr>
          <w:rFonts w:ascii="宋体" w:hAnsi="宋体"/>
          <w:b/>
          <w:bCs/>
          <w:sz w:val="24"/>
        </w:rPr>
      </w:pPr>
      <w:r w:rsidRPr="004B04BD">
        <w:rPr>
          <w:rFonts w:ascii="宋体" w:hAnsi="宋体"/>
          <w:b/>
          <w:bCs/>
          <w:sz w:val="24"/>
        </w:rPr>
        <w:t xml:space="preserve">3.3 </w:t>
      </w:r>
      <w:r w:rsidRPr="004B04BD">
        <w:rPr>
          <w:rFonts w:ascii="宋体" w:hAnsi="宋体" w:cs="黑体" w:hint="eastAsia"/>
          <w:b/>
          <w:bCs/>
          <w:sz w:val="24"/>
        </w:rPr>
        <w:t>投标有效期</w:t>
      </w:r>
      <w:bookmarkEnd w:id="189"/>
      <w:bookmarkEnd w:id="190"/>
    </w:p>
    <w:p w:rsidR="00A63AE4" w:rsidRPr="004B04BD" w:rsidRDefault="00A63AE4" w:rsidP="00A63AE4">
      <w:pPr>
        <w:spacing w:line="360" w:lineRule="auto"/>
        <w:ind w:firstLineChars="200" w:firstLine="480"/>
        <w:rPr>
          <w:rFonts w:ascii="宋体" w:hAnsi="宋体"/>
          <w:color w:val="000000" w:themeColor="text1"/>
          <w:sz w:val="24"/>
        </w:rPr>
      </w:pPr>
      <w:bookmarkStart w:id="195" w:name="_Toc269310938"/>
      <w:bookmarkStart w:id="196" w:name="_Toc144974518"/>
      <w:bookmarkStart w:id="197" w:name="_Toc152042326"/>
      <w:bookmarkStart w:id="198" w:name="_Toc152045550"/>
      <w:bookmarkStart w:id="199" w:name="_Toc28068"/>
      <w:bookmarkStart w:id="200" w:name="_Toc446434310"/>
      <w:bookmarkStart w:id="201" w:name="_Toc312072248"/>
      <w:r w:rsidRPr="004B04BD">
        <w:rPr>
          <w:rFonts w:ascii="宋体" w:hAnsi="宋体" w:hint="eastAsia"/>
          <w:color w:val="000000" w:themeColor="text1"/>
          <w:sz w:val="24"/>
        </w:rPr>
        <w:t>3.3.1在投标人须知前附表规定的投标有效期内，投标人不得要求撤销或修改其投标文件；投标人在投标有效期内撤销或修改投标文件的，招标人可以不退还投标保证金。</w:t>
      </w:r>
    </w:p>
    <w:p w:rsidR="00A63AE4" w:rsidRPr="004B04BD" w:rsidRDefault="00A63AE4" w:rsidP="00A63AE4">
      <w:pPr>
        <w:spacing w:line="360" w:lineRule="auto"/>
        <w:ind w:firstLineChars="200" w:firstLine="480"/>
        <w:rPr>
          <w:rFonts w:ascii="宋体" w:hAnsi="宋体"/>
          <w:color w:val="000000" w:themeColor="text1"/>
          <w:sz w:val="24"/>
        </w:rPr>
      </w:pPr>
      <w:r w:rsidRPr="004B04BD">
        <w:rPr>
          <w:rFonts w:ascii="宋体" w:hAnsi="宋体" w:hint="eastAsia"/>
          <w:color w:val="000000" w:themeColor="text1"/>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666497" w:rsidRPr="004B04BD" w:rsidRDefault="002110D1" w:rsidP="00026E2E">
      <w:pPr>
        <w:pStyle w:val="3"/>
        <w:widowControl/>
        <w:spacing w:before="120" w:after="120" w:line="360" w:lineRule="auto"/>
        <w:rPr>
          <w:rFonts w:ascii="宋体" w:hAnsi="宋体"/>
          <w:bCs w:val="0"/>
          <w:sz w:val="24"/>
          <w:szCs w:val="24"/>
        </w:rPr>
      </w:pPr>
      <w:r w:rsidRPr="004B04BD">
        <w:rPr>
          <w:rFonts w:ascii="宋体" w:hAnsi="宋体"/>
          <w:bCs w:val="0"/>
          <w:sz w:val="24"/>
          <w:szCs w:val="24"/>
        </w:rPr>
        <w:t xml:space="preserve">3.4 </w:t>
      </w:r>
      <w:r w:rsidRPr="004B04BD">
        <w:rPr>
          <w:rFonts w:ascii="宋体" w:hAnsi="宋体" w:cs="黑体" w:hint="eastAsia"/>
          <w:bCs w:val="0"/>
          <w:sz w:val="24"/>
          <w:szCs w:val="24"/>
        </w:rPr>
        <w:t>投标保证金</w:t>
      </w:r>
      <w:bookmarkEnd w:id="195"/>
      <w:bookmarkEnd w:id="196"/>
      <w:bookmarkEnd w:id="197"/>
      <w:bookmarkEnd w:id="198"/>
      <w:bookmarkEnd w:id="199"/>
      <w:bookmarkEnd w:id="200"/>
      <w:bookmarkEnd w:id="201"/>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3.4.1 </w:t>
      </w:r>
      <w:r w:rsidRPr="004B04BD">
        <w:rPr>
          <w:rFonts w:ascii="宋体" w:hAnsi="宋体" w:cs="宋体" w:hint="eastAsia"/>
          <w:sz w:val="24"/>
        </w:rPr>
        <w:t>投标人应按投标人须知前附表规定的时间、金额、形式，在交纳投标保证金的截止时间前递交投标保证金。</w:t>
      </w:r>
      <w:r w:rsidRPr="004B04BD">
        <w:rPr>
          <w:rFonts w:ascii="宋体" w:hAnsi="宋体" w:hint="eastAsia"/>
          <w:kern w:val="0"/>
          <w:sz w:val="24"/>
        </w:rPr>
        <w:t>联合体投标的，其投标保证金由牵头人递交，并应符合投标人须知前附表的规定。</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3.4.2 </w:t>
      </w:r>
      <w:r w:rsidRPr="004B04BD">
        <w:rPr>
          <w:rFonts w:ascii="宋体" w:hAnsi="宋体" w:cs="宋体" w:hint="eastAsia"/>
          <w:sz w:val="24"/>
        </w:rPr>
        <w:t>投标人不按本章第</w:t>
      </w:r>
      <w:r w:rsidRPr="004B04BD">
        <w:rPr>
          <w:rFonts w:ascii="宋体" w:hAnsi="宋体"/>
          <w:sz w:val="24"/>
        </w:rPr>
        <w:t xml:space="preserve">3.4.1 </w:t>
      </w:r>
      <w:r w:rsidRPr="004B04BD">
        <w:rPr>
          <w:rFonts w:ascii="宋体" w:hAnsi="宋体" w:cs="宋体" w:hint="eastAsia"/>
          <w:sz w:val="24"/>
        </w:rPr>
        <w:t>项要求提交投标保证金的，将否决其投标。</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3.4.3 </w:t>
      </w:r>
      <w:r w:rsidRPr="004B04BD">
        <w:rPr>
          <w:rFonts w:ascii="宋体" w:hAnsi="宋体" w:cs="宋体" w:hint="eastAsia"/>
          <w:sz w:val="24"/>
        </w:rPr>
        <w:t>招标人向中标人发出中标通知书后</w:t>
      </w:r>
      <w:r w:rsidRPr="004B04BD">
        <w:rPr>
          <w:rFonts w:ascii="宋体" w:hAnsi="宋体"/>
          <w:sz w:val="24"/>
        </w:rPr>
        <w:t>5</w:t>
      </w:r>
      <w:r w:rsidRPr="004B04BD">
        <w:rPr>
          <w:rFonts w:ascii="宋体" w:hAnsi="宋体" w:cs="宋体" w:hint="eastAsia"/>
          <w:sz w:val="24"/>
        </w:rPr>
        <w:t>个工作日</w:t>
      </w:r>
      <w:r w:rsidR="001E7B87" w:rsidRPr="004B04BD">
        <w:rPr>
          <w:rFonts w:ascii="宋体" w:hAnsi="宋体" w:cs="宋体" w:hint="eastAsia"/>
          <w:sz w:val="24"/>
        </w:rPr>
        <w:t>内，将投标保证金退还至未中标人基本账户；招标人与中标人签订合同</w:t>
      </w:r>
      <w:r w:rsidRPr="004B04BD">
        <w:rPr>
          <w:rFonts w:ascii="宋体" w:hAnsi="宋体" w:cs="宋体" w:hint="eastAsia"/>
          <w:sz w:val="24"/>
        </w:rPr>
        <w:t>后</w:t>
      </w:r>
      <w:r w:rsidRPr="004B04BD">
        <w:rPr>
          <w:rFonts w:ascii="宋体" w:hAnsi="宋体"/>
          <w:sz w:val="24"/>
        </w:rPr>
        <w:t>5</w:t>
      </w:r>
      <w:r w:rsidRPr="004B04BD">
        <w:rPr>
          <w:rFonts w:ascii="宋体" w:hAnsi="宋体" w:cs="宋体" w:hint="eastAsia"/>
          <w:sz w:val="24"/>
        </w:rPr>
        <w:t>个工作日内，将投标保证金退还至中标人基本账户。</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3.4.4</w:t>
      </w:r>
      <w:r w:rsidRPr="004B04BD">
        <w:rPr>
          <w:rFonts w:ascii="宋体" w:hAnsi="宋体" w:cs="宋体" w:hint="eastAsia"/>
          <w:sz w:val="24"/>
        </w:rPr>
        <w:t>有下列情形之一的，投标保证金将不予退还：</w:t>
      </w:r>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w:t>
      </w:r>
      <w:r w:rsidRPr="004B04BD">
        <w:rPr>
          <w:rFonts w:ascii="宋体" w:hAnsi="宋体"/>
          <w:sz w:val="24"/>
        </w:rPr>
        <w:t>1</w:t>
      </w:r>
      <w:r w:rsidRPr="004B04BD">
        <w:rPr>
          <w:rFonts w:ascii="宋体" w:hAnsi="宋体" w:cs="宋体" w:hint="eastAsia"/>
          <w:sz w:val="24"/>
        </w:rPr>
        <w:t>）投标人在规定的投标有效期内撤销或修改其投标文件；</w:t>
      </w:r>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w:t>
      </w:r>
      <w:r w:rsidRPr="004B04BD">
        <w:rPr>
          <w:rFonts w:ascii="宋体" w:hAnsi="宋体"/>
          <w:sz w:val="24"/>
        </w:rPr>
        <w:t>2</w:t>
      </w:r>
      <w:r w:rsidRPr="004B04BD">
        <w:rPr>
          <w:rFonts w:ascii="宋体" w:hAnsi="宋体" w:cs="宋体" w:hint="eastAsia"/>
          <w:sz w:val="24"/>
        </w:rPr>
        <w:t>）中标人无正当理由不与招标人订立合同，在签订合同时向招标人提出附加条件，或者不按照招标文件要求提交履约保证金；</w:t>
      </w:r>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w:t>
      </w:r>
      <w:r w:rsidRPr="004B04BD">
        <w:rPr>
          <w:rFonts w:ascii="宋体" w:hAnsi="宋体"/>
          <w:sz w:val="24"/>
        </w:rPr>
        <w:t>3</w:t>
      </w:r>
      <w:r w:rsidRPr="004B04BD">
        <w:rPr>
          <w:rFonts w:ascii="宋体" w:hAnsi="宋体" w:cs="宋体" w:hint="eastAsia"/>
          <w:sz w:val="24"/>
        </w:rPr>
        <w:t>）法律法规文件规定的其他情况。</w:t>
      </w:r>
    </w:p>
    <w:p w:rsidR="00666497" w:rsidRPr="004B04BD" w:rsidRDefault="002110D1" w:rsidP="00026E2E">
      <w:pPr>
        <w:pStyle w:val="3"/>
        <w:widowControl/>
        <w:spacing w:before="120" w:after="120" w:line="360" w:lineRule="auto"/>
        <w:rPr>
          <w:rFonts w:ascii="宋体" w:hAnsi="宋体"/>
          <w:bCs w:val="0"/>
          <w:sz w:val="24"/>
          <w:szCs w:val="24"/>
        </w:rPr>
      </w:pPr>
      <w:bookmarkStart w:id="202" w:name="_Toc446434311"/>
      <w:bookmarkStart w:id="203" w:name="_Toc7120"/>
      <w:r w:rsidRPr="004B04BD">
        <w:rPr>
          <w:rFonts w:ascii="宋体" w:hAnsi="宋体"/>
          <w:bCs w:val="0"/>
          <w:sz w:val="24"/>
          <w:szCs w:val="24"/>
        </w:rPr>
        <w:t xml:space="preserve">3.5 </w:t>
      </w:r>
      <w:r w:rsidRPr="004B04BD">
        <w:rPr>
          <w:rFonts w:ascii="宋体" w:hAnsi="宋体" w:cs="黑体" w:hint="eastAsia"/>
          <w:bCs w:val="0"/>
          <w:sz w:val="24"/>
          <w:szCs w:val="24"/>
        </w:rPr>
        <w:t>资格审查资料</w:t>
      </w:r>
      <w:bookmarkEnd w:id="191"/>
      <w:bookmarkEnd w:id="202"/>
      <w:bookmarkEnd w:id="203"/>
    </w:p>
    <w:p w:rsidR="00666497" w:rsidRPr="004B04BD" w:rsidRDefault="002110D1" w:rsidP="00026E2E">
      <w:pPr>
        <w:pStyle w:val="a4"/>
        <w:spacing w:line="360" w:lineRule="auto"/>
        <w:ind w:firstLineChars="200" w:firstLine="480"/>
        <w:rPr>
          <w:rFonts w:ascii="宋体" w:hAnsi="宋体"/>
          <w:sz w:val="24"/>
        </w:rPr>
      </w:pPr>
      <w:bookmarkStart w:id="204" w:name="_Toc269310939"/>
      <w:bookmarkStart w:id="205" w:name="_Toc312072250"/>
      <w:r w:rsidRPr="004B04BD">
        <w:rPr>
          <w:rFonts w:ascii="宋体" w:hAnsi="宋体" w:hint="eastAsia"/>
          <w:sz w:val="24"/>
        </w:rPr>
        <w:t>3.5.1 “投标人基本情况表”应附</w:t>
      </w:r>
      <w:r w:rsidRPr="004B04BD">
        <w:rPr>
          <w:rFonts w:ascii="宋体" w:hAnsi="宋体" w:hint="eastAsia"/>
          <w:color w:val="000000"/>
          <w:sz w:val="24"/>
        </w:rPr>
        <w:t>投标人或联合体各成员的营业执照副本（或三证合一）、安全生产许可证，资质证书副本等材料的</w:t>
      </w:r>
      <w:r w:rsidR="00A63AE4" w:rsidRPr="004B04BD">
        <w:rPr>
          <w:rFonts w:ascii="宋体" w:hAnsi="宋体" w:hint="eastAsia"/>
          <w:color w:val="000000"/>
          <w:sz w:val="24"/>
        </w:rPr>
        <w:t>加盖公章的</w:t>
      </w:r>
      <w:r w:rsidRPr="004B04BD">
        <w:rPr>
          <w:rFonts w:ascii="宋体" w:hAnsi="宋体" w:hint="eastAsia"/>
          <w:color w:val="000000"/>
          <w:sz w:val="24"/>
        </w:rPr>
        <w:t>复印件。</w:t>
      </w:r>
    </w:p>
    <w:p w:rsidR="00666497" w:rsidRPr="004B04BD" w:rsidRDefault="002110D1" w:rsidP="00A63AE4">
      <w:pPr>
        <w:widowControl/>
        <w:spacing w:line="360" w:lineRule="auto"/>
        <w:ind w:firstLine="480"/>
        <w:rPr>
          <w:rFonts w:ascii="宋体" w:hAnsi="宋体"/>
          <w:color w:val="000000"/>
          <w:sz w:val="24"/>
        </w:rPr>
      </w:pPr>
      <w:r w:rsidRPr="004B04BD">
        <w:rPr>
          <w:rFonts w:ascii="宋体" w:hAnsi="宋体" w:hint="eastAsia"/>
          <w:sz w:val="24"/>
        </w:rPr>
        <w:t xml:space="preserve">3.5.2 </w:t>
      </w:r>
      <w:r w:rsidRPr="004B04BD">
        <w:rPr>
          <w:rFonts w:ascii="宋体" w:hAnsi="宋体" w:hint="eastAsia"/>
          <w:color w:val="000000"/>
          <w:sz w:val="24"/>
        </w:rPr>
        <w:t>投标人或联合体牵头人“近年财务状况表”应附经会计师事务所或审计机构审计的财务会计报表，包括资产负债表、现金流量表、利润表和财务情况说明书的复印件，具体年份要求见投标人须知前附表。</w:t>
      </w:r>
    </w:p>
    <w:p w:rsidR="00666497" w:rsidRPr="004B04BD" w:rsidRDefault="002110D1" w:rsidP="00026E2E">
      <w:pPr>
        <w:widowControl/>
        <w:spacing w:line="360" w:lineRule="auto"/>
        <w:ind w:firstLine="480"/>
        <w:rPr>
          <w:rFonts w:ascii="宋体" w:hAnsi="宋体"/>
          <w:color w:val="000000"/>
          <w:sz w:val="24"/>
        </w:rPr>
      </w:pPr>
      <w:r w:rsidRPr="004B04BD">
        <w:rPr>
          <w:rFonts w:ascii="宋体" w:hAnsi="宋体" w:hint="eastAsia"/>
          <w:color w:val="000000"/>
          <w:sz w:val="24"/>
        </w:rPr>
        <w:t>3.5.3</w:t>
      </w:r>
      <w:r w:rsidR="00A63AE4" w:rsidRPr="004B04BD">
        <w:rPr>
          <w:rFonts w:ascii="宋体" w:hAnsi="宋体" w:hint="eastAsia"/>
          <w:color w:val="000000"/>
          <w:sz w:val="24"/>
        </w:rPr>
        <w:t>投标人</w:t>
      </w:r>
      <w:r w:rsidRPr="004B04BD">
        <w:rPr>
          <w:rFonts w:ascii="宋体" w:hAnsi="宋体" w:hint="eastAsia"/>
          <w:color w:val="000000"/>
          <w:sz w:val="24"/>
        </w:rPr>
        <w:t>“近年发生的诉讼及仲裁情况”应说明相关情况，并附法院或仲裁机构作出的判决、裁决等有关法律文书复印件，具体年份要求见投标人须知前附表。</w:t>
      </w:r>
    </w:p>
    <w:p w:rsidR="00666497" w:rsidRPr="004B04BD" w:rsidRDefault="002110D1" w:rsidP="00026E2E">
      <w:pPr>
        <w:pStyle w:val="3"/>
        <w:widowControl/>
        <w:spacing w:before="120" w:after="120" w:line="360" w:lineRule="auto"/>
        <w:rPr>
          <w:rFonts w:ascii="宋体" w:hAnsi="宋体"/>
          <w:bCs w:val="0"/>
          <w:sz w:val="24"/>
          <w:szCs w:val="24"/>
        </w:rPr>
      </w:pPr>
      <w:bookmarkStart w:id="206" w:name="_Toc446434312"/>
      <w:bookmarkStart w:id="207" w:name="_Toc8662"/>
      <w:r w:rsidRPr="004B04BD">
        <w:rPr>
          <w:rFonts w:ascii="宋体" w:hAnsi="宋体"/>
          <w:bCs w:val="0"/>
          <w:sz w:val="24"/>
          <w:szCs w:val="24"/>
        </w:rPr>
        <w:t xml:space="preserve">3.6 </w:t>
      </w:r>
      <w:r w:rsidRPr="004B04BD">
        <w:rPr>
          <w:rFonts w:ascii="宋体" w:hAnsi="宋体" w:cs="黑体" w:hint="eastAsia"/>
          <w:bCs w:val="0"/>
          <w:sz w:val="24"/>
          <w:szCs w:val="24"/>
        </w:rPr>
        <w:t>备选投标方案</w:t>
      </w:r>
      <w:bookmarkEnd w:id="192"/>
      <w:bookmarkEnd w:id="193"/>
      <w:bookmarkEnd w:id="194"/>
      <w:bookmarkEnd w:id="204"/>
      <w:bookmarkEnd w:id="205"/>
      <w:bookmarkEnd w:id="206"/>
      <w:bookmarkEnd w:id="207"/>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投标人对本工程只能有一个投标方案，招标人不接受投标人的备选方案。</w:t>
      </w:r>
    </w:p>
    <w:p w:rsidR="00666497" w:rsidRPr="004B04BD" w:rsidRDefault="002110D1" w:rsidP="00026E2E">
      <w:pPr>
        <w:pStyle w:val="3"/>
        <w:widowControl/>
        <w:spacing w:before="120" w:after="120" w:line="360" w:lineRule="auto"/>
        <w:rPr>
          <w:rFonts w:ascii="宋体" w:hAnsi="宋体"/>
          <w:bCs w:val="0"/>
          <w:sz w:val="24"/>
          <w:szCs w:val="24"/>
        </w:rPr>
      </w:pPr>
      <w:bookmarkStart w:id="208" w:name="_Toc152045554"/>
      <w:bookmarkStart w:id="209" w:name="_Toc312072251"/>
      <w:bookmarkStart w:id="210" w:name="_Toc144974522"/>
      <w:bookmarkStart w:id="211" w:name="_Toc446434313"/>
      <w:bookmarkStart w:id="212" w:name="_Toc269310940"/>
      <w:bookmarkStart w:id="213" w:name="_Toc30355"/>
      <w:bookmarkStart w:id="214" w:name="_Toc152042330"/>
      <w:r w:rsidRPr="004B04BD">
        <w:rPr>
          <w:rFonts w:ascii="宋体" w:hAnsi="宋体"/>
          <w:bCs w:val="0"/>
          <w:sz w:val="24"/>
          <w:szCs w:val="24"/>
        </w:rPr>
        <w:t>3.7</w:t>
      </w:r>
      <w:r w:rsidRPr="004B04BD">
        <w:rPr>
          <w:rFonts w:ascii="宋体" w:hAnsi="宋体" w:cs="黑体" w:hint="eastAsia"/>
          <w:bCs w:val="0"/>
          <w:sz w:val="24"/>
          <w:szCs w:val="24"/>
        </w:rPr>
        <w:t>投标文件的编制</w:t>
      </w:r>
      <w:bookmarkEnd w:id="208"/>
      <w:bookmarkEnd w:id="209"/>
      <w:bookmarkEnd w:id="210"/>
      <w:bookmarkEnd w:id="211"/>
      <w:bookmarkEnd w:id="212"/>
      <w:bookmarkEnd w:id="213"/>
      <w:bookmarkEnd w:id="214"/>
    </w:p>
    <w:p w:rsidR="00666497" w:rsidRPr="004B04BD" w:rsidRDefault="002110D1" w:rsidP="00026E2E">
      <w:pPr>
        <w:spacing w:line="360" w:lineRule="auto"/>
        <w:ind w:firstLineChars="200" w:firstLine="480"/>
        <w:rPr>
          <w:rFonts w:ascii="宋体" w:hAnsi="宋体"/>
          <w:sz w:val="24"/>
        </w:rPr>
      </w:pPr>
      <w:bookmarkStart w:id="215" w:name="_Toc144974523"/>
      <w:bookmarkStart w:id="216" w:name="_Toc312072252"/>
      <w:bookmarkStart w:id="217" w:name="_Toc152042331"/>
      <w:bookmarkStart w:id="218" w:name="_Toc269310941"/>
      <w:bookmarkStart w:id="219" w:name="_Toc152045555"/>
      <w:r w:rsidRPr="004B04BD">
        <w:rPr>
          <w:rFonts w:ascii="宋体" w:hAnsi="宋体" w:hint="eastAsia"/>
          <w:sz w:val="24"/>
        </w:rPr>
        <w:t>3.7.1 投标文件应按第</w:t>
      </w:r>
      <w:r w:rsidR="00EE56B2" w:rsidRPr="004B04BD">
        <w:rPr>
          <w:rFonts w:ascii="宋体" w:hAnsi="宋体" w:hint="eastAsia"/>
          <w:sz w:val="24"/>
        </w:rPr>
        <w:t>六</w:t>
      </w:r>
      <w:r w:rsidRPr="004B04BD">
        <w:rPr>
          <w:rFonts w:ascii="宋体" w:hAnsi="宋体" w:hint="eastAsia"/>
          <w:sz w:val="24"/>
        </w:rPr>
        <w:t>章“投标文件格式”进行编写，如有必要，可以增加附页，作为投标文件的组成部分。其中，投标函附录在满足招标文件实质性要求的基础上，可以提出比招标文件要求更有利于招标人的承诺。</w:t>
      </w:r>
    </w:p>
    <w:p w:rsidR="00666497" w:rsidRPr="004B04BD" w:rsidRDefault="002110D1" w:rsidP="00026E2E">
      <w:pPr>
        <w:spacing w:line="360" w:lineRule="auto"/>
        <w:ind w:firstLineChars="200" w:firstLine="480"/>
        <w:rPr>
          <w:rFonts w:ascii="宋体" w:hAnsi="宋体"/>
          <w:sz w:val="24"/>
        </w:rPr>
      </w:pPr>
      <w:r w:rsidRPr="004B04BD">
        <w:rPr>
          <w:rFonts w:ascii="宋体" w:hAnsi="宋体" w:hint="eastAsia"/>
          <w:sz w:val="24"/>
        </w:rPr>
        <w:t>3.7.2 投标文件应当对招标文件有关工期、投标有效期、质量要求、技术标准和要求、招标范围等实质性内容作出响应。</w:t>
      </w:r>
    </w:p>
    <w:p w:rsidR="00666497" w:rsidRPr="004B04BD" w:rsidRDefault="002110D1" w:rsidP="00026E2E">
      <w:pPr>
        <w:spacing w:line="360" w:lineRule="auto"/>
        <w:ind w:firstLineChars="200" w:firstLine="480"/>
        <w:rPr>
          <w:rFonts w:ascii="宋体" w:hAnsi="宋体"/>
          <w:sz w:val="24"/>
        </w:rPr>
      </w:pPr>
      <w:r w:rsidRPr="004B04BD">
        <w:rPr>
          <w:rFonts w:ascii="宋体" w:hAnsi="宋体" w:hint="eastAsia"/>
          <w:sz w:val="24"/>
        </w:rPr>
        <w:t>3.7.3投标文件应用不褪色的材料书写或打印，并由投标人的法定代表人或其委托代理人签字或盖章并盖单位章。委托代理人签字或盖章的，投标文件应附法定代表人签署的授权委托书。投标文件应尽量避免涂改、行间插字或删除。如果出现上述情况，改动之处应加盖单位章并由投标人或联合体牵头人的法定代表人或其授权的代理人签字或盖章确认。签字或盖章的具体要求见投标人须知前附表；</w:t>
      </w:r>
    </w:p>
    <w:p w:rsidR="00637114" w:rsidRPr="004B04BD" w:rsidRDefault="002110D1" w:rsidP="00026E2E">
      <w:pPr>
        <w:spacing w:line="360" w:lineRule="auto"/>
        <w:ind w:firstLineChars="200" w:firstLine="480"/>
        <w:rPr>
          <w:rFonts w:ascii="宋体" w:hAnsi="宋体" w:cs="宋体"/>
          <w:b/>
          <w:bCs/>
          <w:color w:val="FF0000"/>
          <w:kern w:val="0"/>
          <w:sz w:val="24"/>
        </w:rPr>
      </w:pPr>
      <w:r w:rsidRPr="004B04BD">
        <w:rPr>
          <w:rFonts w:ascii="宋体" w:hAnsi="宋体" w:hint="eastAsia"/>
          <w:sz w:val="24"/>
        </w:rPr>
        <w:t>签字或盖章的具体要求见投标人须知前附表。</w:t>
      </w:r>
    </w:p>
    <w:p w:rsidR="00666497" w:rsidRPr="004B04BD" w:rsidRDefault="002110D1" w:rsidP="00637114">
      <w:pPr>
        <w:spacing w:line="360" w:lineRule="auto"/>
        <w:ind w:firstLineChars="200" w:firstLine="480"/>
        <w:rPr>
          <w:rFonts w:ascii="宋体" w:hAnsi="宋体"/>
          <w:sz w:val="24"/>
        </w:rPr>
      </w:pPr>
      <w:r w:rsidRPr="004B04BD">
        <w:rPr>
          <w:rFonts w:ascii="宋体" w:hAnsi="宋体"/>
          <w:sz w:val="24"/>
        </w:rPr>
        <w:t xml:space="preserve">3.7.4 </w:t>
      </w:r>
      <w:r w:rsidRPr="004B04BD">
        <w:rPr>
          <w:rFonts w:ascii="宋体" w:hAnsi="宋体" w:cs="宋体" w:hint="eastAsia"/>
          <w:sz w:val="24"/>
        </w:rPr>
        <w:t>投标文件正本壹份，副本份数见投标人须知前附表。</w:t>
      </w:r>
    </w:p>
    <w:p w:rsidR="00637114" w:rsidRPr="004B04BD" w:rsidRDefault="002110D1" w:rsidP="00637114">
      <w:pPr>
        <w:widowControl/>
        <w:spacing w:line="360" w:lineRule="auto"/>
        <w:ind w:firstLineChars="200" w:firstLine="480"/>
        <w:jc w:val="left"/>
        <w:rPr>
          <w:rFonts w:ascii="宋体" w:hAnsi="宋体" w:cs="宋体"/>
          <w:kern w:val="0"/>
          <w:sz w:val="24"/>
        </w:rPr>
      </w:pPr>
      <w:r w:rsidRPr="004B04BD">
        <w:rPr>
          <w:rFonts w:ascii="宋体" w:hAnsi="宋体" w:cs="宋体"/>
          <w:kern w:val="0"/>
          <w:sz w:val="24"/>
        </w:rPr>
        <w:t>3.7.5</w:t>
      </w:r>
      <w:r w:rsidRPr="004B04BD">
        <w:rPr>
          <w:rFonts w:ascii="宋体" w:hAnsi="宋体" w:cs="宋体" w:hint="eastAsia"/>
          <w:kern w:val="0"/>
          <w:sz w:val="24"/>
        </w:rPr>
        <w:t>投标文件的正本与副本应分别装订成册，并编制目录，具体装订要求见投标人须知前附表规定。</w:t>
      </w:r>
      <w:bookmarkStart w:id="220" w:name="_Toc12105"/>
      <w:bookmarkStart w:id="221" w:name="_Toc15010"/>
      <w:bookmarkStart w:id="222" w:name="_Toc3592"/>
      <w:bookmarkStart w:id="223" w:name="_Toc446434314"/>
    </w:p>
    <w:p w:rsidR="00666497" w:rsidRPr="004B04BD" w:rsidRDefault="002110D1" w:rsidP="00637114">
      <w:pPr>
        <w:widowControl/>
        <w:spacing w:line="360" w:lineRule="auto"/>
        <w:ind w:firstLineChars="200" w:firstLine="482"/>
        <w:jc w:val="left"/>
        <w:rPr>
          <w:rFonts w:ascii="宋体" w:hAnsi="宋体" w:cs="宋体"/>
          <w:kern w:val="0"/>
          <w:sz w:val="24"/>
        </w:rPr>
      </w:pPr>
      <w:r w:rsidRPr="004B04BD">
        <w:rPr>
          <w:rFonts w:ascii="宋体" w:hAnsi="宋体"/>
          <w:b/>
          <w:sz w:val="24"/>
        </w:rPr>
        <w:t xml:space="preserve">4. </w:t>
      </w:r>
      <w:r w:rsidRPr="004B04BD">
        <w:rPr>
          <w:rFonts w:ascii="宋体" w:hAnsi="宋体" w:hint="eastAsia"/>
          <w:b/>
          <w:sz w:val="24"/>
        </w:rPr>
        <w:t>投标</w:t>
      </w:r>
      <w:bookmarkEnd w:id="215"/>
      <w:bookmarkEnd w:id="216"/>
      <w:bookmarkEnd w:id="217"/>
      <w:bookmarkEnd w:id="218"/>
      <w:bookmarkEnd w:id="219"/>
      <w:bookmarkEnd w:id="220"/>
      <w:bookmarkEnd w:id="221"/>
      <w:bookmarkEnd w:id="222"/>
      <w:bookmarkEnd w:id="223"/>
    </w:p>
    <w:p w:rsidR="00666497" w:rsidRPr="004B04BD" w:rsidRDefault="002110D1" w:rsidP="00026E2E">
      <w:pPr>
        <w:pStyle w:val="3"/>
        <w:widowControl/>
        <w:spacing w:before="120" w:after="120" w:line="360" w:lineRule="auto"/>
        <w:rPr>
          <w:rFonts w:ascii="宋体" w:hAnsi="宋体"/>
          <w:bCs w:val="0"/>
          <w:sz w:val="24"/>
          <w:szCs w:val="24"/>
        </w:rPr>
      </w:pPr>
      <w:bookmarkStart w:id="224" w:name="_Toc312072253"/>
      <w:bookmarkStart w:id="225" w:name="_Toc152042332"/>
      <w:bookmarkStart w:id="226" w:name="_Toc269310942"/>
      <w:bookmarkStart w:id="227" w:name="_Toc144974524"/>
      <w:bookmarkStart w:id="228" w:name="_Toc152045556"/>
      <w:bookmarkStart w:id="229" w:name="_Toc446434315"/>
      <w:bookmarkStart w:id="230" w:name="_Toc914"/>
      <w:r w:rsidRPr="004B04BD">
        <w:rPr>
          <w:rFonts w:ascii="宋体" w:hAnsi="宋体"/>
          <w:bCs w:val="0"/>
          <w:sz w:val="24"/>
          <w:szCs w:val="24"/>
        </w:rPr>
        <w:t xml:space="preserve">4.1 </w:t>
      </w:r>
      <w:r w:rsidRPr="004B04BD">
        <w:rPr>
          <w:rFonts w:ascii="宋体" w:hAnsi="宋体" w:cs="黑体" w:hint="eastAsia"/>
          <w:bCs w:val="0"/>
          <w:sz w:val="24"/>
          <w:szCs w:val="24"/>
        </w:rPr>
        <w:t>投标文件的密封和</w:t>
      </w:r>
      <w:bookmarkEnd w:id="224"/>
      <w:bookmarkEnd w:id="225"/>
      <w:bookmarkEnd w:id="226"/>
      <w:bookmarkEnd w:id="227"/>
      <w:bookmarkEnd w:id="228"/>
      <w:r w:rsidRPr="004B04BD">
        <w:rPr>
          <w:rFonts w:ascii="宋体" w:hAnsi="宋体" w:cs="黑体" w:hint="eastAsia"/>
          <w:bCs w:val="0"/>
          <w:sz w:val="24"/>
          <w:szCs w:val="24"/>
        </w:rPr>
        <w:t>标记</w:t>
      </w:r>
      <w:bookmarkEnd w:id="229"/>
      <w:bookmarkEnd w:id="230"/>
    </w:p>
    <w:p w:rsidR="00666497" w:rsidRPr="004B04BD" w:rsidRDefault="002110D1" w:rsidP="00026E2E">
      <w:pPr>
        <w:spacing w:line="360" w:lineRule="auto"/>
        <w:ind w:firstLineChars="200" w:firstLine="482"/>
        <w:rPr>
          <w:rFonts w:ascii="宋体" w:hAnsi="宋体"/>
          <w:b/>
          <w:sz w:val="24"/>
        </w:rPr>
      </w:pPr>
      <w:r w:rsidRPr="004B04BD">
        <w:rPr>
          <w:rFonts w:ascii="宋体" w:hAnsi="宋体"/>
          <w:b/>
          <w:sz w:val="24"/>
        </w:rPr>
        <w:t>4.1.1</w:t>
      </w:r>
      <w:r w:rsidRPr="004B04BD">
        <w:rPr>
          <w:rFonts w:ascii="宋体" w:hAnsi="宋体" w:cs="宋体" w:hint="eastAsia"/>
          <w:b/>
          <w:sz w:val="24"/>
        </w:rPr>
        <w:t>投标文件的密封和标记详见投标须知前附表规定</w:t>
      </w:r>
      <w:r w:rsidR="001E7B87" w:rsidRPr="004B04BD">
        <w:rPr>
          <w:rFonts w:ascii="宋体" w:hAnsi="宋体" w:cs="宋体" w:hint="eastAsia"/>
          <w:b/>
          <w:sz w:val="24"/>
        </w:rPr>
        <w:t>，未按要求密封和标记的，招标人不予受理</w:t>
      </w:r>
      <w:r w:rsidRPr="004B04BD">
        <w:rPr>
          <w:rFonts w:ascii="宋体" w:hAnsi="宋体" w:cs="宋体" w:hint="eastAsia"/>
          <w:b/>
          <w:sz w:val="24"/>
        </w:rPr>
        <w:t>。</w:t>
      </w:r>
    </w:p>
    <w:p w:rsidR="00666497" w:rsidRPr="004B04BD" w:rsidRDefault="002110D1" w:rsidP="00026E2E">
      <w:pPr>
        <w:pStyle w:val="3"/>
        <w:widowControl/>
        <w:spacing w:before="120" w:after="120" w:line="360" w:lineRule="auto"/>
        <w:rPr>
          <w:rFonts w:ascii="宋体" w:hAnsi="宋体"/>
          <w:bCs w:val="0"/>
          <w:sz w:val="24"/>
          <w:szCs w:val="24"/>
        </w:rPr>
      </w:pPr>
      <w:bookmarkStart w:id="231" w:name="_Toc5531"/>
      <w:bookmarkStart w:id="232" w:name="_Toc312072254"/>
      <w:bookmarkStart w:id="233" w:name="_Toc152045557"/>
      <w:bookmarkStart w:id="234" w:name="_Toc144974525"/>
      <w:bookmarkStart w:id="235" w:name="_Toc446434316"/>
      <w:bookmarkStart w:id="236" w:name="_Toc269310943"/>
      <w:bookmarkStart w:id="237" w:name="_Toc152042333"/>
      <w:r w:rsidRPr="004B04BD">
        <w:rPr>
          <w:rFonts w:ascii="宋体" w:hAnsi="宋体"/>
          <w:bCs w:val="0"/>
          <w:sz w:val="24"/>
          <w:szCs w:val="24"/>
        </w:rPr>
        <w:t xml:space="preserve">4.2 </w:t>
      </w:r>
      <w:r w:rsidRPr="004B04BD">
        <w:rPr>
          <w:rFonts w:ascii="宋体" w:hAnsi="宋体" w:cs="黑体" w:hint="eastAsia"/>
          <w:bCs w:val="0"/>
          <w:sz w:val="24"/>
          <w:szCs w:val="24"/>
        </w:rPr>
        <w:t>投标文件的递交</w:t>
      </w:r>
      <w:bookmarkEnd w:id="231"/>
      <w:bookmarkEnd w:id="232"/>
      <w:bookmarkEnd w:id="233"/>
      <w:bookmarkEnd w:id="234"/>
      <w:bookmarkEnd w:id="235"/>
      <w:bookmarkEnd w:id="236"/>
      <w:bookmarkEnd w:id="237"/>
    </w:p>
    <w:p w:rsidR="00666497" w:rsidRPr="004B04BD" w:rsidRDefault="002110D1" w:rsidP="00026E2E">
      <w:pPr>
        <w:spacing w:line="360" w:lineRule="auto"/>
        <w:ind w:leftChars="228" w:left="479"/>
        <w:rPr>
          <w:rFonts w:ascii="宋体" w:hAnsi="宋体" w:cs="宋体"/>
          <w:sz w:val="24"/>
        </w:rPr>
      </w:pPr>
      <w:r w:rsidRPr="004B04BD">
        <w:rPr>
          <w:rFonts w:ascii="宋体" w:hAnsi="宋体"/>
          <w:sz w:val="24"/>
        </w:rPr>
        <w:t>4.2.1</w:t>
      </w:r>
      <w:r w:rsidRPr="004B04BD">
        <w:rPr>
          <w:rFonts w:ascii="宋体" w:hAnsi="宋体" w:cs="宋体" w:hint="eastAsia"/>
          <w:sz w:val="24"/>
        </w:rPr>
        <w:t>投标人应在规定的投标截止时间前递交投标文件</w:t>
      </w:r>
      <w:r w:rsidR="00A63AE4" w:rsidRPr="004B04BD">
        <w:rPr>
          <w:rFonts w:ascii="宋体" w:hAnsi="宋体" w:cs="宋体" w:hint="eastAsia"/>
          <w:sz w:val="24"/>
        </w:rPr>
        <w:t>。</w:t>
      </w:r>
    </w:p>
    <w:p w:rsidR="00666497" w:rsidRPr="004B04BD" w:rsidRDefault="002110D1" w:rsidP="00026E2E">
      <w:pPr>
        <w:spacing w:line="360" w:lineRule="auto"/>
        <w:ind w:leftChars="228" w:left="479"/>
        <w:rPr>
          <w:rFonts w:ascii="宋体" w:hAnsi="宋体"/>
          <w:sz w:val="24"/>
        </w:rPr>
      </w:pPr>
      <w:r w:rsidRPr="004B04BD">
        <w:rPr>
          <w:rFonts w:ascii="宋体" w:hAnsi="宋体"/>
          <w:sz w:val="24"/>
        </w:rPr>
        <w:t xml:space="preserve">4.2.2 </w:t>
      </w:r>
      <w:r w:rsidR="00A63AE4" w:rsidRPr="004B04BD">
        <w:rPr>
          <w:rFonts w:ascii="宋体" w:hAnsi="宋体" w:cs="宋体" w:hint="eastAsia"/>
          <w:sz w:val="24"/>
        </w:rPr>
        <w:t>投标人递交</w:t>
      </w:r>
      <w:r w:rsidRPr="004B04BD">
        <w:rPr>
          <w:rFonts w:ascii="宋体" w:hAnsi="宋体" w:cs="宋体" w:hint="eastAsia"/>
          <w:sz w:val="24"/>
        </w:rPr>
        <w:t>投标文件的地点：见投标人须知前附表。</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4.2.3 </w:t>
      </w:r>
      <w:r w:rsidR="00A63AE4" w:rsidRPr="004B04BD">
        <w:rPr>
          <w:rFonts w:ascii="宋体" w:hAnsi="宋体" w:cs="宋体" w:hint="eastAsia"/>
          <w:sz w:val="24"/>
        </w:rPr>
        <w:t>除投标人须知前附表另有规定外，投标人所递交的</w:t>
      </w:r>
      <w:r w:rsidRPr="004B04BD">
        <w:rPr>
          <w:rFonts w:ascii="宋体" w:hAnsi="宋体" w:cs="宋体" w:hint="eastAsia"/>
          <w:sz w:val="24"/>
        </w:rPr>
        <w:t>投标文件不予退还。</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4.2.4 </w:t>
      </w:r>
      <w:r w:rsidR="00A63AE4" w:rsidRPr="004B04BD">
        <w:rPr>
          <w:rFonts w:ascii="宋体" w:hAnsi="宋体" w:cs="宋体" w:hint="eastAsia"/>
          <w:sz w:val="24"/>
        </w:rPr>
        <w:t>招标人收到</w:t>
      </w:r>
      <w:r w:rsidRPr="004B04BD">
        <w:rPr>
          <w:rFonts w:ascii="宋体" w:hAnsi="宋体" w:cs="宋体" w:hint="eastAsia"/>
          <w:sz w:val="24"/>
        </w:rPr>
        <w:t>投标文件后，向投标人出具签收凭证。</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4.2.5 </w:t>
      </w:r>
      <w:r w:rsidR="00A63AE4" w:rsidRPr="004B04BD">
        <w:rPr>
          <w:rFonts w:ascii="宋体" w:hAnsi="宋体" w:cs="宋体" w:hint="eastAsia"/>
          <w:sz w:val="24"/>
        </w:rPr>
        <w:t>逾期送达的或者未送达指定地点的</w:t>
      </w:r>
      <w:r w:rsidRPr="004B04BD">
        <w:rPr>
          <w:rFonts w:ascii="宋体" w:hAnsi="宋体" w:cs="宋体" w:hint="eastAsia"/>
          <w:sz w:val="24"/>
        </w:rPr>
        <w:t xml:space="preserve">投标文件，招标人不予受理。 </w:t>
      </w:r>
    </w:p>
    <w:p w:rsidR="00666497" w:rsidRPr="004B04BD" w:rsidRDefault="002110D1" w:rsidP="00026E2E">
      <w:pPr>
        <w:pStyle w:val="3"/>
        <w:widowControl/>
        <w:spacing w:before="120" w:after="120" w:line="360" w:lineRule="auto"/>
        <w:rPr>
          <w:rFonts w:ascii="宋体" w:hAnsi="宋体"/>
          <w:bCs w:val="0"/>
          <w:sz w:val="24"/>
          <w:szCs w:val="24"/>
        </w:rPr>
      </w:pPr>
      <w:bookmarkStart w:id="238" w:name="_Toc446434317"/>
      <w:bookmarkStart w:id="239" w:name="_Toc21608"/>
      <w:r w:rsidRPr="004B04BD">
        <w:rPr>
          <w:rFonts w:ascii="宋体" w:hAnsi="宋体"/>
          <w:bCs w:val="0"/>
          <w:sz w:val="24"/>
          <w:szCs w:val="24"/>
        </w:rPr>
        <w:t xml:space="preserve">4.3 </w:t>
      </w:r>
      <w:r w:rsidRPr="004B04BD">
        <w:rPr>
          <w:rFonts w:ascii="宋体" w:hAnsi="宋体" w:cs="黑体" w:hint="eastAsia"/>
          <w:bCs w:val="0"/>
          <w:sz w:val="24"/>
          <w:szCs w:val="24"/>
        </w:rPr>
        <w:t>投标文件的修改与撤回</w:t>
      </w:r>
      <w:bookmarkEnd w:id="238"/>
      <w:bookmarkEnd w:id="239"/>
    </w:p>
    <w:p w:rsidR="00666497" w:rsidRPr="004B04BD" w:rsidRDefault="002110D1" w:rsidP="00026E2E">
      <w:pPr>
        <w:spacing w:line="360" w:lineRule="auto"/>
        <w:ind w:firstLineChars="200" w:firstLine="480"/>
        <w:rPr>
          <w:rFonts w:ascii="宋体" w:hAnsi="宋体"/>
          <w:sz w:val="24"/>
        </w:rPr>
      </w:pPr>
      <w:bookmarkStart w:id="240" w:name="_Toc144974527"/>
      <w:bookmarkStart w:id="241" w:name="_Toc312072256"/>
      <w:bookmarkStart w:id="242" w:name="_Toc269310946"/>
      <w:bookmarkStart w:id="243" w:name="_Toc152042335"/>
      <w:bookmarkStart w:id="244" w:name="_Toc152045559"/>
      <w:r w:rsidRPr="004B04BD">
        <w:rPr>
          <w:rFonts w:ascii="宋体" w:hAnsi="宋体"/>
          <w:sz w:val="24"/>
        </w:rPr>
        <w:t xml:space="preserve">4.3.1 </w:t>
      </w:r>
      <w:r w:rsidRPr="004B04BD">
        <w:rPr>
          <w:rFonts w:ascii="宋体" w:hAnsi="宋体" w:cs="宋体" w:hint="eastAsia"/>
          <w:sz w:val="24"/>
        </w:rPr>
        <w:t>在本章第</w:t>
      </w:r>
      <w:r w:rsidRPr="004B04BD">
        <w:rPr>
          <w:rFonts w:ascii="宋体" w:hAnsi="宋体"/>
          <w:sz w:val="24"/>
        </w:rPr>
        <w:t xml:space="preserve">2.2.2 </w:t>
      </w:r>
      <w:r w:rsidRPr="004B04BD">
        <w:rPr>
          <w:rFonts w:ascii="宋体" w:hAnsi="宋体" w:cs="宋体" w:hint="eastAsia"/>
          <w:sz w:val="24"/>
        </w:rPr>
        <w:t>项规定的投标截止时间前，投标人可以修改或撤回已递交的投标文件，但应以书面形式通知招标人。</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4.3.2 </w:t>
      </w:r>
      <w:r w:rsidRPr="004B04BD">
        <w:rPr>
          <w:rFonts w:ascii="宋体" w:hAnsi="宋体" w:cs="宋体" w:hint="eastAsia"/>
          <w:sz w:val="24"/>
        </w:rPr>
        <w:t>投标人修改或撤回已递交投标文件的书面通知应按照本章第</w:t>
      </w:r>
      <w:r w:rsidRPr="004B04BD">
        <w:rPr>
          <w:rFonts w:ascii="宋体" w:hAnsi="宋体"/>
          <w:sz w:val="24"/>
        </w:rPr>
        <w:t xml:space="preserve">3.7.3 </w:t>
      </w:r>
      <w:r w:rsidRPr="004B04BD">
        <w:rPr>
          <w:rFonts w:ascii="宋体" w:hAnsi="宋体" w:cs="宋体" w:hint="eastAsia"/>
          <w:sz w:val="24"/>
        </w:rPr>
        <w:t>项的要求签字或盖章。招标人收到书面通知后，向投标人出具签收凭证。</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4.3.3 </w:t>
      </w:r>
      <w:r w:rsidRPr="004B04BD">
        <w:rPr>
          <w:rFonts w:ascii="宋体" w:hAnsi="宋体" w:cs="宋体" w:hint="eastAsia"/>
          <w:sz w:val="24"/>
        </w:rPr>
        <w:t>修改的内容为投标文件的组成部分。修改的投标文件应按照本章第</w:t>
      </w:r>
      <w:r w:rsidRPr="004B04BD">
        <w:rPr>
          <w:rFonts w:ascii="宋体" w:hAnsi="宋体"/>
          <w:sz w:val="24"/>
        </w:rPr>
        <w:t xml:space="preserve">3 </w:t>
      </w:r>
      <w:r w:rsidRPr="004B04BD">
        <w:rPr>
          <w:rFonts w:ascii="宋体" w:hAnsi="宋体" w:cs="宋体" w:hint="eastAsia"/>
          <w:sz w:val="24"/>
        </w:rPr>
        <w:t>条、第</w:t>
      </w:r>
      <w:r w:rsidRPr="004B04BD">
        <w:rPr>
          <w:rFonts w:ascii="宋体" w:hAnsi="宋体"/>
          <w:sz w:val="24"/>
        </w:rPr>
        <w:t xml:space="preserve">4 </w:t>
      </w:r>
      <w:r w:rsidRPr="004B04BD">
        <w:rPr>
          <w:rFonts w:ascii="宋体" w:hAnsi="宋体" w:cs="宋体" w:hint="eastAsia"/>
          <w:sz w:val="24"/>
        </w:rPr>
        <w:t>条规定进行编制、密封、标记和递交，并标明“修改”字样。</w:t>
      </w:r>
    </w:p>
    <w:p w:rsidR="00666497" w:rsidRPr="004B04BD" w:rsidRDefault="002110D1" w:rsidP="00026E2E">
      <w:pPr>
        <w:pStyle w:val="2TimesNewRoman5020"/>
        <w:widowControl/>
        <w:spacing w:before="120" w:after="240" w:line="360" w:lineRule="auto"/>
        <w:rPr>
          <w:rFonts w:ascii="宋体" w:eastAsia="宋体" w:hAnsi="宋体"/>
          <w:b/>
          <w:sz w:val="24"/>
          <w:szCs w:val="24"/>
        </w:rPr>
      </w:pPr>
      <w:bookmarkStart w:id="245" w:name="_Toc18169"/>
      <w:bookmarkStart w:id="246" w:name="_Toc4490"/>
      <w:bookmarkStart w:id="247" w:name="_Toc19892"/>
      <w:bookmarkStart w:id="248" w:name="_Toc446434318"/>
      <w:r w:rsidRPr="004B04BD">
        <w:rPr>
          <w:rFonts w:ascii="宋体" w:eastAsia="宋体" w:hAnsi="宋体"/>
          <w:b/>
          <w:sz w:val="24"/>
          <w:szCs w:val="24"/>
        </w:rPr>
        <w:t xml:space="preserve">5. </w:t>
      </w:r>
      <w:r w:rsidRPr="004B04BD">
        <w:rPr>
          <w:rFonts w:ascii="宋体" w:eastAsia="宋体" w:hAnsi="宋体" w:hint="eastAsia"/>
          <w:b/>
          <w:sz w:val="24"/>
          <w:szCs w:val="24"/>
        </w:rPr>
        <w:t>开标</w:t>
      </w:r>
      <w:bookmarkEnd w:id="240"/>
      <w:bookmarkEnd w:id="241"/>
      <w:bookmarkEnd w:id="242"/>
      <w:bookmarkEnd w:id="243"/>
      <w:bookmarkEnd w:id="244"/>
      <w:bookmarkEnd w:id="245"/>
      <w:bookmarkEnd w:id="246"/>
      <w:bookmarkEnd w:id="247"/>
      <w:bookmarkEnd w:id="248"/>
    </w:p>
    <w:p w:rsidR="00666497" w:rsidRPr="004B04BD" w:rsidRDefault="002110D1" w:rsidP="00026E2E">
      <w:pPr>
        <w:pStyle w:val="3"/>
        <w:widowControl/>
        <w:spacing w:before="120" w:after="120" w:line="360" w:lineRule="auto"/>
        <w:rPr>
          <w:rFonts w:ascii="宋体" w:hAnsi="宋体"/>
          <w:bCs w:val="0"/>
          <w:sz w:val="24"/>
          <w:szCs w:val="24"/>
        </w:rPr>
      </w:pPr>
      <w:bookmarkStart w:id="249" w:name="_Toc31049"/>
      <w:bookmarkStart w:id="250" w:name="_Toc144974528"/>
      <w:bookmarkStart w:id="251" w:name="_Toc152045560"/>
      <w:bookmarkStart w:id="252" w:name="_Toc312072257"/>
      <w:bookmarkStart w:id="253" w:name="_Toc269310947"/>
      <w:bookmarkStart w:id="254" w:name="_Toc152042336"/>
      <w:bookmarkStart w:id="255" w:name="_Toc446434319"/>
      <w:r w:rsidRPr="004B04BD">
        <w:rPr>
          <w:rFonts w:ascii="宋体" w:hAnsi="宋体"/>
          <w:bCs w:val="0"/>
          <w:sz w:val="24"/>
          <w:szCs w:val="24"/>
        </w:rPr>
        <w:t xml:space="preserve">5.1 </w:t>
      </w:r>
      <w:r w:rsidRPr="004B04BD">
        <w:rPr>
          <w:rFonts w:ascii="宋体" w:hAnsi="宋体" w:cs="黑体" w:hint="eastAsia"/>
          <w:bCs w:val="0"/>
          <w:sz w:val="24"/>
          <w:szCs w:val="24"/>
        </w:rPr>
        <w:t>开标时间和地点</w:t>
      </w:r>
      <w:bookmarkEnd w:id="249"/>
      <w:bookmarkEnd w:id="250"/>
      <w:bookmarkEnd w:id="251"/>
      <w:bookmarkEnd w:id="252"/>
      <w:bookmarkEnd w:id="253"/>
      <w:bookmarkEnd w:id="254"/>
      <w:bookmarkEnd w:id="255"/>
    </w:p>
    <w:p w:rsidR="00666497" w:rsidRPr="004B04BD" w:rsidRDefault="002110D1" w:rsidP="00026E2E">
      <w:pPr>
        <w:pStyle w:val="3"/>
        <w:widowControl/>
        <w:spacing w:before="120" w:after="120" w:line="360" w:lineRule="auto"/>
        <w:ind w:firstLineChars="200" w:firstLine="480"/>
        <w:rPr>
          <w:rFonts w:ascii="宋体" w:hAnsi="宋体" w:cs="宋体"/>
          <w:b w:val="0"/>
          <w:bCs w:val="0"/>
          <w:color w:val="000000" w:themeColor="text1"/>
          <w:sz w:val="24"/>
          <w:szCs w:val="24"/>
        </w:rPr>
      </w:pPr>
      <w:bookmarkStart w:id="256" w:name="_Toc16251"/>
      <w:bookmarkStart w:id="257" w:name="_Toc446434320"/>
      <w:bookmarkStart w:id="258" w:name="_Toc269310948"/>
      <w:bookmarkStart w:id="259" w:name="_Toc152042337"/>
      <w:bookmarkStart w:id="260" w:name="_Toc144974529"/>
      <w:bookmarkStart w:id="261" w:name="_Toc312072258"/>
      <w:bookmarkStart w:id="262" w:name="_Toc152045561"/>
      <w:r w:rsidRPr="004B04BD">
        <w:rPr>
          <w:rFonts w:ascii="宋体" w:hAnsi="宋体" w:cs="宋体" w:hint="eastAsia"/>
          <w:b w:val="0"/>
          <w:bCs w:val="0"/>
          <w:sz w:val="24"/>
          <w:szCs w:val="24"/>
        </w:rPr>
        <w:t>招标人在投标人须知前附表规定的投标截止时间（开标时间）和地点公开开标。</w:t>
      </w:r>
      <w:bookmarkEnd w:id="256"/>
      <w:r w:rsidRPr="004B04BD">
        <w:rPr>
          <w:rFonts w:ascii="宋体" w:hAnsi="宋体" w:cs="宋体" w:hint="eastAsia"/>
          <w:b w:val="0"/>
          <w:bCs w:val="0"/>
          <w:color w:val="000000" w:themeColor="text1"/>
          <w:sz w:val="24"/>
          <w:szCs w:val="24"/>
        </w:rPr>
        <w:t>所有投标人的法定代表人（或其委托代理人）准时参加，所有投标人的法定代表人（或其委托代理人）未按时参加开标会的，其投标文件将被拒绝。</w:t>
      </w:r>
    </w:p>
    <w:p w:rsidR="00666497" w:rsidRPr="004B04BD" w:rsidRDefault="002110D1" w:rsidP="00026E2E">
      <w:pPr>
        <w:pStyle w:val="3"/>
        <w:widowControl/>
        <w:spacing w:before="120" w:after="120" w:line="360" w:lineRule="auto"/>
        <w:rPr>
          <w:rFonts w:ascii="宋体" w:hAnsi="宋体"/>
          <w:bCs w:val="0"/>
          <w:sz w:val="24"/>
          <w:szCs w:val="24"/>
        </w:rPr>
      </w:pPr>
      <w:bookmarkStart w:id="263" w:name="_Toc9203"/>
      <w:r w:rsidRPr="004B04BD">
        <w:rPr>
          <w:rFonts w:ascii="宋体" w:hAnsi="宋体"/>
          <w:bCs w:val="0"/>
          <w:sz w:val="24"/>
          <w:szCs w:val="24"/>
        </w:rPr>
        <w:t xml:space="preserve">5.2 </w:t>
      </w:r>
      <w:r w:rsidRPr="004B04BD">
        <w:rPr>
          <w:rFonts w:ascii="宋体" w:hAnsi="宋体" w:cs="黑体" w:hint="eastAsia"/>
          <w:bCs w:val="0"/>
          <w:sz w:val="24"/>
          <w:szCs w:val="24"/>
        </w:rPr>
        <w:t>开标程序</w:t>
      </w:r>
      <w:bookmarkEnd w:id="257"/>
      <w:bookmarkEnd w:id="258"/>
      <w:bookmarkEnd w:id="259"/>
      <w:bookmarkEnd w:id="260"/>
      <w:bookmarkEnd w:id="261"/>
      <w:bookmarkEnd w:id="262"/>
      <w:bookmarkEnd w:id="263"/>
    </w:p>
    <w:p w:rsidR="00666497" w:rsidRPr="004B04BD" w:rsidRDefault="002110D1" w:rsidP="00026E2E">
      <w:pPr>
        <w:spacing w:line="360" w:lineRule="auto"/>
        <w:ind w:firstLineChars="200" w:firstLine="480"/>
        <w:rPr>
          <w:rFonts w:ascii="宋体" w:hAnsi="宋体"/>
          <w:sz w:val="24"/>
        </w:rPr>
      </w:pPr>
      <w:bookmarkStart w:id="264" w:name="_Toc144974530"/>
      <w:bookmarkStart w:id="265" w:name="_Toc312072259"/>
      <w:bookmarkStart w:id="266" w:name="_Toc152045562"/>
      <w:bookmarkStart w:id="267" w:name="_Toc152042338"/>
      <w:bookmarkStart w:id="268" w:name="_Toc269310949"/>
      <w:r w:rsidRPr="004B04BD">
        <w:rPr>
          <w:rFonts w:ascii="宋体" w:hAnsi="宋体" w:cs="宋体" w:hint="eastAsia"/>
          <w:sz w:val="24"/>
        </w:rPr>
        <w:t>主持人按下列程序进行开标：</w:t>
      </w:r>
    </w:p>
    <w:p w:rsidR="00A63AE4" w:rsidRPr="004B04BD" w:rsidRDefault="002110D1" w:rsidP="00A63AE4">
      <w:pPr>
        <w:spacing w:line="360" w:lineRule="auto"/>
        <w:ind w:firstLineChars="100" w:firstLine="240"/>
        <w:rPr>
          <w:rFonts w:ascii="宋体" w:hAnsi="宋体"/>
          <w:color w:val="000000" w:themeColor="text1"/>
          <w:sz w:val="24"/>
        </w:rPr>
      </w:pPr>
      <w:r w:rsidRPr="004B04BD">
        <w:rPr>
          <w:rFonts w:ascii="宋体" w:hAnsi="宋体" w:cs="宋体" w:hint="eastAsia"/>
          <w:sz w:val="24"/>
        </w:rPr>
        <w:t>（</w:t>
      </w:r>
      <w:bookmarkStart w:id="269" w:name="_Toc446434321"/>
      <w:bookmarkStart w:id="270" w:name="_Toc4802"/>
      <w:bookmarkStart w:id="271" w:name="_Toc21950"/>
      <w:bookmarkStart w:id="272" w:name="_Toc9746"/>
      <w:bookmarkStart w:id="273" w:name="_Toc312072282"/>
      <w:bookmarkEnd w:id="264"/>
      <w:bookmarkEnd w:id="265"/>
      <w:bookmarkEnd w:id="266"/>
      <w:bookmarkEnd w:id="267"/>
      <w:bookmarkEnd w:id="268"/>
      <w:r w:rsidR="00A63AE4" w:rsidRPr="004B04BD">
        <w:rPr>
          <w:rFonts w:ascii="宋体" w:hAnsi="宋体" w:hint="eastAsia"/>
          <w:color w:val="000000" w:themeColor="text1"/>
          <w:sz w:val="24"/>
        </w:rPr>
        <w:t xml:space="preserve">l）宣布开标纪律； </w:t>
      </w:r>
    </w:p>
    <w:p w:rsidR="00A63AE4" w:rsidRPr="004B04BD" w:rsidRDefault="00A63AE4" w:rsidP="00A63AE4">
      <w:pPr>
        <w:spacing w:line="360" w:lineRule="auto"/>
        <w:ind w:firstLineChars="100" w:firstLine="240"/>
        <w:rPr>
          <w:rFonts w:ascii="宋体" w:hAnsi="宋体"/>
          <w:color w:val="000000" w:themeColor="text1"/>
          <w:sz w:val="24"/>
        </w:rPr>
      </w:pPr>
      <w:r w:rsidRPr="004B04BD">
        <w:rPr>
          <w:rFonts w:ascii="宋体" w:hAnsi="宋体" w:hint="eastAsia"/>
          <w:color w:val="000000" w:themeColor="text1"/>
          <w:sz w:val="24"/>
        </w:rPr>
        <w:t>（2） 公布在投标截止时间前递交投标文件的投标人名称，并点名确认投标人是否派人到场；</w:t>
      </w:r>
    </w:p>
    <w:p w:rsidR="00A63AE4" w:rsidRPr="004B04BD" w:rsidRDefault="00A63AE4" w:rsidP="00A63AE4">
      <w:pPr>
        <w:spacing w:line="360" w:lineRule="auto"/>
        <w:ind w:firstLineChars="100" w:firstLine="240"/>
        <w:rPr>
          <w:rFonts w:ascii="宋体" w:hAnsi="宋体"/>
          <w:color w:val="000000" w:themeColor="text1"/>
          <w:sz w:val="24"/>
        </w:rPr>
      </w:pPr>
      <w:r w:rsidRPr="004B04BD">
        <w:rPr>
          <w:rFonts w:ascii="宋体" w:hAnsi="宋体" w:hint="eastAsia"/>
          <w:color w:val="000000" w:themeColor="text1"/>
          <w:sz w:val="24"/>
        </w:rPr>
        <w:t>（3）宣布开标人、唱标人、记录人、监标人等有关人员姓名；</w:t>
      </w:r>
    </w:p>
    <w:p w:rsidR="00A63AE4" w:rsidRPr="004B04BD" w:rsidRDefault="00A63AE4" w:rsidP="00A63AE4">
      <w:pPr>
        <w:spacing w:line="360" w:lineRule="auto"/>
        <w:ind w:firstLineChars="100" w:firstLine="240"/>
        <w:rPr>
          <w:rFonts w:ascii="宋体" w:hAnsi="宋体"/>
          <w:color w:val="000000" w:themeColor="text1"/>
          <w:sz w:val="24"/>
        </w:rPr>
      </w:pPr>
      <w:r w:rsidRPr="004B04BD">
        <w:rPr>
          <w:rFonts w:ascii="宋体" w:hAnsi="宋体" w:hint="eastAsia"/>
          <w:color w:val="000000" w:themeColor="text1"/>
          <w:sz w:val="24"/>
        </w:rPr>
        <w:t>（4）按照投标人须知前附表规定检查各自投标文件密封情况，并签字确认；</w:t>
      </w:r>
    </w:p>
    <w:p w:rsidR="00A63AE4" w:rsidRPr="004B04BD" w:rsidRDefault="00A63AE4" w:rsidP="00A63AE4">
      <w:pPr>
        <w:spacing w:line="360" w:lineRule="auto"/>
        <w:ind w:firstLineChars="100" w:firstLine="240"/>
        <w:rPr>
          <w:rFonts w:ascii="宋体" w:hAnsi="宋体"/>
          <w:color w:val="000000" w:themeColor="text1"/>
          <w:sz w:val="24"/>
        </w:rPr>
      </w:pPr>
      <w:r w:rsidRPr="004B04BD">
        <w:rPr>
          <w:rFonts w:ascii="宋体" w:hAnsi="宋体" w:hint="eastAsia"/>
          <w:color w:val="000000" w:themeColor="text1"/>
          <w:sz w:val="24"/>
        </w:rPr>
        <w:t>（5）按照投标人须知前附表的规定确定并宣布投标文件开标顺序</w:t>
      </w:r>
    </w:p>
    <w:p w:rsidR="00A63AE4" w:rsidRPr="004B04BD" w:rsidRDefault="00A63AE4" w:rsidP="00A63AE4">
      <w:pPr>
        <w:spacing w:line="360" w:lineRule="auto"/>
        <w:ind w:firstLineChars="100" w:firstLine="240"/>
        <w:rPr>
          <w:rFonts w:ascii="宋体" w:hAnsi="宋体"/>
          <w:color w:val="000000" w:themeColor="text1"/>
          <w:sz w:val="24"/>
        </w:rPr>
      </w:pPr>
      <w:r w:rsidRPr="004B04BD">
        <w:rPr>
          <w:rFonts w:ascii="宋体" w:hAnsi="宋体" w:hint="eastAsia"/>
          <w:color w:val="000000" w:themeColor="text1"/>
          <w:sz w:val="24"/>
        </w:rPr>
        <w:t>（6）按照宣布的开标顺序当众开标、公布投标人名称、项目名称、投标保证金的递交情况、投标报价、质量目标、工期及其他内容，并记录在案；</w:t>
      </w:r>
    </w:p>
    <w:p w:rsidR="00A63AE4" w:rsidRPr="004B04BD" w:rsidRDefault="00A63AE4" w:rsidP="00A63AE4">
      <w:pPr>
        <w:spacing w:line="360" w:lineRule="auto"/>
        <w:ind w:firstLineChars="100" w:firstLine="240"/>
        <w:rPr>
          <w:rFonts w:ascii="宋体" w:hAnsi="宋体"/>
          <w:color w:val="000000" w:themeColor="text1"/>
          <w:sz w:val="24"/>
        </w:rPr>
      </w:pPr>
      <w:r w:rsidRPr="004B04BD">
        <w:rPr>
          <w:rFonts w:ascii="宋体" w:hAnsi="宋体" w:hint="eastAsia"/>
          <w:color w:val="000000" w:themeColor="text1"/>
          <w:sz w:val="24"/>
        </w:rPr>
        <w:t>（7）签字确认开标记录。由招标人、投标人、监标人、记录人等相关人员在开标记录上签字确认。</w:t>
      </w:r>
    </w:p>
    <w:p w:rsidR="00A63AE4" w:rsidRPr="004B04BD" w:rsidRDefault="00A63AE4" w:rsidP="00A63AE4">
      <w:pPr>
        <w:spacing w:line="360" w:lineRule="auto"/>
        <w:ind w:firstLineChars="100" w:firstLine="240"/>
        <w:rPr>
          <w:rFonts w:ascii="宋体" w:hAnsi="宋体"/>
          <w:color w:val="000000" w:themeColor="text1"/>
          <w:sz w:val="24"/>
        </w:rPr>
      </w:pPr>
      <w:r w:rsidRPr="004B04BD">
        <w:rPr>
          <w:rFonts w:ascii="宋体" w:hAnsi="宋体" w:hint="eastAsia"/>
          <w:color w:val="000000" w:themeColor="text1"/>
          <w:sz w:val="24"/>
        </w:rPr>
        <w:t>（8）开标结束。</w:t>
      </w:r>
    </w:p>
    <w:p w:rsidR="00666497" w:rsidRPr="004B04BD" w:rsidRDefault="002110D1" w:rsidP="00A63AE4">
      <w:pPr>
        <w:spacing w:line="360" w:lineRule="auto"/>
        <w:ind w:firstLineChars="200" w:firstLine="482"/>
        <w:rPr>
          <w:rFonts w:ascii="宋体" w:hAnsi="宋体"/>
          <w:b/>
          <w:sz w:val="24"/>
        </w:rPr>
      </w:pPr>
      <w:r w:rsidRPr="004B04BD">
        <w:rPr>
          <w:rFonts w:ascii="宋体" w:hAnsi="宋体"/>
          <w:b/>
          <w:sz w:val="24"/>
        </w:rPr>
        <w:t xml:space="preserve">6. </w:t>
      </w:r>
      <w:r w:rsidRPr="004B04BD">
        <w:rPr>
          <w:rFonts w:ascii="宋体" w:hAnsi="宋体" w:cs="黑体" w:hint="eastAsia"/>
          <w:b/>
          <w:sz w:val="24"/>
        </w:rPr>
        <w:t>评标</w:t>
      </w:r>
      <w:bookmarkEnd w:id="269"/>
      <w:bookmarkEnd w:id="270"/>
      <w:bookmarkEnd w:id="271"/>
      <w:bookmarkEnd w:id="272"/>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评标按下列程序进行：</w:t>
      </w:r>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w:t>
      </w:r>
      <w:r w:rsidRPr="004B04BD">
        <w:rPr>
          <w:rFonts w:ascii="宋体" w:hAnsi="宋体"/>
          <w:sz w:val="24"/>
        </w:rPr>
        <w:t>1</w:t>
      </w:r>
      <w:r w:rsidRPr="004B04BD">
        <w:rPr>
          <w:rFonts w:ascii="宋体" w:hAnsi="宋体" w:cs="宋体" w:hint="eastAsia"/>
          <w:sz w:val="24"/>
        </w:rPr>
        <w:t>）组建评标委员会；</w:t>
      </w:r>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w:t>
      </w:r>
      <w:r w:rsidRPr="004B04BD">
        <w:rPr>
          <w:rFonts w:ascii="宋体" w:hAnsi="宋体"/>
          <w:sz w:val="24"/>
        </w:rPr>
        <w:t>2</w:t>
      </w:r>
      <w:r w:rsidRPr="004B04BD">
        <w:rPr>
          <w:rFonts w:ascii="宋体" w:hAnsi="宋体" w:cs="宋体" w:hint="eastAsia"/>
          <w:sz w:val="24"/>
        </w:rPr>
        <w:t>）评标准备工作，评标委员会成员熟悉招标文件等相关文件资料；</w:t>
      </w:r>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w:t>
      </w:r>
      <w:r w:rsidRPr="004B04BD">
        <w:rPr>
          <w:rFonts w:ascii="宋体" w:hAnsi="宋体"/>
          <w:sz w:val="24"/>
        </w:rPr>
        <w:t>3</w:t>
      </w:r>
      <w:r w:rsidRPr="004B04BD">
        <w:rPr>
          <w:rFonts w:ascii="宋体" w:hAnsi="宋体" w:cs="宋体" w:hint="eastAsia"/>
          <w:sz w:val="24"/>
        </w:rPr>
        <w:t>）初步评审；</w:t>
      </w:r>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w:t>
      </w:r>
      <w:r w:rsidRPr="004B04BD">
        <w:rPr>
          <w:rFonts w:ascii="宋体" w:hAnsi="宋体"/>
          <w:sz w:val="24"/>
        </w:rPr>
        <w:t>4</w:t>
      </w:r>
      <w:r w:rsidRPr="004B04BD">
        <w:rPr>
          <w:rFonts w:ascii="宋体" w:hAnsi="宋体" w:cs="宋体" w:hint="eastAsia"/>
          <w:sz w:val="24"/>
        </w:rPr>
        <w:t>）详细评审；</w:t>
      </w:r>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w:t>
      </w:r>
      <w:r w:rsidRPr="004B04BD">
        <w:rPr>
          <w:rFonts w:ascii="宋体" w:hAnsi="宋体"/>
          <w:sz w:val="24"/>
        </w:rPr>
        <w:t>5</w:t>
      </w:r>
      <w:r w:rsidRPr="004B04BD">
        <w:rPr>
          <w:rFonts w:ascii="宋体" w:hAnsi="宋体" w:cs="宋体" w:hint="eastAsia"/>
          <w:sz w:val="24"/>
        </w:rPr>
        <w:t>）向招标人提交书面评标报告。</w:t>
      </w:r>
    </w:p>
    <w:p w:rsidR="00666497" w:rsidRPr="004B04BD" w:rsidRDefault="002110D1" w:rsidP="00D318DE">
      <w:pPr>
        <w:keepNext/>
        <w:keepLines/>
        <w:spacing w:before="120" w:after="240" w:line="360" w:lineRule="auto"/>
        <w:outlineLvl w:val="2"/>
        <w:rPr>
          <w:rFonts w:ascii="宋体" w:hAnsi="宋体"/>
          <w:b/>
          <w:bCs/>
          <w:sz w:val="24"/>
        </w:rPr>
      </w:pPr>
      <w:bookmarkStart w:id="274" w:name="_Toc269310950"/>
      <w:bookmarkStart w:id="275" w:name="_Toc152042339"/>
      <w:bookmarkStart w:id="276" w:name="_Toc21263"/>
      <w:bookmarkStart w:id="277" w:name="_Toc312072260"/>
      <w:bookmarkStart w:id="278" w:name="_Toc144974531"/>
      <w:bookmarkStart w:id="279" w:name="_Toc446434322"/>
      <w:bookmarkStart w:id="280" w:name="_Toc152045563"/>
      <w:r w:rsidRPr="004B04BD">
        <w:rPr>
          <w:rFonts w:ascii="宋体" w:hAnsi="宋体"/>
          <w:b/>
          <w:bCs/>
          <w:sz w:val="24"/>
        </w:rPr>
        <w:t xml:space="preserve">6.1 </w:t>
      </w:r>
      <w:r w:rsidRPr="004B04BD">
        <w:rPr>
          <w:rFonts w:ascii="宋体" w:hAnsi="宋体" w:cs="黑体" w:hint="eastAsia"/>
          <w:b/>
          <w:bCs/>
          <w:sz w:val="24"/>
        </w:rPr>
        <w:t>组建评标委员会</w:t>
      </w:r>
      <w:bookmarkEnd w:id="274"/>
      <w:bookmarkEnd w:id="275"/>
      <w:bookmarkEnd w:id="276"/>
      <w:bookmarkEnd w:id="277"/>
      <w:bookmarkEnd w:id="278"/>
      <w:bookmarkEnd w:id="279"/>
      <w:bookmarkEnd w:id="280"/>
    </w:p>
    <w:p w:rsidR="00D318DE" w:rsidRPr="004B04BD" w:rsidRDefault="002110D1" w:rsidP="00D318DE">
      <w:pPr>
        <w:spacing w:line="360" w:lineRule="auto"/>
        <w:ind w:firstLineChars="150" w:firstLine="360"/>
        <w:rPr>
          <w:rFonts w:ascii="宋体" w:hAnsi="宋体"/>
          <w:sz w:val="24"/>
        </w:rPr>
      </w:pPr>
      <w:r w:rsidRPr="004B04BD">
        <w:rPr>
          <w:rFonts w:ascii="宋体" w:hAnsi="宋体"/>
          <w:sz w:val="24"/>
        </w:rPr>
        <w:t>6.1.1</w:t>
      </w:r>
      <w:r w:rsidR="00D318DE" w:rsidRPr="004B04BD">
        <w:rPr>
          <w:rFonts w:ascii="宋体" w:hAnsi="宋体" w:hint="eastAsia"/>
          <w:sz w:val="24"/>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6.1.2</w:t>
      </w:r>
      <w:r w:rsidRPr="004B04BD">
        <w:rPr>
          <w:rFonts w:ascii="宋体" w:hAnsi="宋体" w:cs="宋体" w:hint="eastAsia"/>
          <w:sz w:val="24"/>
        </w:rPr>
        <w:t>评标委员会成员有下列情形之一的，应当回避：</w:t>
      </w:r>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w:t>
      </w:r>
      <w:r w:rsidRPr="004B04BD">
        <w:rPr>
          <w:rFonts w:ascii="宋体" w:hAnsi="宋体"/>
          <w:sz w:val="24"/>
        </w:rPr>
        <w:t>1</w:t>
      </w:r>
      <w:r w:rsidRPr="004B04BD">
        <w:rPr>
          <w:rFonts w:ascii="宋体" w:hAnsi="宋体" w:cs="宋体" w:hint="eastAsia"/>
          <w:sz w:val="24"/>
        </w:rPr>
        <w:t>）招标人或投标人的主要负责人的近亲属；</w:t>
      </w:r>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w:t>
      </w:r>
      <w:r w:rsidRPr="004B04BD">
        <w:rPr>
          <w:rFonts w:ascii="宋体" w:hAnsi="宋体"/>
          <w:sz w:val="24"/>
        </w:rPr>
        <w:t>2</w:t>
      </w:r>
      <w:r w:rsidRPr="004B04BD">
        <w:rPr>
          <w:rFonts w:ascii="宋体" w:hAnsi="宋体" w:cs="宋体" w:hint="eastAsia"/>
          <w:sz w:val="24"/>
        </w:rPr>
        <w:t>）项目主管部门或者行政监督部门的人员：</w:t>
      </w:r>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w:t>
      </w:r>
      <w:r w:rsidRPr="004B04BD">
        <w:rPr>
          <w:rFonts w:ascii="宋体" w:hAnsi="宋体"/>
          <w:sz w:val="24"/>
        </w:rPr>
        <w:t>3</w:t>
      </w:r>
      <w:r w:rsidRPr="004B04BD">
        <w:rPr>
          <w:rFonts w:ascii="宋体" w:hAnsi="宋体" w:cs="宋体" w:hint="eastAsia"/>
          <w:sz w:val="24"/>
        </w:rPr>
        <w:t>）与投标人有经济利益关系，可能影响对投标公正评审的；</w:t>
      </w:r>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w:t>
      </w:r>
      <w:r w:rsidRPr="004B04BD">
        <w:rPr>
          <w:rFonts w:ascii="宋体" w:hAnsi="宋体"/>
          <w:sz w:val="24"/>
        </w:rPr>
        <w:t>4</w:t>
      </w:r>
      <w:r w:rsidRPr="004B04BD">
        <w:rPr>
          <w:rFonts w:ascii="宋体" w:hAnsi="宋体" w:cs="宋体" w:hint="eastAsia"/>
          <w:sz w:val="24"/>
        </w:rPr>
        <w:t>）曾因在招标、评标以及其他与招标投标有关活动中从事违法行为而受过行政处罚或刑事处罚的。</w:t>
      </w:r>
    </w:p>
    <w:p w:rsidR="00666497" w:rsidRPr="004B04BD" w:rsidRDefault="002110D1" w:rsidP="00026E2E">
      <w:pPr>
        <w:keepNext/>
        <w:keepLines/>
        <w:spacing w:before="120" w:after="240" w:line="360" w:lineRule="auto"/>
        <w:outlineLvl w:val="2"/>
        <w:rPr>
          <w:rFonts w:ascii="宋体" w:hAnsi="宋体" w:cs="黑体"/>
          <w:b/>
          <w:bCs/>
          <w:sz w:val="24"/>
        </w:rPr>
      </w:pPr>
      <w:bookmarkStart w:id="281" w:name="_Toc446434323"/>
      <w:bookmarkStart w:id="282" w:name="_Toc11325"/>
      <w:r w:rsidRPr="004B04BD">
        <w:rPr>
          <w:rFonts w:ascii="宋体" w:hAnsi="宋体"/>
          <w:b/>
          <w:bCs/>
          <w:sz w:val="24"/>
        </w:rPr>
        <w:t xml:space="preserve">6.2 </w:t>
      </w:r>
      <w:r w:rsidRPr="004B04BD">
        <w:rPr>
          <w:rFonts w:ascii="宋体" w:hAnsi="宋体" w:cs="黑体" w:hint="eastAsia"/>
          <w:b/>
          <w:bCs/>
          <w:sz w:val="24"/>
        </w:rPr>
        <w:t>评标</w:t>
      </w:r>
      <w:bookmarkEnd w:id="281"/>
      <w:bookmarkEnd w:id="282"/>
      <w:r w:rsidR="00D318DE" w:rsidRPr="004B04BD">
        <w:rPr>
          <w:rFonts w:ascii="宋体" w:hAnsi="宋体" w:cs="黑体" w:hint="eastAsia"/>
          <w:b/>
          <w:bCs/>
          <w:sz w:val="24"/>
        </w:rPr>
        <w:t>原则</w:t>
      </w:r>
    </w:p>
    <w:p w:rsidR="00D318DE" w:rsidRPr="004B04BD" w:rsidRDefault="00D318DE" w:rsidP="00D318DE">
      <w:pPr>
        <w:spacing w:line="360" w:lineRule="auto"/>
        <w:ind w:firstLineChars="200" w:firstLine="480"/>
        <w:rPr>
          <w:rFonts w:ascii="宋体" w:hAnsi="宋体"/>
          <w:sz w:val="24"/>
        </w:rPr>
      </w:pPr>
      <w:r w:rsidRPr="004B04BD">
        <w:rPr>
          <w:rFonts w:ascii="宋体" w:hAnsi="宋体" w:cs="宋体" w:hint="eastAsia"/>
          <w:sz w:val="24"/>
        </w:rPr>
        <w:t>评标活动遵循公平、公正、科学和择优的原则。</w:t>
      </w:r>
    </w:p>
    <w:p w:rsidR="00D318DE" w:rsidRPr="004B04BD" w:rsidRDefault="00D318DE" w:rsidP="00D318DE">
      <w:pPr>
        <w:keepNext/>
        <w:keepLines/>
        <w:spacing w:before="120" w:after="240" w:line="360" w:lineRule="auto"/>
        <w:outlineLvl w:val="2"/>
        <w:rPr>
          <w:rFonts w:ascii="宋体" w:hAnsi="宋体"/>
          <w:b/>
          <w:bCs/>
          <w:sz w:val="24"/>
        </w:rPr>
      </w:pPr>
      <w:r w:rsidRPr="004B04BD">
        <w:rPr>
          <w:rFonts w:ascii="宋体" w:hAnsi="宋体" w:hint="eastAsia"/>
          <w:b/>
          <w:bCs/>
          <w:sz w:val="24"/>
        </w:rPr>
        <w:t>6.3 评标</w:t>
      </w:r>
    </w:p>
    <w:p w:rsidR="00D318DE" w:rsidRPr="004B04BD" w:rsidRDefault="00D318DE" w:rsidP="00D318DE">
      <w:pPr>
        <w:spacing w:line="360" w:lineRule="auto"/>
        <w:ind w:firstLineChars="150" w:firstLine="360"/>
        <w:rPr>
          <w:rFonts w:ascii="宋体" w:hAnsi="宋体"/>
          <w:color w:val="000000" w:themeColor="text1"/>
          <w:sz w:val="24"/>
        </w:rPr>
      </w:pPr>
      <w:bookmarkStart w:id="283" w:name="_Toc446434326"/>
      <w:bookmarkStart w:id="284" w:name="_Toc144974533"/>
      <w:bookmarkStart w:id="285" w:name="_Toc152042341"/>
      <w:bookmarkStart w:id="286" w:name="_Toc13297"/>
      <w:bookmarkStart w:id="287" w:name="_Toc26897"/>
      <w:bookmarkStart w:id="288" w:name="_Toc152045565"/>
      <w:bookmarkStart w:id="289" w:name="_Toc417408916"/>
      <w:bookmarkStart w:id="290" w:name="_Toc29669"/>
      <w:bookmarkStart w:id="291" w:name="_Toc269310953"/>
      <w:r w:rsidRPr="004B04BD">
        <w:rPr>
          <w:rFonts w:ascii="宋体" w:hAnsi="宋体" w:hint="eastAsia"/>
          <w:color w:val="000000" w:themeColor="text1"/>
          <w:sz w:val="24"/>
        </w:rPr>
        <w:t>评标委员会按照第三章“评标办法”规定的方法、评审因素、标准和程序对投标文件进行评审。第三章“评标办法”没有规定的方法、评审因素和标准，不作为评标依据。</w:t>
      </w:r>
    </w:p>
    <w:p w:rsidR="00D318DE" w:rsidRPr="004B04BD" w:rsidRDefault="00D318DE" w:rsidP="00D318DE">
      <w:pPr>
        <w:pStyle w:val="3"/>
        <w:spacing w:line="360" w:lineRule="auto"/>
        <w:rPr>
          <w:rFonts w:ascii="宋体" w:hAnsi="宋体"/>
          <w:color w:val="000000" w:themeColor="text1"/>
          <w:sz w:val="24"/>
          <w:szCs w:val="24"/>
        </w:rPr>
      </w:pPr>
      <w:r w:rsidRPr="004B04BD">
        <w:rPr>
          <w:rFonts w:ascii="宋体" w:hAnsi="宋体"/>
          <w:color w:val="000000" w:themeColor="text1"/>
          <w:sz w:val="24"/>
          <w:szCs w:val="24"/>
        </w:rPr>
        <w:t>6.4</w:t>
      </w:r>
      <w:r w:rsidRPr="004B04BD">
        <w:rPr>
          <w:rFonts w:ascii="宋体" w:hAnsi="宋体" w:hint="eastAsia"/>
          <w:color w:val="000000" w:themeColor="text1"/>
          <w:sz w:val="24"/>
          <w:szCs w:val="24"/>
        </w:rPr>
        <w:t>中标候选人公示</w:t>
      </w:r>
    </w:p>
    <w:p w:rsidR="00D318DE" w:rsidRPr="004B04BD" w:rsidRDefault="00D318DE" w:rsidP="00D318DE">
      <w:pPr>
        <w:spacing w:line="360" w:lineRule="auto"/>
        <w:ind w:firstLineChars="150" w:firstLine="360"/>
        <w:rPr>
          <w:rFonts w:ascii="宋体" w:hAnsi="宋体"/>
          <w:color w:val="000000" w:themeColor="text1"/>
          <w:sz w:val="24"/>
        </w:rPr>
      </w:pPr>
      <w:r w:rsidRPr="004B04BD">
        <w:rPr>
          <w:rFonts w:ascii="宋体" w:hAnsi="宋体" w:hint="eastAsia"/>
          <w:color w:val="000000" w:themeColor="text1"/>
          <w:sz w:val="24"/>
        </w:rPr>
        <w:t>招标人自收到评标报告之日起</w:t>
      </w:r>
      <w:r w:rsidRPr="004B04BD">
        <w:rPr>
          <w:rFonts w:ascii="宋体" w:hAnsi="宋体"/>
          <w:color w:val="000000" w:themeColor="text1"/>
          <w:sz w:val="24"/>
        </w:rPr>
        <w:t>3</w:t>
      </w:r>
      <w:r w:rsidRPr="004B04BD">
        <w:rPr>
          <w:rFonts w:ascii="宋体" w:hAnsi="宋体" w:hint="eastAsia"/>
          <w:color w:val="000000" w:themeColor="text1"/>
          <w:sz w:val="24"/>
        </w:rPr>
        <w:t>日内公示中标候选人，公示期不少于</w:t>
      </w:r>
      <w:r w:rsidRPr="004B04BD">
        <w:rPr>
          <w:rFonts w:ascii="宋体" w:hAnsi="宋体"/>
          <w:color w:val="000000" w:themeColor="text1"/>
          <w:sz w:val="24"/>
        </w:rPr>
        <w:t>3</w:t>
      </w:r>
      <w:r w:rsidRPr="004B04BD">
        <w:rPr>
          <w:rFonts w:ascii="宋体" w:hAnsi="宋体" w:hint="eastAsia"/>
          <w:color w:val="000000" w:themeColor="text1"/>
          <w:sz w:val="24"/>
        </w:rPr>
        <w:t>日。</w:t>
      </w:r>
    </w:p>
    <w:p w:rsidR="00D318DE" w:rsidRPr="004B04BD" w:rsidRDefault="00D318DE" w:rsidP="00D318DE">
      <w:pPr>
        <w:pStyle w:val="3"/>
        <w:spacing w:line="360" w:lineRule="auto"/>
        <w:rPr>
          <w:rFonts w:ascii="宋体" w:hAnsi="宋体"/>
          <w:color w:val="000000" w:themeColor="text1"/>
          <w:sz w:val="24"/>
          <w:szCs w:val="24"/>
        </w:rPr>
      </w:pPr>
      <w:r w:rsidRPr="004B04BD">
        <w:rPr>
          <w:rFonts w:ascii="宋体" w:hAnsi="宋体"/>
          <w:color w:val="000000" w:themeColor="text1"/>
          <w:sz w:val="24"/>
          <w:szCs w:val="24"/>
        </w:rPr>
        <w:t>6.5</w:t>
      </w:r>
      <w:r w:rsidRPr="004B04BD">
        <w:rPr>
          <w:rFonts w:ascii="宋体" w:hAnsi="宋体" w:hint="eastAsia"/>
          <w:color w:val="000000" w:themeColor="text1"/>
          <w:sz w:val="24"/>
          <w:szCs w:val="24"/>
        </w:rPr>
        <w:t>履约能力审查</w:t>
      </w:r>
    </w:p>
    <w:p w:rsidR="00D318DE" w:rsidRPr="004B04BD" w:rsidRDefault="00D318DE" w:rsidP="00D318DE">
      <w:pPr>
        <w:spacing w:line="360" w:lineRule="auto"/>
        <w:ind w:firstLineChars="200" w:firstLine="480"/>
        <w:rPr>
          <w:rFonts w:ascii="宋体" w:hAnsi="宋体"/>
          <w:color w:val="000000" w:themeColor="text1"/>
          <w:sz w:val="24"/>
        </w:rPr>
      </w:pPr>
      <w:r w:rsidRPr="004B04BD">
        <w:rPr>
          <w:rFonts w:ascii="宋体" w:hAnsi="宋体" w:hint="eastAsia"/>
          <w:color w:val="000000" w:themeColor="text1"/>
          <w:sz w:val="24"/>
        </w:rPr>
        <w:t>中标候选人的经营、财务状况发生较大变化或者存在违法行为，招标人认为可能影响其履约能力的，应当在发出中标通知书前由原评标委员会按照招标文件规定的标准和方法审查确认。</w:t>
      </w:r>
    </w:p>
    <w:p w:rsidR="00666497" w:rsidRPr="004B04BD" w:rsidRDefault="002110D1" w:rsidP="00D318DE">
      <w:pPr>
        <w:pStyle w:val="2TimesNewRoman5020"/>
        <w:widowControl/>
        <w:spacing w:before="120" w:after="240" w:line="360" w:lineRule="auto"/>
        <w:rPr>
          <w:rFonts w:ascii="宋体" w:eastAsia="宋体" w:hAnsi="宋体"/>
          <w:b/>
          <w:sz w:val="24"/>
          <w:szCs w:val="24"/>
        </w:rPr>
      </w:pPr>
      <w:r w:rsidRPr="004B04BD">
        <w:rPr>
          <w:rFonts w:ascii="宋体" w:eastAsia="宋体" w:hAnsi="宋体"/>
          <w:b/>
          <w:sz w:val="24"/>
          <w:szCs w:val="24"/>
        </w:rPr>
        <w:t>7.</w:t>
      </w:r>
      <w:bookmarkEnd w:id="283"/>
      <w:bookmarkEnd w:id="284"/>
      <w:bookmarkEnd w:id="285"/>
      <w:bookmarkEnd w:id="286"/>
      <w:bookmarkEnd w:id="287"/>
      <w:bookmarkEnd w:id="288"/>
      <w:bookmarkEnd w:id="289"/>
      <w:bookmarkEnd w:id="290"/>
      <w:bookmarkEnd w:id="291"/>
      <w:r w:rsidR="00D318DE" w:rsidRPr="004B04BD">
        <w:rPr>
          <w:rFonts w:ascii="宋体" w:eastAsia="宋体" w:hAnsi="宋体" w:hint="eastAsia"/>
          <w:b/>
          <w:sz w:val="24"/>
          <w:szCs w:val="24"/>
        </w:rPr>
        <w:t>合同授予</w:t>
      </w:r>
    </w:p>
    <w:p w:rsidR="00D318DE" w:rsidRPr="004B04BD" w:rsidRDefault="00D318DE" w:rsidP="00D318DE">
      <w:pPr>
        <w:pStyle w:val="3"/>
        <w:spacing w:line="360" w:lineRule="auto"/>
        <w:rPr>
          <w:rFonts w:ascii="宋体" w:hAnsi="宋体"/>
          <w:color w:val="000000" w:themeColor="text1"/>
          <w:sz w:val="24"/>
          <w:szCs w:val="24"/>
        </w:rPr>
      </w:pPr>
      <w:r w:rsidRPr="004B04BD">
        <w:rPr>
          <w:rFonts w:ascii="宋体" w:hAnsi="宋体" w:hint="eastAsia"/>
          <w:color w:val="000000" w:themeColor="text1"/>
          <w:sz w:val="24"/>
          <w:szCs w:val="24"/>
        </w:rPr>
        <w:t>7.1 定标方式</w:t>
      </w:r>
    </w:p>
    <w:p w:rsidR="00D318DE" w:rsidRPr="004B04BD" w:rsidRDefault="00D318DE" w:rsidP="00D318DE">
      <w:pPr>
        <w:spacing w:line="360" w:lineRule="auto"/>
        <w:ind w:firstLineChars="200" w:firstLine="480"/>
        <w:rPr>
          <w:rFonts w:ascii="宋体" w:hAnsi="宋体"/>
          <w:color w:val="000000" w:themeColor="text1"/>
          <w:sz w:val="24"/>
        </w:rPr>
      </w:pPr>
      <w:r w:rsidRPr="004B04BD">
        <w:rPr>
          <w:rFonts w:ascii="宋体" w:hAnsi="宋体" w:hint="eastAsia"/>
          <w:color w:val="000000" w:themeColor="text1"/>
          <w:sz w:val="24"/>
        </w:rPr>
        <w:t>除投标人须知前附表规定评标委员会直接确定中标人外，招标人依据评标委员会推荐的中标候选人确定中标人，评标委员会推荐中标候选人的人数见投标人须知前附表。</w:t>
      </w:r>
    </w:p>
    <w:p w:rsidR="00666497" w:rsidRPr="004B04BD" w:rsidRDefault="002110D1" w:rsidP="00026E2E">
      <w:pPr>
        <w:pStyle w:val="3"/>
        <w:widowControl/>
        <w:spacing w:before="120" w:after="240" w:line="360" w:lineRule="auto"/>
        <w:rPr>
          <w:rFonts w:ascii="宋体" w:hAnsi="宋体"/>
          <w:bCs w:val="0"/>
          <w:sz w:val="24"/>
          <w:szCs w:val="24"/>
        </w:rPr>
      </w:pPr>
      <w:bookmarkStart w:id="292" w:name="_Toc446434328"/>
      <w:bookmarkStart w:id="293" w:name="_Toc84"/>
      <w:bookmarkStart w:id="294" w:name="_Toc312072266"/>
      <w:r w:rsidRPr="004B04BD">
        <w:rPr>
          <w:rFonts w:ascii="宋体" w:hAnsi="宋体"/>
          <w:bCs w:val="0"/>
          <w:sz w:val="24"/>
          <w:szCs w:val="24"/>
        </w:rPr>
        <w:t>7.2</w:t>
      </w:r>
      <w:r w:rsidRPr="004B04BD">
        <w:rPr>
          <w:rFonts w:ascii="宋体" w:hAnsi="宋体" w:cs="黑体" w:hint="eastAsia"/>
          <w:bCs w:val="0"/>
          <w:sz w:val="24"/>
          <w:szCs w:val="24"/>
        </w:rPr>
        <w:t>中标通知</w:t>
      </w:r>
      <w:bookmarkEnd w:id="292"/>
      <w:bookmarkEnd w:id="293"/>
      <w:bookmarkEnd w:id="294"/>
    </w:p>
    <w:p w:rsidR="002848CB" w:rsidRPr="004B04BD" w:rsidRDefault="002110D1" w:rsidP="00026E2E">
      <w:pPr>
        <w:spacing w:line="360" w:lineRule="auto"/>
        <w:ind w:firstLineChars="200" w:firstLine="480"/>
        <w:rPr>
          <w:rFonts w:ascii="宋体" w:hAnsi="宋体" w:cs="宋体"/>
          <w:sz w:val="24"/>
        </w:rPr>
      </w:pPr>
      <w:r w:rsidRPr="004B04BD">
        <w:rPr>
          <w:rFonts w:ascii="宋体" w:hAnsi="宋体"/>
          <w:sz w:val="24"/>
        </w:rPr>
        <w:t>7.2.1</w:t>
      </w:r>
      <w:r w:rsidRPr="004B04BD">
        <w:rPr>
          <w:rFonts w:ascii="宋体" w:hAnsi="宋体" w:cs="宋体" w:hint="eastAsia"/>
          <w:sz w:val="24"/>
        </w:rPr>
        <w:t>依法必须进行招标的项目，招标人应当自收到评标报告之日起</w:t>
      </w:r>
      <w:r w:rsidRPr="004B04BD">
        <w:rPr>
          <w:rFonts w:ascii="宋体" w:hAnsi="宋体"/>
          <w:sz w:val="24"/>
        </w:rPr>
        <w:t>3</w:t>
      </w:r>
      <w:r w:rsidRPr="004B04BD">
        <w:rPr>
          <w:rFonts w:ascii="宋体" w:hAnsi="宋体" w:cs="宋体" w:hint="eastAsia"/>
          <w:sz w:val="24"/>
        </w:rPr>
        <w:t>日内公示中标候选人，公示期不得少于</w:t>
      </w:r>
      <w:r w:rsidRPr="004B04BD">
        <w:rPr>
          <w:rFonts w:ascii="宋体" w:hAnsi="宋体"/>
          <w:sz w:val="24"/>
        </w:rPr>
        <w:t>3</w:t>
      </w:r>
      <w:r w:rsidRPr="004B04BD">
        <w:rPr>
          <w:rFonts w:ascii="宋体" w:hAnsi="宋体" w:cs="宋体" w:hint="eastAsia"/>
          <w:sz w:val="24"/>
        </w:rPr>
        <w:t>日。公示期满未有异议</w:t>
      </w:r>
      <w:r w:rsidRPr="004B04BD">
        <w:rPr>
          <w:rFonts w:ascii="宋体" w:hAnsi="宋体" w:cs="宋体" w:hint="eastAsia"/>
          <w:b/>
          <w:sz w:val="24"/>
        </w:rPr>
        <w:t>，</w:t>
      </w:r>
      <w:r w:rsidRPr="004B04BD">
        <w:rPr>
          <w:rFonts w:ascii="宋体" w:hAnsi="宋体" w:cs="宋体" w:hint="eastAsia"/>
          <w:sz w:val="24"/>
        </w:rPr>
        <w:t>招标人以《中标通知书》的方式通知中标人其投标被接受。</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7.2.2</w:t>
      </w:r>
      <w:r w:rsidRPr="004B04BD">
        <w:rPr>
          <w:rFonts w:ascii="宋体" w:hAnsi="宋体" w:cs="宋体" w:hint="eastAsia"/>
          <w:sz w:val="24"/>
        </w:rPr>
        <w:t>招标人将在发出《中标通知书》的同时，将中标结果以书面形式通知所有未中标的投标人。</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7.2.3</w:t>
      </w:r>
      <w:r w:rsidRPr="004B04BD">
        <w:rPr>
          <w:rFonts w:ascii="宋体" w:hAnsi="宋体" w:cs="宋体" w:hint="eastAsia"/>
          <w:sz w:val="24"/>
        </w:rPr>
        <w:t>《中标通知书》将作为设计合同的组成部分。中标通知书发出后，招标人改变中标结果的，或者中标人放弃中标的，应当依法承担法律责任。</w:t>
      </w:r>
    </w:p>
    <w:p w:rsidR="00666497" w:rsidRPr="004B04BD" w:rsidRDefault="002110D1" w:rsidP="00026E2E">
      <w:pPr>
        <w:pStyle w:val="3"/>
        <w:widowControl/>
        <w:spacing w:before="120" w:after="240" w:line="360" w:lineRule="auto"/>
        <w:rPr>
          <w:rFonts w:ascii="宋体" w:hAnsi="宋体"/>
          <w:bCs w:val="0"/>
          <w:sz w:val="24"/>
          <w:szCs w:val="24"/>
        </w:rPr>
      </w:pPr>
      <w:bookmarkStart w:id="295" w:name="_Toc312072267"/>
      <w:bookmarkStart w:id="296" w:name="_Toc8020"/>
      <w:bookmarkStart w:id="297" w:name="_Toc446434329"/>
      <w:r w:rsidRPr="004B04BD">
        <w:rPr>
          <w:rFonts w:ascii="宋体" w:hAnsi="宋体"/>
          <w:bCs w:val="0"/>
          <w:sz w:val="24"/>
          <w:szCs w:val="24"/>
        </w:rPr>
        <w:t xml:space="preserve">7.3 </w:t>
      </w:r>
      <w:r w:rsidRPr="004B04BD">
        <w:rPr>
          <w:rFonts w:ascii="宋体" w:hAnsi="宋体" w:cs="黑体" w:hint="eastAsia"/>
          <w:bCs w:val="0"/>
          <w:sz w:val="24"/>
          <w:szCs w:val="24"/>
        </w:rPr>
        <w:t>履约</w:t>
      </w:r>
      <w:bookmarkEnd w:id="295"/>
      <w:r w:rsidRPr="004B04BD">
        <w:rPr>
          <w:rFonts w:ascii="宋体" w:hAnsi="宋体" w:cs="黑体" w:hint="eastAsia"/>
          <w:bCs w:val="0"/>
          <w:sz w:val="24"/>
          <w:szCs w:val="24"/>
        </w:rPr>
        <w:t>担保</w:t>
      </w:r>
      <w:bookmarkEnd w:id="296"/>
      <w:bookmarkEnd w:id="297"/>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详见投标人须知前附表。</w:t>
      </w:r>
    </w:p>
    <w:p w:rsidR="00666497" w:rsidRPr="004B04BD" w:rsidRDefault="002110D1" w:rsidP="00026E2E">
      <w:pPr>
        <w:pStyle w:val="3"/>
        <w:widowControl/>
        <w:spacing w:before="120" w:after="240" w:line="360" w:lineRule="auto"/>
        <w:rPr>
          <w:rFonts w:ascii="宋体" w:hAnsi="宋体"/>
          <w:bCs w:val="0"/>
          <w:sz w:val="24"/>
          <w:szCs w:val="24"/>
        </w:rPr>
      </w:pPr>
      <w:bookmarkStart w:id="298" w:name="_Toc30874"/>
      <w:bookmarkStart w:id="299" w:name="_Toc446434330"/>
      <w:bookmarkStart w:id="300" w:name="_Toc312072268"/>
      <w:r w:rsidRPr="004B04BD">
        <w:rPr>
          <w:rFonts w:ascii="宋体" w:hAnsi="宋体"/>
          <w:bCs w:val="0"/>
          <w:sz w:val="24"/>
          <w:szCs w:val="24"/>
        </w:rPr>
        <w:t xml:space="preserve">7.4 </w:t>
      </w:r>
      <w:r w:rsidRPr="004B04BD">
        <w:rPr>
          <w:rFonts w:ascii="宋体" w:hAnsi="宋体" w:cs="黑体" w:hint="eastAsia"/>
          <w:bCs w:val="0"/>
          <w:sz w:val="24"/>
          <w:szCs w:val="24"/>
        </w:rPr>
        <w:t>签订合同</w:t>
      </w:r>
      <w:bookmarkEnd w:id="298"/>
      <w:bookmarkEnd w:id="299"/>
      <w:bookmarkEnd w:id="300"/>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7.4.1</w:t>
      </w:r>
      <w:r w:rsidRPr="004B04BD">
        <w:rPr>
          <w:rFonts w:ascii="宋体" w:hAnsi="宋体" w:cs="宋体" w:hint="eastAsia"/>
          <w:sz w:val="24"/>
        </w:rPr>
        <w:t>招标人与中标人应自</w:t>
      </w:r>
      <w:r w:rsidR="00D318DE" w:rsidRPr="004B04BD">
        <w:rPr>
          <w:rFonts w:ascii="宋体" w:hAnsi="宋体" w:cs="宋体" w:hint="eastAsia"/>
          <w:sz w:val="24"/>
        </w:rPr>
        <w:t>中标通知书发出</w:t>
      </w:r>
      <w:r w:rsidR="002848CB" w:rsidRPr="004B04BD">
        <w:rPr>
          <w:rFonts w:ascii="宋体" w:hAnsi="宋体" w:cs="宋体" w:hint="eastAsia"/>
          <w:sz w:val="24"/>
        </w:rPr>
        <w:t>后3个工作</w:t>
      </w:r>
      <w:r w:rsidRPr="004B04BD">
        <w:rPr>
          <w:rFonts w:ascii="宋体" w:hAnsi="宋体" w:cs="宋体" w:hint="eastAsia"/>
          <w:sz w:val="24"/>
        </w:rPr>
        <w:t>日内，按照招标文件和中标人的投标文件订立书面合同。</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7.4.2</w:t>
      </w:r>
      <w:r w:rsidRPr="004B04BD">
        <w:rPr>
          <w:rFonts w:ascii="宋体" w:hAnsi="宋体" w:cs="宋体" w:hint="eastAsia"/>
          <w:sz w:val="24"/>
        </w:rPr>
        <w:t>中标人如不按本招标文件的规定与招标人订立合同，则招标人将取消其中标资格，投标保证金不予退还，给招标人造成的损失超过投标保证金数额的，还应当对超出部分予以赔偿，并依法承担相应的法律责任。</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 xml:space="preserve">7.4.3 </w:t>
      </w:r>
      <w:r w:rsidRPr="004B04BD">
        <w:rPr>
          <w:rFonts w:ascii="宋体" w:hAnsi="宋体" w:cs="宋体" w:hint="eastAsia"/>
          <w:sz w:val="24"/>
        </w:rPr>
        <w:t>发出中标通知书后，招标人无正当理由拒签合同的，招标人向中标人退还投标保证金；给中标人造成损失的，还应当赔偿损失。</w:t>
      </w:r>
    </w:p>
    <w:p w:rsidR="00666497" w:rsidRPr="004B04BD" w:rsidRDefault="002110D1" w:rsidP="00026E2E">
      <w:pPr>
        <w:spacing w:line="360" w:lineRule="auto"/>
        <w:ind w:firstLineChars="200" w:firstLine="480"/>
        <w:rPr>
          <w:rFonts w:ascii="宋体" w:hAnsi="宋体"/>
          <w:sz w:val="24"/>
        </w:rPr>
      </w:pPr>
      <w:r w:rsidRPr="004B04BD">
        <w:rPr>
          <w:rFonts w:ascii="宋体" w:hAnsi="宋体"/>
          <w:sz w:val="24"/>
        </w:rPr>
        <w:t>7.4.4</w:t>
      </w:r>
      <w:r w:rsidRPr="004B04BD">
        <w:rPr>
          <w:rFonts w:ascii="宋体" w:hAnsi="宋体" w:cs="宋体" w:hint="eastAsia"/>
          <w:sz w:val="24"/>
        </w:rPr>
        <w:t>中标人应当按照合同约定履行义务，完成中标项目，不得将中标项目转包或违规分包。否则，将依照相关法律法规进行处理。</w:t>
      </w:r>
    </w:p>
    <w:p w:rsidR="00666497" w:rsidRPr="004B04BD" w:rsidRDefault="002110D1" w:rsidP="00026E2E">
      <w:pPr>
        <w:pStyle w:val="2TimesNewRoman5020"/>
        <w:widowControl/>
        <w:spacing w:before="120" w:after="240" w:line="360" w:lineRule="auto"/>
        <w:rPr>
          <w:rFonts w:ascii="宋体" w:eastAsia="宋体" w:hAnsi="宋体"/>
          <w:b/>
          <w:sz w:val="24"/>
          <w:szCs w:val="24"/>
        </w:rPr>
      </w:pPr>
      <w:bookmarkStart w:id="301" w:name="_Toc152045571"/>
      <w:bookmarkStart w:id="302" w:name="_Toc312072269"/>
      <w:bookmarkStart w:id="303" w:name="_Toc21034"/>
      <w:bookmarkStart w:id="304" w:name="_Toc144974539"/>
      <w:bookmarkStart w:id="305" w:name="_Toc152042347"/>
      <w:bookmarkStart w:id="306" w:name="_Toc5587"/>
      <w:bookmarkStart w:id="307" w:name="_Toc446434331"/>
      <w:bookmarkStart w:id="308" w:name="_Toc8365"/>
      <w:bookmarkStart w:id="309" w:name="_Toc269310959"/>
      <w:r w:rsidRPr="004B04BD">
        <w:rPr>
          <w:rFonts w:ascii="宋体" w:eastAsia="宋体" w:hAnsi="宋体"/>
          <w:b/>
          <w:sz w:val="24"/>
          <w:szCs w:val="24"/>
        </w:rPr>
        <w:t xml:space="preserve">8. </w:t>
      </w:r>
      <w:r w:rsidRPr="004B04BD">
        <w:rPr>
          <w:rFonts w:ascii="宋体" w:eastAsia="宋体" w:hAnsi="宋体" w:hint="eastAsia"/>
          <w:b/>
          <w:sz w:val="24"/>
          <w:szCs w:val="24"/>
        </w:rPr>
        <w:t>重新招标</w:t>
      </w:r>
      <w:bookmarkEnd w:id="301"/>
      <w:bookmarkEnd w:id="302"/>
      <w:bookmarkEnd w:id="303"/>
      <w:bookmarkEnd w:id="304"/>
      <w:bookmarkEnd w:id="305"/>
      <w:bookmarkEnd w:id="306"/>
      <w:bookmarkEnd w:id="307"/>
      <w:bookmarkEnd w:id="308"/>
      <w:bookmarkEnd w:id="309"/>
    </w:p>
    <w:p w:rsidR="00666497" w:rsidRPr="004B04BD" w:rsidRDefault="002110D1" w:rsidP="00026E2E">
      <w:pPr>
        <w:pStyle w:val="3"/>
        <w:widowControl/>
        <w:spacing w:before="120" w:after="240" w:line="360" w:lineRule="auto"/>
        <w:rPr>
          <w:rFonts w:ascii="宋体" w:hAnsi="宋体"/>
          <w:bCs w:val="0"/>
          <w:sz w:val="24"/>
          <w:szCs w:val="24"/>
        </w:rPr>
      </w:pPr>
      <w:bookmarkStart w:id="310" w:name="_Toc312072270"/>
      <w:bookmarkStart w:id="311" w:name="_Toc269310960"/>
      <w:bookmarkStart w:id="312" w:name="_Toc446434332"/>
      <w:bookmarkStart w:id="313" w:name="_Toc144974540"/>
      <w:bookmarkStart w:id="314" w:name="_Toc15553"/>
      <w:bookmarkStart w:id="315" w:name="_Toc152042348"/>
      <w:bookmarkStart w:id="316" w:name="_Toc152045572"/>
      <w:r w:rsidRPr="004B04BD">
        <w:rPr>
          <w:rFonts w:ascii="宋体" w:hAnsi="宋体"/>
          <w:bCs w:val="0"/>
          <w:sz w:val="24"/>
          <w:szCs w:val="24"/>
        </w:rPr>
        <w:t xml:space="preserve">8.1 </w:t>
      </w:r>
      <w:r w:rsidRPr="004B04BD">
        <w:rPr>
          <w:rFonts w:ascii="宋体" w:hAnsi="宋体" w:cs="黑体" w:hint="eastAsia"/>
          <w:bCs w:val="0"/>
          <w:sz w:val="24"/>
          <w:szCs w:val="24"/>
        </w:rPr>
        <w:t>重新招标</w:t>
      </w:r>
      <w:bookmarkEnd w:id="310"/>
      <w:bookmarkEnd w:id="311"/>
      <w:bookmarkEnd w:id="312"/>
      <w:bookmarkEnd w:id="313"/>
      <w:bookmarkEnd w:id="314"/>
      <w:bookmarkEnd w:id="315"/>
      <w:bookmarkEnd w:id="316"/>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有下列情形之一的，招标人将重新招标：</w:t>
      </w:r>
    </w:p>
    <w:p w:rsidR="00666497" w:rsidRPr="004B04BD" w:rsidRDefault="002110D1" w:rsidP="00026E2E">
      <w:pPr>
        <w:spacing w:line="360" w:lineRule="auto"/>
        <w:ind w:firstLineChars="171" w:firstLine="410"/>
        <w:rPr>
          <w:rFonts w:ascii="宋体" w:hAnsi="宋体"/>
          <w:sz w:val="24"/>
        </w:rPr>
      </w:pPr>
      <w:r w:rsidRPr="004B04BD">
        <w:rPr>
          <w:rFonts w:ascii="宋体" w:hAnsi="宋体"/>
          <w:sz w:val="24"/>
        </w:rPr>
        <w:t>8.1.1</w:t>
      </w:r>
      <w:r w:rsidRPr="004B04BD">
        <w:rPr>
          <w:rFonts w:ascii="宋体" w:hAnsi="宋体" w:cs="宋体" w:hint="eastAsia"/>
          <w:sz w:val="24"/>
        </w:rPr>
        <w:t>在投标截止时间时提交投标文件的投标人少于</w:t>
      </w:r>
      <w:r w:rsidRPr="004B04BD">
        <w:rPr>
          <w:rFonts w:ascii="宋体" w:hAnsi="宋体"/>
          <w:sz w:val="24"/>
        </w:rPr>
        <w:t>3</w:t>
      </w:r>
      <w:r w:rsidRPr="004B04BD">
        <w:rPr>
          <w:rFonts w:ascii="宋体" w:hAnsi="宋体" w:cs="宋体" w:hint="eastAsia"/>
          <w:sz w:val="24"/>
        </w:rPr>
        <w:t>个的；</w:t>
      </w:r>
    </w:p>
    <w:p w:rsidR="00666497" w:rsidRPr="004B04BD" w:rsidRDefault="002110D1" w:rsidP="00026E2E">
      <w:pPr>
        <w:spacing w:line="360" w:lineRule="auto"/>
        <w:ind w:firstLineChars="171" w:firstLine="410"/>
        <w:rPr>
          <w:rFonts w:ascii="宋体" w:hAnsi="宋体"/>
          <w:sz w:val="24"/>
        </w:rPr>
      </w:pPr>
      <w:r w:rsidRPr="004B04BD">
        <w:rPr>
          <w:rFonts w:ascii="宋体" w:hAnsi="宋体"/>
          <w:sz w:val="24"/>
        </w:rPr>
        <w:t>8.1.2</w:t>
      </w:r>
      <w:r w:rsidRPr="004B04BD">
        <w:rPr>
          <w:rFonts w:ascii="宋体" w:hAnsi="宋体" w:cs="宋体" w:hint="eastAsia"/>
          <w:sz w:val="24"/>
        </w:rPr>
        <w:t>所有投标均被否决的。</w:t>
      </w:r>
    </w:p>
    <w:p w:rsidR="00666497" w:rsidRPr="004B04BD" w:rsidRDefault="002110D1" w:rsidP="00026E2E">
      <w:pPr>
        <w:pStyle w:val="2TimesNewRoman5020"/>
        <w:widowControl/>
        <w:spacing w:before="120" w:after="240" w:line="360" w:lineRule="auto"/>
        <w:rPr>
          <w:rFonts w:ascii="宋体" w:eastAsia="宋体" w:hAnsi="宋体"/>
          <w:b/>
          <w:sz w:val="24"/>
          <w:szCs w:val="24"/>
        </w:rPr>
      </w:pPr>
      <w:bookmarkStart w:id="317" w:name="_Toc7273"/>
      <w:bookmarkStart w:id="318" w:name="_Toc12524"/>
      <w:bookmarkStart w:id="319" w:name="_Toc24792"/>
      <w:bookmarkStart w:id="320" w:name="_Toc312072272"/>
      <w:bookmarkStart w:id="321" w:name="_Toc152045574"/>
      <w:bookmarkStart w:id="322" w:name="_Toc144974542"/>
      <w:bookmarkStart w:id="323" w:name="_Toc152042350"/>
      <w:bookmarkStart w:id="324" w:name="_Toc269310962"/>
      <w:bookmarkStart w:id="325" w:name="_Toc446434333"/>
      <w:r w:rsidRPr="004B04BD">
        <w:rPr>
          <w:rFonts w:ascii="宋体" w:eastAsia="宋体" w:hAnsi="宋体"/>
          <w:b/>
          <w:sz w:val="24"/>
          <w:szCs w:val="24"/>
        </w:rPr>
        <w:t xml:space="preserve">9. </w:t>
      </w:r>
      <w:r w:rsidRPr="004B04BD">
        <w:rPr>
          <w:rFonts w:ascii="宋体" w:eastAsia="宋体" w:hAnsi="宋体" w:hint="eastAsia"/>
          <w:b/>
          <w:sz w:val="24"/>
          <w:szCs w:val="24"/>
        </w:rPr>
        <w:t>纪律和监督</w:t>
      </w:r>
      <w:bookmarkEnd w:id="317"/>
      <w:bookmarkEnd w:id="318"/>
      <w:bookmarkEnd w:id="319"/>
      <w:bookmarkEnd w:id="320"/>
      <w:bookmarkEnd w:id="321"/>
      <w:bookmarkEnd w:id="322"/>
      <w:bookmarkEnd w:id="323"/>
      <w:bookmarkEnd w:id="324"/>
      <w:bookmarkEnd w:id="325"/>
    </w:p>
    <w:p w:rsidR="00666497" w:rsidRPr="004B04BD" w:rsidRDefault="002110D1" w:rsidP="00026E2E">
      <w:pPr>
        <w:pStyle w:val="3"/>
        <w:widowControl/>
        <w:spacing w:before="120" w:after="240" w:line="360" w:lineRule="auto"/>
        <w:rPr>
          <w:rFonts w:ascii="宋体" w:hAnsi="宋体"/>
          <w:bCs w:val="0"/>
          <w:sz w:val="24"/>
          <w:szCs w:val="24"/>
        </w:rPr>
      </w:pPr>
      <w:bookmarkStart w:id="326" w:name="_Toc446434334"/>
      <w:bookmarkStart w:id="327" w:name="_Toc312072273"/>
      <w:bookmarkStart w:id="328" w:name="_Toc11247"/>
      <w:bookmarkStart w:id="329" w:name="_Toc152042357"/>
      <w:bookmarkStart w:id="330" w:name="_Toc269310968"/>
      <w:bookmarkStart w:id="331" w:name="_Toc152045580"/>
      <w:bookmarkStart w:id="332" w:name="_Toc144974547"/>
      <w:r w:rsidRPr="004B04BD">
        <w:rPr>
          <w:rFonts w:ascii="宋体" w:hAnsi="宋体"/>
          <w:bCs w:val="0"/>
          <w:sz w:val="24"/>
          <w:szCs w:val="24"/>
        </w:rPr>
        <w:t xml:space="preserve">9.1 </w:t>
      </w:r>
      <w:r w:rsidRPr="004B04BD">
        <w:rPr>
          <w:rFonts w:ascii="宋体" w:hAnsi="宋体" w:cs="黑体" w:hint="eastAsia"/>
          <w:bCs w:val="0"/>
          <w:sz w:val="24"/>
          <w:szCs w:val="24"/>
        </w:rPr>
        <w:t>对招标人的纪律要求</w:t>
      </w:r>
      <w:bookmarkEnd w:id="326"/>
      <w:bookmarkEnd w:id="327"/>
      <w:bookmarkEnd w:id="328"/>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招标人不得泄漏招标投标活动中应当保密的情况和资料，不得与投标人串通损害国家利益、社会公共利益和他人合法权益。</w:t>
      </w:r>
    </w:p>
    <w:p w:rsidR="00666497" w:rsidRPr="004B04BD" w:rsidRDefault="002110D1" w:rsidP="00026E2E">
      <w:pPr>
        <w:pStyle w:val="3"/>
        <w:widowControl/>
        <w:spacing w:before="120" w:after="240" w:line="360" w:lineRule="auto"/>
        <w:rPr>
          <w:rFonts w:ascii="宋体" w:hAnsi="宋体"/>
          <w:bCs w:val="0"/>
          <w:sz w:val="24"/>
          <w:szCs w:val="24"/>
        </w:rPr>
      </w:pPr>
      <w:bookmarkStart w:id="333" w:name="_Toc312072274"/>
      <w:bookmarkStart w:id="334" w:name="_Toc446434335"/>
      <w:bookmarkStart w:id="335" w:name="_Toc15303"/>
      <w:r w:rsidRPr="004B04BD">
        <w:rPr>
          <w:rFonts w:ascii="宋体" w:hAnsi="宋体"/>
          <w:bCs w:val="0"/>
          <w:sz w:val="24"/>
          <w:szCs w:val="24"/>
        </w:rPr>
        <w:t xml:space="preserve">9.2 </w:t>
      </w:r>
      <w:r w:rsidRPr="004B04BD">
        <w:rPr>
          <w:rFonts w:ascii="宋体" w:hAnsi="宋体" w:cs="黑体" w:hint="eastAsia"/>
          <w:bCs w:val="0"/>
          <w:sz w:val="24"/>
          <w:szCs w:val="24"/>
        </w:rPr>
        <w:t>对投标人的纪律要求</w:t>
      </w:r>
      <w:bookmarkEnd w:id="333"/>
      <w:bookmarkEnd w:id="334"/>
      <w:bookmarkEnd w:id="335"/>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66497" w:rsidRPr="004B04BD" w:rsidRDefault="002110D1" w:rsidP="00026E2E">
      <w:pPr>
        <w:pStyle w:val="3"/>
        <w:widowControl/>
        <w:spacing w:before="120" w:after="240" w:line="360" w:lineRule="auto"/>
        <w:rPr>
          <w:rFonts w:ascii="宋体" w:hAnsi="宋体"/>
          <w:bCs w:val="0"/>
          <w:sz w:val="24"/>
          <w:szCs w:val="24"/>
        </w:rPr>
      </w:pPr>
      <w:bookmarkStart w:id="336" w:name="_Toc13146"/>
      <w:bookmarkStart w:id="337" w:name="_Toc446434336"/>
      <w:bookmarkStart w:id="338" w:name="_Toc312072275"/>
      <w:r w:rsidRPr="004B04BD">
        <w:rPr>
          <w:rFonts w:ascii="宋体" w:hAnsi="宋体"/>
          <w:bCs w:val="0"/>
          <w:sz w:val="24"/>
          <w:szCs w:val="24"/>
        </w:rPr>
        <w:t xml:space="preserve">9.3 </w:t>
      </w:r>
      <w:r w:rsidRPr="004B04BD">
        <w:rPr>
          <w:rFonts w:ascii="宋体" w:hAnsi="宋体" w:cs="黑体" w:hint="eastAsia"/>
          <w:bCs w:val="0"/>
          <w:sz w:val="24"/>
          <w:szCs w:val="24"/>
        </w:rPr>
        <w:t>对评标委员会成员的纪律要求</w:t>
      </w:r>
      <w:bookmarkEnd w:id="336"/>
      <w:bookmarkEnd w:id="337"/>
      <w:bookmarkEnd w:id="338"/>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评标委员会成员不得收受他人的财物或者其他好处，不得向他人透漏对投标文件的评审和比较、中标候选人的推荐情况以及与评标有关的其他情况。在评标活动中，评标委员会成员不得擅离职守，影响评标程序正常进行，不得使用第三章“评标办法”没有规定的评审因素和标准进行评标。</w:t>
      </w:r>
    </w:p>
    <w:p w:rsidR="00666497" w:rsidRPr="004B04BD" w:rsidRDefault="002110D1" w:rsidP="00026E2E">
      <w:pPr>
        <w:pStyle w:val="3"/>
        <w:widowControl/>
        <w:spacing w:before="120" w:after="240" w:line="360" w:lineRule="auto"/>
        <w:rPr>
          <w:rFonts w:ascii="宋体" w:hAnsi="宋体"/>
          <w:bCs w:val="0"/>
          <w:sz w:val="24"/>
          <w:szCs w:val="24"/>
        </w:rPr>
      </w:pPr>
      <w:bookmarkStart w:id="339" w:name="_Toc446434337"/>
      <w:bookmarkStart w:id="340" w:name="_Toc312072276"/>
      <w:bookmarkStart w:id="341" w:name="_Toc10235"/>
      <w:r w:rsidRPr="004B04BD">
        <w:rPr>
          <w:rFonts w:ascii="宋体" w:hAnsi="宋体"/>
          <w:bCs w:val="0"/>
          <w:sz w:val="24"/>
          <w:szCs w:val="24"/>
        </w:rPr>
        <w:t xml:space="preserve">9.4 </w:t>
      </w:r>
      <w:r w:rsidRPr="004B04BD">
        <w:rPr>
          <w:rFonts w:ascii="宋体" w:hAnsi="宋体" w:cs="黑体" w:hint="eastAsia"/>
          <w:bCs w:val="0"/>
          <w:sz w:val="24"/>
          <w:szCs w:val="24"/>
        </w:rPr>
        <w:t>对与评标活动有关的工作人员的纪律要求</w:t>
      </w:r>
      <w:bookmarkEnd w:id="339"/>
      <w:bookmarkEnd w:id="340"/>
      <w:bookmarkEnd w:id="341"/>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与评标活动有关的工作人员不得收受他人的财物或者其他好处，不得向他人透漏对投标文件的评审和比较、中标候选人的推荐情况以及与评标有关的其他情况。在评标活动中，与评标活动有关的工作人员不得擅离职守，影响评标程序正常进行。</w:t>
      </w:r>
    </w:p>
    <w:p w:rsidR="00666497" w:rsidRPr="004B04BD" w:rsidRDefault="002110D1" w:rsidP="00026E2E">
      <w:pPr>
        <w:pStyle w:val="3"/>
        <w:widowControl/>
        <w:spacing w:before="120" w:after="240" w:line="360" w:lineRule="auto"/>
        <w:rPr>
          <w:rFonts w:ascii="宋体" w:hAnsi="宋体"/>
          <w:bCs w:val="0"/>
          <w:sz w:val="24"/>
          <w:szCs w:val="24"/>
        </w:rPr>
      </w:pPr>
      <w:bookmarkStart w:id="342" w:name="_Toc312072277"/>
      <w:bookmarkStart w:id="343" w:name="_Toc446434338"/>
      <w:bookmarkStart w:id="344" w:name="_Toc1528"/>
      <w:r w:rsidRPr="004B04BD">
        <w:rPr>
          <w:rFonts w:ascii="宋体" w:hAnsi="宋体"/>
          <w:bCs w:val="0"/>
          <w:sz w:val="24"/>
          <w:szCs w:val="24"/>
        </w:rPr>
        <w:t xml:space="preserve">9.5 </w:t>
      </w:r>
      <w:r w:rsidRPr="004B04BD">
        <w:rPr>
          <w:rFonts w:ascii="宋体" w:hAnsi="宋体" w:cs="黑体" w:hint="eastAsia"/>
          <w:bCs w:val="0"/>
          <w:sz w:val="24"/>
          <w:szCs w:val="24"/>
        </w:rPr>
        <w:t>投诉</w:t>
      </w:r>
      <w:bookmarkEnd w:id="342"/>
      <w:bookmarkEnd w:id="343"/>
      <w:bookmarkEnd w:id="344"/>
    </w:p>
    <w:p w:rsidR="00666497" w:rsidRPr="004B04BD" w:rsidRDefault="002110D1" w:rsidP="00026E2E">
      <w:pPr>
        <w:spacing w:line="360" w:lineRule="auto"/>
        <w:ind w:firstLineChars="200" w:firstLine="480"/>
        <w:rPr>
          <w:rFonts w:ascii="宋体" w:hAnsi="宋体"/>
          <w:sz w:val="24"/>
        </w:rPr>
      </w:pPr>
      <w:bookmarkStart w:id="345" w:name="_Toc312072278"/>
      <w:r w:rsidRPr="004B04BD">
        <w:rPr>
          <w:rFonts w:ascii="宋体" w:hAnsi="宋体" w:cs="宋体" w:hint="eastAsia"/>
          <w:sz w:val="24"/>
        </w:rPr>
        <w:t>投标人和其他利害关系人认为本次招标投标活动违反法律、法规和规章规定的，有权向相关监督部门投诉。</w:t>
      </w:r>
    </w:p>
    <w:p w:rsidR="00666497" w:rsidRPr="004B04BD" w:rsidRDefault="002110D1" w:rsidP="00026E2E">
      <w:pPr>
        <w:pStyle w:val="2TimesNewRoman5020"/>
        <w:widowControl/>
        <w:spacing w:before="120" w:after="240" w:line="360" w:lineRule="auto"/>
        <w:rPr>
          <w:rFonts w:ascii="宋体" w:eastAsia="宋体" w:hAnsi="宋体"/>
          <w:b/>
          <w:sz w:val="24"/>
          <w:szCs w:val="24"/>
        </w:rPr>
      </w:pPr>
      <w:bookmarkStart w:id="346" w:name="_Toc446434339"/>
      <w:bookmarkStart w:id="347" w:name="_Toc3730"/>
      <w:bookmarkStart w:id="348" w:name="_Toc26345"/>
      <w:bookmarkStart w:id="349" w:name="_Toc24298"/>
      <w:r w:rsidRPr="004B04BD">
        <w:rPr>
          <w:rFonts w:ascii="宋体" w:eastAsia="宋体" w:hAnsi="宋体"/>
          <w:b/>
          <w:sz w:val="24"/>
          <w:szCs w:val="24"/>
        </w:rPr>
        <w:t xml:space="preserve">10. </w:t>
      </w:r>
      <w:r w:rsidRPr="004B04BD">
        <w:rPr>
          <w:rFonts w:ascii="宋体" w:eastAsia="宋体" w:hAnsi="宋体" w:hint="eastAsia"/>
          <w:b/>
          <w:sz w:val="24"/>
          <w:szCs w:val="24"/>
        </w:rPr>
        <w:t>需要补充的其他内容</w:t>
      </w:r>
      <w:bookmarkEnd w:id="329"/>
      <w:bookmarkEnd w:id="330"/>
      <w:bookmarkEnd w:id="331"/>
      <w:bookmarkEnd w:id="332"/>
      <w:bookmarkEnd w:id="345"/>
      <w:bookmarkEnd w:id="346"/>
      <w:bookmarkEnd w:id="347"/>
      <w:bookmarkEnd w:id="348"/>
      <w:bookmarkEnd w:id="349"/>
    </w:p>
    <w:p w:rsidR="00666497" w:rsidRPr="004B04BD" w:rsidRDefault="002110D1" w:rsidP="00026E2E">
      <w:pPr>
        <w:spacing w:line="360" w:lineRule="auto"/>
        <w:ind w:firstLineChars="200" w:firstLine="480"/>
        <w:rPr>
          <w:rFonts w:ascii="宋体" w:hAnsi="宋体"/>
          <w:sz w:val="24"/>
        </w:rPr>
      </w:pPr>
      <w:r w:rsidRPr="004B04BD">
        <w:rPr>
          <w:rFonts w:ascii="宋体" w:hAnsi="宋体" w:cs="宋体" w:hint="eastAsia"/>
          <w:sz w:val="24"/>
        </w:rPr>
        <w:t>需要补充的其他内容：见投标人须知前附表。</w:t>
      </w:r>
    </w:p>
    <w:p w:rsidR="00666497" w:rsidRPr="004B04BD" w:rsidRDefault="002110D1" w:rsidP="004C0CCE">
      <w:pPr>
        <w:pStyle w:val="2a"/>
        <w:widowControl/>
        <w:spacing w:before="156"/>
        <w:jc w:val="both"/>
        <w:rPr>
          <w:rStyle w:val="1Char"/>
          <w:rFonts w:ascii="宋体" w:hAnsi="宋体"/>
        </w:rPr>
      </w:pPr>
      <w:r w:rsidRPr="004B04BD">
        <w:rPr>
          <w:rFonts w:ascii="宋体" w:eastAsia="宋体" w:hAnsi="宋体"/>
          <w:b w:val="0"/>
          <w:kern w:val="0"/>
        </w:rPr>
        <w:br w:type="page"/>
      </w:r>
      <w:bookmarkStart w:id="350" w:name="_Toc417245048"/>
      <w:bookmarkStart w:id="351" w:name="_Toc19074"/>
    </w:p>
    <w:p w:rsidR="00666497" w:rsidRPr="004B04BD" w:rsidRDefault="002110D1" w:rsidP="004C0CCE">
      <w:pPr>
        <w:pStyle w:val="2a"/>
        <w:widowControl/>
        <w:numPr>
          <w:ilvl w:val="0"/>
          <w:numId w:val="1"/>
        </w:numPr>
        <w:spacing w:before="156"/>
        <w:rPr>
          <w:rStyle w:val="1Char"/>
          <w:rFonts w:ascii="宋体" w:hAnsi="宋体"/>
          <w:b/>
          <w:sz w:val="28"/>
          <w:szCs w:val="28"/>
        </w:rPr>
      </w:pPr>
      <w:bookmarkStart w:id="352" w:name="_Toc17361"/>
      <w:bookmarkStart w:id="353" w:name="_Toc11511"/>
      <w:r w:rsidRPr="004B04BD">
        <w:rPr>
          <w:rStyle w:val="1Char"/>
          <w:rFonts w:ascii="宋体" w:hAnsi="宋体" w:hint="eastAsia"/>
          <w:b/>
          <w:sz w:val="28"/>
          <w:szCs w:val="28"/>
        </w:rPr>
        <w:t>评标办法</w:t>
      </w:r>
      <w:bookmarkEnd w:id="273"/>
      <w:bookmarkEnd w:id="350"/>
      <w:bookmarkEnd w:id="351"/>
      <w:bookmarkEnd w:id="352"/>
      <w:bookmarkEnd w:id="353"/>
    </w:p>
    <w:p w:rsidR="00666497" w:rsidRPr="004B04BD" w:rsidRDefault="002110D1" w:rsidP="004C0CCE">
      <w:pPr>
        <w:pStyle w:val="2a"/>
        <w:widowControl/>
        <w:spacing w:before="156"/>
        <w:ind w:firstLineChars="1650" w:firstLine="3975"/>
        <w:jc w:val="both"/>
        <w:rPr>
          <w:rStyle w:val="1Char"/>
          <w:rFonts w:ascii="宋体" w:hAnsi="宋体"/>
          <w:b/>
          <w:sz w:val="24"/>
          <w:szCs w:val="24"/>
        </w:rPr>
      </w:pPr>
      <w:bookmarkStart w:id="354" w:name="_Toc16974"/>
      <w:bookmarkStart w:id="355" w:name="_Toc3632"/>
      <w:r w:rsidRPr="004B04BD">
        <w:rPr>
          <w:rStyle w:val="1Char"/>
          <w:rFonts w:ascii="宋体" w:hAnsi="宋体" w:hint="eastAsia"/>
          <w:b/>
          <w:sz w:val="24"/>
          <w:szCs w:val="24"/>
        </w:rPr>
        <w:t>评标办法前附表</w:t>
      </w:r>
      <w:bookmarkEnd w:id="354"/>
      <w:bookmarkEnd w:id="355"/>
    </w:p>
    <w:tbl>
      <w:tblPr>
        <w:tblW w:w="93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735"/>
        <w:gridCol w:w="1167"/>
        <w:gridCol w:w="2073"/>
        <w:gridCol w:w="5381"/>
      </w:tblGrid>
      <w:tr w:rsidR="00666497" w:rsidRPr="004B04BD" w:rsidTr="00303614">
        <w:trPr>
          <w:trHeight w:val="578"/>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序号</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rsidP="002848CB">
            <w:pPr>
              <w:pStyle w:val="Aff0"/>
              <w:ind w:firstLineChars="450" w:firstLine="1080"/>
              <w:rPr>
                <w:rFonts w:ascii="宋体" w:eastAsia="宋体" w:hAnsi="宋体"/>
                <w:color w:val="auto"/>
                <w:sz w:val="24"/>
                <w:szCs w:val="24"/>
              </w:rPr>
            </w:pPr>
            <w:r w:rsidRPr="004B04BD">
              <w:rPr>
                <w:rFonts w:ascii="宋体" w:eastAsia="宋体" w:hAnsi="宋体" w:cs="宋体"/>
                <w:color w:val="auto"/>
                <w:sz w:val="24"/>
                <w:szCs w:val="24"/>
                <w:lang w:val="zh-TW" w:eastAsia="zh-TW"/>
              </w:rPr>
              <w:t>评审项目</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rsidP="002848CB">
            <w:pPr>
              <w:pStyle w:val="Aff0"/>
              <w:ind w:firstLineChars="800" w:firstLine="1920"/>
              <w:rPr>
                <w:rFonts w:ascii="宋体" w:eastAsia="宋体" w:hAnsi="宋体"/>
                <w:color w:val="auto"/>
                <w:sz w:val="24"/>
                <w:szCs w:val="24"/>
              </w:rPr>
            </w:pPr>
            <w:r w:rsidRPr="004B04BD">
              <w:rPr>
                <w:rFonts w:ascii="宋体" w:eastAsia="宋体" w:hAnsi="宋体" w:cs="宋体"/>
                <w:color w:val="auto"/>
                <w:sz w:val="24"/>
                <w:szCs w:val="24"/>
                <w:lang w:val="zh-TW" w:eastAsia="zh-TW"/>
              </w:rPr>
              <w:t>评审标准</w:t>
            </w:r>
          </w:p>
        </w:tc>
      </w:tr>
      <w:tr w:rsidR="00666497" w:rsidRPr="004B04BD" w:rsidTr="00303614">
        <w:trPr>
          <w:trHeight w:val="310"/>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olor w:val="auto"/>
                <w:sz w:val="24"/>
                <w:szCs w:val="24"/>
              </w:rPr>
              <w:t>1</w:t>
            </w:r>
          </w:p>
        </w:tc>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形式评审</w:t>
            </w:r>
          </w:p>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标   准</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投标人名称</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rsidP="00303614">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与营业执照、资质证书、安全生产许可证</w:t>
            </w:r>
          </w:p>
        </w:tc>
      </w:tr>
      <w:tr w:rsidR="00666497" w:rsidRPr="004B04BD" w:rsidTr="00303614">
        <w:trPr>
          <w:trHeight w:val="359"/>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投标函签字盖章</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有法定代表人或其委托代理人签字或加盖单位章</w:t>
            </w:r>
          </w:p>
        </w:tc>
      </w:tr>
      <w:tr w:rsidR="00666497" w:rsidRPr="004B04BD" w:rsidTr="00303614">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000000" w:themeColor="text1"/>
                <w:sz w:val="24"/>
                <w:szCs w:val="24"/>
              </w:rPr>
            </w:pPr>
            <w:r w:rsidRPr="004B04BD">
              <w:rPr>
                <w:rFonts w:ascii="宋体" w:eastAsia="宋体" w:hAnsi="宋体" w:cs="宋体"/>
                <w:color w:val="000000" w:themeColor="text1"/>
                <w:sz w:val="24"/>
                <w:szCs w:val="24"/>
                <w:lang w:val="zh-TW" w:eastAsia="zh-TW"/>
              </w:rPr>
              <w:t>投标文件格式</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rsidP="00EE56B2">
            <w:pPr>
              <w:pStyle w:val="Aff0"/>
              <w:rPr>
                <w:rFonts w:ascii="宋体" w:eastAsia="宋体" w:hAnsi="宋体"/>
                <w:color w:val="000000" w:themeColor="text1"/>
                <w:sz w:val="24"/>
                <w:szCs w:val="24"/>
              </w:rPr>
            </w:pPr>
            <w:r w:rsidRPr="004B04BD">
              <w:rPr>
                <w:rFonts w:ascii="宋体" w:eastAsia="宋体" w:hAnsi="宋体" w:cs="宋体"/>
                <w:color w:val="000000" w:themeColor="text1"/>
                <w:sz w:val="24"/>
                <w:szCs w:val="24"/>
                <w:lang w:val="zh-TW" w:eastAsia="zh-TW"/>
              </w:rPr>
              <w:t>符合第</w:t>
            </w:r>
            <w:r w:rsidR="00EE56B2" w:rsidRPr="004B04BD">
              <w:rPr>
                <w:rFonts w:ascii="宋体" w:eastAsia="宋体" w:hAnsi="宋体" w:cs="宋体" w:hint="eastAsia"/>
                <w:color w:val="000000" w:themeColor="text1"/>
                <w:sz w:val="24"/>
                <w:szCs w:val="24"/>
                <w:lang w:val="zh-TW"/>
              </w:rPr>
              <w:t>六</w:t>
            </w:r>
            <w:r w:rsidRPr="004B04BD">
              <w:rPr>
                <w:rFonts w:ascii="宋体" w:eastAsia="宋体" w:hAnsi="宋体" w:cs="宋体"/>
                <w:color w:val="000000" w:themeColor="text1"/>
                <w:sz w:val="24"/>
                <w:szCs w:val="24"/>
                <w:lang w:val="zh-TW" w:eastAsia="zh-TW"/>
              </w:rPr>
              <w:t>章</w:t>
            </w:r>
            <w:r w:rsidRPr="004B04BD">
              <w:rPr>
                <w:rFonts w:ascii="宋体" w:eastAsia="宋体" w:hAnsi="宋体"/>
                <w:color w:val="000000" w:themeColor="text1"/>
                <w:sz w:val="24"/>
                <w:szCs w:val="24"/>
              </w:rPr>
              <w:t>“</w:t>
            </w:r>
            <w:r w:rsidRPr="004B04BD">
              <w:rPr>
                <w:rFonts w:ascii="宋体" w:eastAsia="宋体" w:hAnsi="宋体" w:cs="宋体"/>
                <w:color w:val="000000" w:themeColor="text1"/>
                <w:sz w:val="24"/>
                <w:szCs w:val="24"/>
                <w:lang w:val="zh-TW" w:eastAsia="zh-TW"/>
              </w:rPr>
              <w:t>投标文件格式</w:t>
            </w:r>
            <w:r w:rsidRPr="004B04BD">
              <w:rPr>
                <w:rFonts w:ascii="宋体" w:eastAsia="宋体" w:hAnsi="宋体"/>
                <w:color w:val="000000" w:themeColor="text1"/>
                <w:sz w:val="24"/>
                <w:szCs w:val="24"/>
              </w:rPr>
              <w:t>”</w:t>
            </w:r>
            <w:r w:rsidRPr="004B04BD">
              <w:rPr>
                <w:rFonts w:ascii="宋体" w:eastAsia="宋体" w:hAnsi="宋体" w:cs="宋体"/>
                <w:color w:val="000000" w:themeColor="text1"/>
                <w:sz w:val="24"/>
                <w:szCs w:val="24"/>
                <w:lang w:val="zh-TW" w:eastAsia="zh-TW"/>
              </w:rPr>
              <w:t>的要求</w:t>
            </w:r>
          </w:p>
        </w:tc>
      </w:tr>
      <w:tr w:rsidR="00666497" w:rsidRPr="004B04BD" w:rsidTr="00303614">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报价唯一</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只能有一个有效报价</w:t>
            </w:r>
          </w:p>
        </w:tc>
      </w:tr>
      <w:tr w:rsidR="00666497" w:rsidRPr="004B04BD" w:rsidTr="00303614">
        <w:trPr>
          <w:trHeight w:val="310"/>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olor w:val="auto"/>
                <w:sz w:val="24"/>
                <w:szCs w:val="24"/>
              </w:rPr>
              <w:t>2</w:t>
            </w:r>
          </w:p>
        </w:tc>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资格评审标  准</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营业执照</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具备有效的营业执照</w:t>
            </w:r>
          </w:p>
        </w:tc>
      </w:tr>
      <w:tr w:rsidR="00666497" w:rsidRPr="004B04BD" w:rsidTr="00303614">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安全生产许可证</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rsidP="00FA7053">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具备有效的安全生产许可证</w:t>
            </w:r>
          </w:p>
        </w:tc>
      </w:tr>
      <w:tr w:rsidR="00666497" w:rsidRPr="004B04BD" w:rsidTr="00303614">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资质等级</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rsidP="00B336F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符合第二章</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投标人须知</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规定</w:t>
            </w:r>
          </w:p>
        </w:tc>
      </w:tr>
      <w:tr w:rsidR="00666497" w:rsidRPr="004B04BD" w:rsidTr="00303614">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财务状况</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rsidP="00FA7053">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符合第二章</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投标人须知</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规定</w:t>
            </w:r>
          </w:p>
        </w:tc>
      </w:tr>
      <w:tr w:rsidR="00666497" w:rsidRPr="004B04BD" w:rsidTr="00303614">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类似项目业绩</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rsidP="00FA7053">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符合第二章</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投标人须知</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规定</w:t>
            </w:r>
          </w:p>
        </w:tc>
      </w:tr>
      <w:tr w:rsidR="00666497" w:rsidRPr="004B04BD" w:rsidTr="00303614">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信誉</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rsidP="00FA7053">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符合第二章</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投标人须知</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规定</w:t>
            </w:r>
          </w:p>
        </w:tc>
      </w:tr>
      <w:tr w:rsidR="00666497" w:rsidRPr="004B04BD" w:rsidTr="00303614">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项目</w:t>
            </w:r>
            <w:r w:rsidRPr="004B04BD">
              <w:rPr>
                <w:rFonts w:ascii="宋体" w:eastAsia="宋体" w:hAnsi="宋体" w:cs="宋体" w:hint="eastAsia"/>
                <w:color w:val="auto"/>
                <w:sz w:val="24"/>
                <w:szCs w:val="24"/>
              </w:rPr>
              <w:t>负责人</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rsidP="00FA7053">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符合第二章</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投标人须知</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规定</w:t>
            </w:r>
          </w:p>
        </w:tc>
      </w:tr>
      <w:tr w:rsidR="00666497" w:rsidRPr="004B04BD" w:rsidTr="00303614">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其他要求</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符合第二章</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投标人须知</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规定</w:t>
            </w:r>
          </w:p>
        </w:tc>
      </w:tr>
      <w:tr w:rsidR="00666497" w:rsidRPr="004B04BD" w:rsidTr="00303614">
        <w:trPr>
          <w:trHeight w:val="310"/>
        </w:trPr>
        <w:tc>
          <w:tcPr>
            <w:tcW w:w="735" w:type="dxa"/>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olor w:val="auto"/>
                <w:sz w:val="24"/>
                <w:szCs w:val="24"/>
              </w:rPr>
              <w:t>3</w:t>
            </w:r>
          </w:p>
        </w:tc>
        <w:tc>
          <w:tcPr>
            <w:tcW w:w="1167" w:type="dxa"/>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响 应 性</w:t>
            </w:r>
          </w:p>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评审标准</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投标内容</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符合第二章</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投标人须知</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规定</w:t>
            </w:r>
          </w:p>
        </w:tc>
      </w:tr>
      <w:tr w:rsidR="00666497" w:rsidRPr="004B04BD" w:rsidTr="00303614">
        <w:trPr>
          <w:trHeight w:val="310"/>
        </w:trPr>
        <w:tc>
          <w:tcPr>
            <w:tcW w:w="735" w:type="dxa"/>
            <w:vMerge/>
            <w:tcBorders>
              <w:top w:val="single" w:sz="4" w:space="0" w:color="000000"/>
              <w:left w:val="single" w:sz="4" w:space="0" w:color="000000"/>
              <w:bottom w:val="nil"/>
              <w:right w:val="single" w:sz="4" w:space="0" w:color="000000"/>
            </w:tcBorders>
            <w:shd w:val="clear" w:color="auto" w:fill="auto"/>
          </w:tcPr>
          <w:p w:rsidR="00666497" w:rsidRPr="004B04BD" w:rsidRDefault="00666497">
            <w:pPr>
              <w:rPr>
                <w:rFonts w:ascii="宋体" w:hAnsi="宋体"/>
                <w:sz w:val="24"/>
              </w:rPr>
            </w:pPr>
          </w:p>
        </w:tc>
        <w:tc>
          <w:tcPr>
            <w:tcW w:w="1167" w:type="dxa"/>
            <w:vMerge/>
            <w:tcBorders>
              <w:top w:val="single" w:sz="4" w:space="0" w:color="000000"/>
              <w:left w:val="single" w:sz="4" w:space="0" w:color="000000"/>
              <w:bottom w:val="nil"/>
              <w:right w:val="single" w:sz="4" w:space="0" w:color="000000"/>
            </w:tcBorders>
            <w:shd w:val="clear" w:color="auto" w:fill="auto"/>
          </w:tcPr>
          <w:p w:rsidR="00666497" w:rsidRPr="004B04BD" w:rsidRDefault="00666497">
            <w:pPr>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B336F1">
            <w:pPr>
              <w:pStyle w:val="Aff0"/>
              <w:rPr>
                <w:rFonts w:ascii="宋体" w:eastAsia="宋体" w:hAnsi="宋体"/>
                <w:color w:val="auto"/>
                <w:sz w:val="24"/>
                <w:szCs w:val="24"/>
              </w:rPr>
            </w:pPr>
            <w:r w:rsidRPr="004B04BD">
              <w:rPr>
                <w:rFonts w:ascii="宋体" w:eastAsia="宋体" w:hAnsi="宋体" w:cs="宋体" w:hint="eastAsia"/>
                <w:color w:val="auto"/>
                <w:sz w:val="24"/>
                <w:szCs w:val="24"/>
                <w:lang w:val="zh-TW"/>
              </w:rPr>
              <w:t>计划</w:t>
            </w:r>
            <w:r w:rsidR="002110D1" w:rsidRPr="004B04BD">
              <w:rPr>
                <w:rFonts w:ascii="宋体" w:eastAsia="宋体" w:hAnsi="宋体" w:cs="宋体"/>
                <w:color w:val="auto"/>
                <w:sz w:val="24"/>
                <w:szCs w:val="24"/>
                <w:lang w:val="zh-TW" w:eastAsia="zh-TW"/>
              </w:rPr>
              <w:t>工期</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rsidP="00FA7053">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符合第二章</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投标人须知</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规定</w:t>
            </w:r>
          </w:p>
        </w:tc>
      </w:tr>
      <w:tr w:rsidR="00666497" w:rsidRPr="004B04BD" w:rsidTr="00303614">
        <w:trPr>
          <w:trHeight w:val="310"/>
        </w:trPr>
        <w:tc>
          <w:tcPr>
            <w:tcW w:w="735" w:type="dxa"/>
            <w:vMerge/>
            <w:tcBorders>
              <w:top w:val="single" w:sz="4" w:space="0" w:color="000000"/>
              <w:left w:val="single" w:sz="4" w:space="0" w:color="000000"/>
              <w:bottom w:val="nil"/>
              <w:right w:val="single" w:sz="4" w:space="0" w:color="000000"/>
            </w:tcBorders>
            <w:shd w:val="clear" w:color="auto" w:fill="auto"/>
          </w:tcPr>
          <w:p w:rsidR="00666497" w:rsidRPr="004B04BD" w:rsidRDefault="00666497">
            <w:pPr>
              <w:rPr>
                <w:rFonts w:ascii="宋体" w:hAnsi="宋体"/>
                <w:sz w:val="24"/>
              </w:rPr>
            </w:pPr>
          </w:p>
        </w:tc>
        <w:tc>
          <w:tcPr>
            <w:tcW w:w="1167" w:type="dxa"/>
            <w:vMerge/>
            <w:tcBorders>
              <w:top w:val="single" w:sz="4" w:space="0" w:color="000000"/>
              <w:left w:val="single" w:sz="4" w:space="0" w:color="000000"/>
              <w:bottom w:val="nil"/>
              <w:right w:val="single" w:sz="4" w:space="0" w:color="000000"/>
            </w:tcBorders>
            <w:shd w:val="clear" w:color="auto" w:fill="auto"/>
          </w:tcPr>
          <w:p w:rsidR="00666497" w:rsidRPr="004B04BD" w:rsidRDefault="00666497">
            <w:pPr>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质量</w:t>
            </w:r>
            <w:r w:rsidR="00B336F1" w:rsidRPr="004B04BD">
              <w:rPr>
                <w:rFonts w:ascii="宋体" w:eastAsia="宋体" w:hAnsi="宋体" w:cs="宋体" w:hint="eastAsia"/>
                <w:color w:val="auto"/>
                <w:sz w:val="24"/>
                <w:szCs w:val="24"/>
                <w:lang w:val="zh-TW"/>
              </w:rPr>
              <w:t>标准</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rsidP="00FA7053">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符合第二章</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投标人须知</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规定</w:t>
            </w:r>
          </w:p>
        </w:tc>
      </w:tr>
      <w:tr w:rsidR="00666497" w:rsidRPr="004B04BD" w:rsidTr="00303614">
        <w:trPr>
          <w:trHeight w:val="310"/>
        </w:trPr>
        <w:tc>
          <w:tcPr>
            <w:tcW w:w="735" w:type="dxa"/>
            <w:vMerge/>
            <w:tcBorders>
              <w:top w:val="single" w:sz="4" w:space="0" w:color="000000"/>
              <w:left w:val="single" w:sz="4" w:space="0" w:color="000000"/>
              <w:bottom w:val="nil"/>
              <w:right w:val="single" w:sz="4" w:space="0" w:color="000000"/>
            </w:tcBorders>
            <w:shd w:val="clear" w:color="auto" w:fill="auto"/>
          </w:tcPr>
          <w:p w:rsidR="00666497" w:rsidRPr="004B04BD" w:rsidRDefault="00666497">
            <w:pPr>
              <w:rPr>
                <w:rFonts w:ascii="宋体" w:hAnsi="宋体"/>
                <w:sz w:val="24"/>
              </w:rPr>
            </w:pPr>
          </w:p>
        </w:tc>
        <w:tc>
          <w:tcPr>
            <w:tcW w:w="1167" w:type="dxa"/>
            <w:vMerge/>
            <w:tcBorders>
              <w:top w:val="single" w:sz="4" w:space="0" w:color="000000"/>
              <w:left w:val="single" w:sz="4" w:space="0" w:color="000000"/>
              <w:bottom w:val="nil"/>
              <w:right w:val="single" w:sz="4" w:space="0" w:color="000000"/>
            </w:tcBorders>
            <w:shd w:val="clear" w:color="auto" w:fill="auto"/>
          </w:tcPr>
          <w:p w:rsidR="00666497" w:rsidRPr="004B04BD" w:rsidRDefault="00666497">
            <w:pPr>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投标有效期</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rsidP="00FA7053">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符合第二章</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投标人须知</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规定</w:t>
            </w:r>
          </w:p>
        </w:tc>
      </w:tr>
      <w:tr w:rsidR="00666497" w:rsidRPr="004B04BD" w:rsidTr="00303614">
        <w:trPr>
          <w:trHeight w:val="310"/>
        </w:trPr>
        <w:tc>
          <w:tcPr>
            <w:tcW w:w="735" w:type="dxa"/>
            <w:vMerge/>
            <w:tcBorders>
              <w:top w:val="single" w:sz="4" w:space="0" w:color="000000"/>
              <w:left w:val="single" w:sz="4" w:space="0" w:color="000000"/>
              <w:bottom w:val="nil"/>
              <w:right w:val="single" w:sz="4" w:space="0" w:color="000000"/>
            </w:tcBorders>
            <w:shd w:val="clear" w:color="auto" w:fill="auto"/>
          </w:tcPr>
          <w:p w:rsidR="00666497" w:rsidRPr="004B04BD" w:rsidRDefault="00666497">
            <w:pPr>
              <w:rPr>
                <w:rFonts w:ascii="宋体" w:hAnsi="宋体"/>
                <w:sz w:val="24"/>
              </w:rPr>
            </w:pPr>
          </w:p>
        </w:tc>
        <w:tc>
          <w:tcPr>
            <w:tcW w:w="1167" w:type="dxa"/>
            <w:vMerge/>
            <w:tcBorders>
              <w:top w:val="single" w:sz="4" w:space="0" w:color="000000"/>
              <w:left w:val="single" w:sz="4" w:space="0" w:color="000000"/>
              <w:bottom w:val="nil"/>
              <w:right w:val="single" w:sz="4" w:space="0" w:color="000000"/>
            </w:tcBorders>
            <w:shd w:val="clear" w:color="auto" w:fill="auto"/>
          </w:tcPr>
          <w:p w:rsidR="00666497" w:rsidRPr="004B04BD" w:rsidRDefault="00666497">
            <w:pPr>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投标保证金</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rsidP="00FA7053">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符合第二章</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投标人须知</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规定</w:t>
            </w:r>
          </w:p>
        </w:tc>
      </w:tr>
      <w:tr w:rsidR="00666497" w:rsidRPr="004B04BD" w:rsidTr="00303614">
        <w:trPr>
          <w:trHeight w:val="729"/>
        </w:trPr>
        <w:tc>
          <w:tcPr>
            <w:tcW w:w="735" w:type="dxa"/>
            <w:vMerge/>
            <w:tcBorders>
              <w:top w:val="single" w:sz="4" w:space="0" w:color="000000"/>
              <w:left w:val="single" w:sz="4" w:space="0" w:color="000000"/>
              <w:bottom w:val="nil"/>
              <w:right w:val="single" w:sz="4" w:space="0" w:color="000000"/>
            </w:tcBorders>
            <w:shd w:val="clear" w:color="auto" w:fill="auto"/>
          </w:tcPr>
          <w:p w:rsidR="00666497" w:rsidRPr="004B04BD" w:rsidRDefault="00666497">
            <w:pPr>
              <w:rPr>
                <w:rFonts w:ascii="宋体" w:hAnsi="宋体"/>
                <w:sz w:val="24"/>
              </w:rPr>
            </w:pPr>
          </w:p>
        </w:tc>
        <w:tc>
          <w:tcPr>
            <w:tcW w:w="1167" w:type="dxa"/>
            <w:vMerge/>
            <w:tcBorders>
              <w:top w:val="single" w:sz="4" w:space="0" w:color="000000"/>
              <w:left w:val="single" w:sz="4" w:space="0" w:color="000000"/>
              <w:bottom w:val="nil"/>
              <w:right w:val="single" w:sz="4" w:space="0" w:color="000000"/>
            </w:tcBorders>
            <w:shd w:val="clear" w:color="auto" w:fill="auto"/>
          </w:tcPr>
          <w:p w:rsidR="00666497" w:rsidRPr="004B04BD" w:rsidRDefault="00666497">
            <w:pPr>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权利义务</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rsidP="00EE56B2">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投标函附录中的相关承诺符合或优于</w:t>
            </w:r>
            <w:r w:rsidRPr="004B04BD">
              <w:rPr>
                <w:rFonts w:ascii="宋体" w:eastAsia="宋体" w:hAnsi="宋体" w:cs="宋体"/>
                <w:color w:val="000000" w:themeColor="text1"/>
                <w:sz w:val="24"/>
                <w:szCs w:val="24"/>
                <w:lang w:val="zh-TW" w:eastAsia="zh-TW"/>
              </w:rPr>
              <w:t>第</w:t>
            </w:r>
            <w:r w:rsidR="00EE56B2" w:rsidRPr="004B04BD">
              <w:rPr>
                <w:rFonts w:ascii="宋体" w:eastAsia="宋体" w:hAnsi="宋体" w:cs="宋体" w:hint="eastAsia"/>
                <w:color w:val="000000" w:themeColor="text1"/>
                <w:sz w:val="24"/>
                <w:szCs w:val="24"/>
                <w:lang w:val="zh-TW"/>
              </w:rPr>
              <w:t>五</w:t>
            </w:r>
            <w:r w:rsidRPr="004B04BD">
              <w:rPr>
                <w:rFonts w:ascii="宋体" w:eastAsia="宋体" w:hAnsi="宋体" w:cs="宋体"/>
                <w:color w:val="000000" w:themeColor="text1"/>
                <w:sz w:val="24"/>
                <w:szCs w:val="24"/>
                <w:lang w:val="zh-TW" w:eastAsia="zh-TW"/>
              </w:rPr>
              <w:t>章</w:t>
            </w:r>
            <w:r w:rsidRPr="004B04BD">
              <w:rPr>
                <w:rFonts w:ascii="宋体" w:eastAsia="宋体" w:hAnsi="宋体"/>
                <w:color w:val="000000" w:themeColor="text1"/>
                <w:sz w:val="24"/>
                <w:szCs w:val="24"/>
              </w:rPr>
              <w:t>“</w:t>
            </w:r>
            <w:r w:rsidRPr="004B04BD">
              <w:rPr>
                <w:rFonts w:ascii="宋体" w:eastAsia="宋体" w:hAnsi="宋体" w:cs="宋体"/>
                <w:color w:val="000000" w:themeColor="text1"/>
                <w:sz w:val="24"/>
                <w:szCs w:val="24"/>
                <w:lang w:val="zh-TW" w:eastAsia="zh-TW"/>
              </w:rPr>
              <w:t>合同条款</w:t>
            </w:r>
            <w:r w:rsidR="00EE56B2" w:rsidRPr="004B04BD">
              <w:rPr>
                <w:rFonts w:ascii="宋体" w:eastAsia="宋体" w:hAnsi="宋体" w:cs="宋体" w:hint="eastAsia"/>
                <w:color w:val="000000" w:themeColor="text1"/>
                <w:sz w:val="24"/>
                <w:szCs w:val="24"/>
                <w:lang w:val="zh-TW"/>
              </w:rPr>
              <w:t>格式</w:t>
            </w:r>
            <w:r w:rsidRPr="004B04BD">
              <w:rPr>
                <w:rFonts w:ascii="宋体" w:eastAsia="宋体" w:hAnsi="宋体"/>
                <w:color w:val="000000" w:themeColor="text1"/>
                <w:sz w:val="24"/>
                <w:szCs w:val="24"/>
              </w:rPr>
              <w:t>”</w:t>
            </w:r>
            <w:r w:rsidRPr="004B04BD">
              <w:rPr>
                <w:rFonts w:ascii="宋体" w:eastAsia="宋体" w:hAnsi="宋体" w:cs="宋体"/>
                <w:color w:val="000000" w:themeColor="text1"/>
                <w:sz w:val="24"/>
                <w:szCs w:val="24"/>
                <w:lang w:val="zh-TW" w:eastAsia="zh-TW"/>
              </w:rPr>
              <w:t>的相关规定</w:t>
            </w:r>
          </w:p>
        </w:tc>
      </w:tr>
      <w:tr w:rsidR="00666497" w:rsidRPr="004B04BD" w:rsidTr="00303614">
        <w:trPr>
          <w:trHeight w:val="340"/>
        </w:trPr>
        <w:tc>
          <w:tcPr>
            <w:tcW w:w="735" w:type="dxa"/>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666497">
            <w:pPr>
              <w:rPr>
                <w:rFonts w:ascii="宋体" w:hAnsi="宋体"/>
                <w:sz w:val="24"/>
              </w:rPr>
            </w:pPr>
          </w:p>
        </w:tc>
        <w:tc>
          <w:tcPr>
            <w:tcW w:w="1167" w:type="dxa"/>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666497">
            <w:pPr>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技术标准和要求</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rsidP="00EE56B2">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符合第</w:t>
            </w:r>
            <w:r w:rsidR="00EE56B2" w:rsidRPr="004B04BD">
              <w:rPr>
                <w:rFonts w:ascii="宋体" w:eastAsia="宋体" w:hAnsi="宋体" w:cs="宋体" w:hint="eastAsia"/>
                <w:color w:val="auto"/>
                <w:sz w:val="24"/>
                <w:szCs w:val="24"/>
                <w:lang w:val="zh-TW"/>
              </w:rPr>
              <w:t>四</w:t>
            </w:r>
            <w:r w:rsidRPr="004B04BD">
              <w:rPr>
                <w:rFonts w:ascii="宋体" w:eastAsia="宋体" w:hAnsi="宋体" w:cs="宋体"/>
                <w:color w:val="auto"/>
                <w:sz w:val="24"/>
                <w:szCs w:val="24"/>
                <w:lang w:val="zh-TW" w:eastAsia="zh-TW"/>
              </w:rPr>
              <w:t>章</w:t>
            </w:r>
            <w:r w:rsidRPr="004B04BD">
              <w:rPr>
                <w:rFonts w:ascii="宋体" w:eastAsia="宋体" w:hAnsi="宋体"/>
                <w:color w:val="auto"/>
                <w:sz w:val="24"/>
                <w:szCs w:val="24"/>
              </w:rPr>
              <w:t>“</w:t>
            </w:r>
            <w:r w:rsidR="00EE56B2" w:rsidRPr="004B04BD">
              <w:rPr>
                <w:rFonts w:ascii="宋体" w:eastAsia="宋体" w:hAnsi="宋体" w:cs="宋体" w:hint="eastAsia"/>
                <w:color w:val="auto"/>
                <w:sz w:val="24"/>
                <w:szCs w:val="24"/>
                <w:lang w:val="zh-TW" w:eastAsia="zh-TW"/>
              </w:rPr>
              <w:t>项目说明和技术规范书</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规定</w:t>
            </w:r>
          </w:p>
        </w:tc>
      </w:tr>
      <w:tr w:rsidR="00666497" w:rsidRPr="004B04BD" w:rsidTr="00303614">
        <w:trPr>
          <w:trHeight w:val="610"/>
        </w:trPr>
        <w:tc>
          <w:tcPr>
            <w:tcW w:w="735" w:type="dxa"/>
            <w:vMerge/>
            <w:tcBorders>
              <w:top w:val="nil"/>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1167" w:type="dxa"/>
            <w:vMerge/>
            <w:tcBorders>
              <w:top w:val="nil"/>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投标价格</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投标报价低于（含等于）第二章投标人须知前附表第</w:t>
            </w:r>
            <w:r w:rsidRPr="004B04BD">
              <w:rPr>
                <w:rFonts w:ascii="宋体" w:eastAsia="宋体" w:hAnsi="宋体"/>
                <w:color w:val="auto"/>
                <w:sz w:val="24"/>
                <w:szCs w:val="24"/>
              </w:rPr>
              <w:t>1</w:t>
            </w:r>
            <w:r w:rsidR="00303614">
              <w:rPr>
                <w:rFonts w:ascii="宋体" w:eastAsia="宋体" w:hAnsi="宋体" w:hint="eastAsia"/>
                <w:color w:val="auto"/>
                <w:sz w:val="24"/>
                <w:szCs w:val="24"/>
              </w:rPr>
              <w:t>.2.3</w:t>
            </w:r>
            <w:r w:rsidRPr="004B04BD">
              <w:rPr>
                <w:rFonts w:ascii="宋体" w:eastAsia="宋体" w:hAnsi="宋体" w:cs="宋体"/>
                <w:color w:val="auto"/>
                <w:sz w:val="24"/>
                <w:szCs w:val="24"/>
                <w:lang w:val="zh-TW" w:eastAsia="zh-TW"/>
              </w:rPr>
              <w:t>款载明的招标控制价</w:t>
            </w:r>
          </w:p>
        </w:tc>
      </w:tr>
      <w:tr w:rsidR="00666497" w:rsidRPr="004B04BD" w:rsidTr="00303614">
        <w:trPr>
          <w:trHeight w:val="376"/>
        </w:trPr>
        <w:tc>
          <w:tcPr>
            <w:tcW w:w="735" w:type="dxa"/>
            <w:vMerge/>
            <w:tcBorders>
              <w:top w:val="nil"/>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1167" w:type="dxa"/>
            <w:vMerge/>
            <w:tcBorders>
              <w:top w:val="nil"/>
              <w:left w:val="single" w:sz="4" w:space="0" w:color="000000"/>
              <w:bottom w:val="single" w:sz="4" w:space="0" w:color="000000"/>
              <w:right w:val="single" w:sz="4" w:space="0" w:color="000000"/>
            </w:tcBorders>
            <w:shd w:val="clear" w:color="auto" w:fill="auto"/>
          </w:tcPr>
          <w:p w:rsidR="00666497" w:rsidRPr="004B04BD" w:rsidRDefault="00666497">
            <w:pPr>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分包计划</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4B04BD" w:rsidRDefault="002110D1">
            <w:pPr>
              <w:pStyle w:val="Aff0"/>
              <w:rPr>
                <w:rFonts w:ascii="宋体" w:eastAsia="宋体" w:hAnsi="宋体"/>
                <w:color w:val="auto"/>
                <w:sz w:val="24"/>
                <w:szCs w:val="24"/>
              </w:rPr>
            </w:pPr>
            <w:r w:rsidRPr="004B04BD">
              <w:rPr>
                <w:rFonts w:ascii="宋体" w:eastAsia="宋体" w:hAnsi="宋体" w:cs="宋体"/>
                <w:color w:val="auto"/>
                <w:sz w:val="24"/>
                <w:szCs w:val="24"/>
                <w:lang w:val="zh-TW" w:eastAsia="zh-TW"/>
              </w:rPr>
              <w:t>符合第二章</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投标人须知</w:t>
            </w:r>
            <w:r w:rsidRPr="004B04BD">
              <w:rPr>
                <w:rFonts w:ascii="宋体" w:eastAsia="宋体" w:hAnsi="宋体"/>
                <w:color w:val="auto"/>
                <w:sz w:val="24"/>
                <w:szCs w:val="24"/>
              </w:rPr>
              <w:t>”</w:t>
            </w:r>
            <w:r w:rsidRPr="004B04BD">
              <w:rPr>
                <w:rFonts w:ascii="宋体" w:eastAsia="宋体" w:hAnsi="宋体" w:cs="宋体"/>
                <w:color w:val="auto"/>
                <w:sz w:val="24"/>
                <w:szCs w:val="24"/>
                <w:lang w:val="zh-TW" w:eastAsia="zh-TW"/>
              </w:rPr>
              <w:t>规定</w:t>
            </w:r>
          </w:p>
        </w:tc>
      </w:tr>
    </w:tbl>
    <w:p w:rsidR="00666497" w:rsidRPr="004B04BD" w:rsidRDefault="00666497">
      <w:pPr>
        <w:pStyle w:val="Aff0"/>
        <w:spacing w:line="360" w:lineRule="auto"/>
        <w:ind w:firstLine="359"/>
        <w:jc w:val="left"/>
        <w:rPr>
          <w:rFonts w:ascii="宋体" w:eastAsia="宋体" w:hAnsi="宋体" w:cs="宋体"/>
          <w:color w:val="auto"/>
          <w:kern w:val="0"/>
          <w:lang w:val="zh-TW" w:eastAsia="zh-TW"/>
        </w:rPr>
      </w:pPr>
    </w:p>
    <w:bookmarkEnd w:id="0"/>
    <w:p w:rsidR="00303614" w:rsidRDefault="00303614">
      <w:pPr>
        <w:widowControl/>
        <w:jc w:val="left"/>
        <w:rPr>
          <w:rFonts w:ascii="宋体" w:hAnsi="宋体" w:cs="黑体"/>
          <w:b/>
          <w:color w:val="000000"/>
          <w:sz w:val="24"/>
          <w:u w:color="000000"/>
          <w:lang w:val="zh-TW" w:eastAsia="zh-TW"/>
        </w:rPr>
      </w:pPr>
      <w:r>
        <w:rPr>
          <w:rFonts w:ascii="宋体" w:hAnsi="宋体" w:cs="黑体"/>
          <w:b/>
          <w:color w:val="000000"/>
          <w:sz w:val="24"/>
          <w:u w:color="000000"/>
          <w:lang w:val="zh-TW" w:eastAsia="zh-TW"/>
        </w:rPr>
        <w:br w:type="page"/>
      </w:r>
    </w:p>
    <w:p w:rsidR="00BD4571" w:rsidRPr="004B04BD" w:rsidRDefault="00BD4571" w:rsidP="00776B09">
      <w:pPr>
        <w:widowControl/>
        <w:spacing w:line="360" w:lineRule="auto"/>
        <w:jc w:val="center"/>
        <w:rPr>
          <w:rFonts w:ascii="宋体" w:hAnsi="宋体" w:cs="黑体"/>
          <w:b/>
          <w:color w:val="000000"/>
          <w:sz w:val="24"/>
          <w:u w:color="000000"/>
          <w:lang w:val="zh-TW"/>
        </w:rPr>
      </w:pPr>
      <w:r w:rsidRPr="004B04BD">
        <w:rPr>
          <w:rFonts w:ascii="宋体" w:hAnsi="宋体" w:cs="黑体"/>
          <w:b/>
          <w:color w:val="000000"/>
          <w:sz w:val="24"/>
          <w:u w:color="000000"/>
          <w:lang w:val="zh-TW" w:eastAsia="zh-TW"/>
        </w:rPr>
        <w:t>详细评审</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701"/>
        <w:gridCol w:w="992"/>
        <w:gridCol w:w="6574"/>
      </w:tblGrid>
      <w:tr w:rsidR="00BD4571" w:rsidRPr="004B04BD" w:rsidTr="00303614">
        <w:trPr>
          <w:trHeight w:val="622"/>
          <w:jc w:val="center"/>
        </w:trPr>
        <w:tc>
          <w:tcPr>
            <w:tcW w:w="2924" w:type="dxa"/>
            <w:gridSpan w:val="2"/>
            <w:tcBorders>
              <w:top w:val="single" w:sz="4" w:space="0" w:color="auto"/>
              <w:left w:val="single" w:sz="4" w:space="0" w:color="auto"/>
              <w:bottom w:val="single" w:sz="4" w:space="0" w:color="auto"/>
              <w:right w:val="single" w:sz="4" w:space="0" w:color="auto"/>
            </w:tcBorders>
            <w:vAlign w:val="center"/>
          </w:tcPr>
          <w:p w:rsidR="00BD4571" w:rsidRPr="004B04BD" w:rsidRDefault="00BD4571" w:rsidP="00730FDA">
            <w:pPr>
              <w:spacing w:after="120" w:line="360" w:lineRule="auto"/>
              <w:ind w:leftChars="200" w:left="420"/>
              <w:jc w:val="center"/>
              <w:rPr>
                <w:rFonts w:ascii="宋体" w:hAnsi="宋体" w:cs="Arial Unicode MS"/>
                <w:color w:val="000000"/>
                <w:kern w:val="0"/>
                <w:sz w:val="24"/>
              </w:rPr>
            </w:pPr>
            <w:r w:rsidRPr="004B04BD">
              <w:rPr>
                <w:rFonts w:ascii="宋体" w:hAnsi="宋体" w:cs="宋体"/>
                <w:color w:val="000000"/>
                <w:kern w:val="0"/>
                <w:sz w:val="24"/>
                <w:lang w:val="zh-TW" w:eastAsia="zh-TW"/>
              </w:rPr>
              <w:t>评审项目</w:t>
            </w:r>
          </w:p>
        </w:tc>
        <w:tc>
          <w:tcPr>
            <w:tcW w:w="992" w:type="dxa"/>
            <w:tcBorders>
              <w:top w:val="single" w:sz="4" w:space="0" w:color="auto"/>
              <w:left w:val="single" w:sz="4" w:space="0" w:color="auto"/>
              <w:bottom w:val="single" w:sz="4" w:space="0" w:color="auto"/>
              <w:right w:val="single" w:sz="4" w:space="0" w:color="auto"/>
            </w:tcBorders>
            <w:vAlign w:val="center"/>
          </w:tcPr>
          <w:p w:rsidR="00BD4571" w:rsidRPr="004B04BD" w:rsidRDefault="00730FDA" w:rsidP="00730FDA">
            <w:pPr>
              <w:spacing w:after="120" w:line="360" w:lineRule="auto"/>
              <w:jc w:val="center"/>
              <w:rPr>
                <w:rFonts w:ascii="宋体" w:hAnsi="宋体" w:cs="Arial Unicode MS"/>
                <w:color w:val="000000"/>
                <w:kern w:val="0"/>
                <w:sz w:val="24"/>
              </w:rPr>
            </w:pPr>
            <w:r w:rsidRPr="004B04BD">
              <w:rPr>
                <w:rFonts w:ascii="宋体" w:hAnsi="宋体" w:cs="Arial Unicode MS" w:hint="eastAsia"/>
                <w:color w:val="000000"/>
                <w:kern w:val="0"/>
                <w:sz w:val="24"/>
              </w:rPr>
              <w:t>满分</w:t>
            </w:r>
          </w:p>
        </w:tc>
        <w:tc>
          <w:tcPr>
            <w:tcW w:w="6574" w:type="dxa"/>
            <w:tcBorders>
              <w:top w:val="single" w:sz="4" w:space="0" w:color="auto"/>
              <w:left w:val="single" w:sz="4" w:space="0" w:color="auto"/>
              <w:bottom w:val="single" w:sz="4" w:space="0" w:color="auto"/>
              <w:right w:val="single" w:sz="4" w:space="0" w:color="auto"/>
            </w:tcBorders>
            <w:vAlign w:val="center"/>
          </w:tcPr>
          <w:p w:rsidR="00BD4571" w:rsidRPr="004B04BD" w:rsidRDefault="00BD4571" w:rsidP="00730FDA">
            <w:pPr>
              <w:spacing w:after="120" w:line="360" w:lineRule="auto"/>
              <w:ind w:leftChars="200" w:left="420"/>
              <w:jc w:val="center"/>
              <w:rPr>
                <w:rFonts w:ascii="宋体" w:hAnsi="宋体" w:cs="Arial Unicode MS"/>
                <w:color w:val="000000"/>
                <w:kern w:val="0"/>
                <w:sz w:val="24"/>
              </w:rPr>
            </w:pPr>
            <w:r w:rsidRPr="004B04BD">
              <w:rPr>
                <w:rFonts w:ascii="宋体" w:hAnsi="宋体" w:cs="宋体"/>
                <w:color w:val="000000"/>
                <w:kern w:val="0"/>
                <w:sz w:val="24"/>
                <w:lang w:val="zh-TW" w:eastAsia="zh-TW"/>
              </w:rPr>
              <w:t>评分办法</w:t>
            </w:r>
          </w:p>
        </w:tc>
      </w:tr>
      <w:tr w:rsidR="00BD4571" w:rsidRPr="004B04BD" w:rsidTr="00303614">
        <w:trPr>
          <w:trHeight w:val="2950"/>
          <w:jc w:val="center"/>
        </w:trPr>
        <w:tc>
          <w:tcPr>
            <w:tcW w:w="1223" w:type="dxa"/>
            <w:tcBorders>
              <w:top w:val="single" w:sz="4" w:space="0" w:color="auto"/>
            </w:tcBorders>
            <w:vAlign w:val="center"/>
          </w:tcPr>
          <w:p w:rsidR="00BD4571" w:rsidRPr="004B04BD" w:rsidRDefault="00BD4571" w:rsidP="00776B09">
            <w:pPr>
              <w:spacing w:line="360" w:lineRule="auto"/>
              <w:jc w:val="center"/>
              <w:rPr>
                <w:rFonts w:ascii="宋体" w:hAnsi="宋体"/>
                <w:color w:val="000000"/>
                <w:sz w:val="24"/>
              </w:rPr>
            </w:pPr>
            <w:r w:rsidRPr="004B04BD">
              <w:rPr>
                <w:rFonts w:ascii="宋体" w:hAnsi="宋体"/>
                <w:color w:val="000000"/>
                <w:sz w:val="24"/>
              </w:rPr>
              <w:t>商务部分</w:t>
            </w:r>
            <w:r w:rsidR="002848CB" w:rsidRPr="004B04BD">
              <w:rPr>
                <w:rFonts w:ascii="宋体" w:hAnsi="宋体" w:hint="eastAsia"/>
                <w:color w:val="000000"/>
                <w:sz w:val="24"/>
              </w:rPr>
              <w:t>30</w:t>
            </w:r>
            <w:r w:rsidRPr="004B04BD">
              <w:rPr>
                <w:rFonts w:ascii="宋体" w:hAnsi="宋体" w:hint="eastAsia"/>
                <w:color w:val="000000"/>
                <w:sz w:val="24"/>
              </w:rPr>
              <w:t>分</w:t>
            </w:r>
          </w:p>
        </w:tc>
        <w:tc>
          <w:tcPr>
            <w:tcW w:w="1701" w:type="dxa"/>
            <w:tcBorders>
              <w:top w:val="single" w:sz="4" w:space="0" w:color="auto"/>
            </w:tcBorders>
            <w:vAlign w:val="center"/>
          </w:tcPr>
          <w:p w:rsidR="00BD4571" w:rsidRPr="004B04BD" w:rsidRDefault="00BD4571" w:rsidP="00776B09">
            <w:pPr>
              <w:spacing w:after="120" w:line="360" w:lineRule="auto"/>
              <w:rPr>
                <w:rFonts w:ascii="宋体" w:hAnsi="宋体" w:cs="宋体"/>
                <w:color w:val="000000"/>
                <w:kern w:val="0"/>
                <w:sz w:val="24"/>
                <w:lang w:val="zh-TW" w:eastAsia="zh-TW"/>
              </w:rPr>
            </w:pPr>
          </w:p>
          <w:p w:rsidR="00BD4571" w:rsidRPr="004B04BD" w:rsidRDefault="00BD4571" w:rsidP="006E77DD">
            <w:pPr>
              <w:spacing w:after="120" w:line="360" w:lineRule="auto"/>
              <w:ind w:firstLineChars="50" w:firstLine="120"/>
              <w:rPr>
                <w:rFonts w:ascii="宋体" w:hAnsi="宋体" w:cs="宋体"/>
                <w:color w:val="000000"/>
                <w:kern w:val="0"/>
                <w:sz w:val="24"/>
                <w:lang w:val="zh-TW" w:eastAsia="zh-TW"/>
              </w:rPr>
            </w:pPr>
            <w:r w:rsidRPr="004B04BD">
              <w:rPr>
                <w:rFonts w:ascii="宋体" w:hAnsi="宋体" w:cs="宋体"/>
                <w:color w:val="000000"/>
                <w:kern w:val="0"/>
                <w:sz w:val="24"/>
                <w:lang w:val="zh-TW" w:eastAsia="zh-TW"/>
              </w:rPr>
              <w:t>投标报价</w:t>
            </w:r>
          </w:p>
          <w:p w:rsidR="00BD4571" w:rsidRPr="004B04BD" w:rsidRDefault="00BD4571" w:rsidP="00776B09">
            <w:pPr>
              <w:spacing w:after="120" w:line="360" w:lineRule="auto"/>
              <w:rPr>
                <w:rFonts w:ascii="宋体" w:hAnsi="宋体" w:cs="宋体"/>
                <w:color w:val="000000"/>
                <w:kern w:val="0"/>
                <w:sz w:val="24"/>
                <w:lang w:val="zh-TW"/>
              </w:rPr>
            </w:pPr>
          </w:p>
          <w:p w:rsidR="00BD4571" w:rsidRPr="004B04BD" w:rsidRDefault="00BD4571" w:rsidP="00776B09">
            <w:pPr>
              <w:spacing w:after="120" w:line="360" w:lineRule="auto"/>
              <w:rPr>
                <w:rFonts w:ascii="宋体" w:hAnsi="宋体" w:cs="Arial Unicode MS"/>
                <w:color w:val="000000"/>
                <w:kern w:val="0"/>
                <w:sz w:val="24"/>
              </w:rPr>
            </w:pPr>
          </w:p>
        </w:tc>
        <w:tc>
          <w:tcPr>
            <w:tcW w:w="992" w:type="dxa"/>
            <w:tcBorders>
              <w:top w:val="single" w:sz="4" w:space="0" w:color="auto"/>
            </w:tcBorders>
            <w:vAlign w:val="center"/>
          </w:tcPr>
          <w:p w:rsidR="00BD4571" w:rsidRPr="004B04BD" w:rsidRDefault="00BD4571" w:rsidP="00776B09">
            <w:pPr>
              <w:spacing w:line="360" w:lineRule="auto"/>
              <w:jc w:val="center"/>
              <w:rPr>
                <w:rFonts w:ascii="宋体" w:hAnsi="宋体" w:cs="仿宋_GB2312"/>
                <w:color w:val="000000"/>
                <w:sz w:val="24"/>
                <w:u w:color="000000"/>
              </w:rPr>
            </w:pPr>
          </w:p>
          <w:p w:rsidR="00BD4571" w:rsidRPr="004B04BD" w:rsidRDefault="002848CB" w:rsidP="00730FDA">
            <w:pPr>
              <w:spacing w:line="360" w:lineRule="auto"/>
              <w:jc w:val="center"/>
              <w:rPr>
                <w:rFonts w:ascii="宋体" w:hAnsi="宋体" w:cs="Arial Unicode MS"/>
                <w:color w:val="000000"/>
                <w:sz w:val="24"/>
                <w:u w:color="000000"/>
              </w:rPr>
            </w:pPr>
            <w:r w:rsidRPr="004B04BD">
              <w:rPr>
                <w:rFonts w:ascii="宋体" w:hAnsi="宋体" w:cs="仿宋_GB2312" w:hint="eastAsia"/>
                <w:color w:val="000000"/>
                <w:sz w:val="24"/>
                <w:u w:color="000000"/>
              </w:rPr>
              <w:t>30</w:t>
            </w:r>
            <w:r w:rsidR="00BD4571" w:rsidRPr="004B04BD">
              <w:rPr>
                <w:rFonts w:ascii="宋体" w:hAnsi="宋体" w:cs="宋体"/>
                <w:color w:val="000000"/>
                <w:sz w:val="24"/>
                <w:u w:color="000000"/>
                <w:lang w:val="zh-TW" w:eastAsia="zh-TW"/>
              </w:rPr>
              <w:t>分</w:t>
            </w:r>
          </w:p>
        </w:tc>
        <w:tc>
          <w:tcPr>
            <w:tcW w:w="6574" w:type="dxa"/>
            <w:tcBorders>
              <w:top w:val="single" w:sz="4" w:space="0" w:color="auto"/>
            </w:tcBorders>
            <w:vAlign w:val="center"/>
          </w:tcPr>
          <w:p w:rsidR="00776B09" w:rsidRPr="004B04BD" w:rsidRDefault="00BD4571" w:rsidP="00776B09">
            <w:pPr>
              <w:spacing w:line="360" w:lineRule="auto"/>
              <w:rPr>
                <w:rFonts w:ascii="宋体" w:hAnsi="宋体" w:cs="Arial Unicode MS"/>
                <w:color w:val="000000"/>
                <w:kern w:val="0"/>
                <w:sz w:val="24"/>
              </w:rPr>
            </w:pPr>
            <w:r w:rsidRPr="004B04BD">
              <w:rPr>
                <w:rFonts w:ascii="宋体" w:hAnsi="宋体" w:cs="Arial Unicode MS" w:hint="eastAsia"/>
                <w:color w:val="000000"/>
                <w:kern w:val="0"/>
                <w:sz w:val="24"/>
              </w:rPr>
              <w:t>各有效投标人总报价与评标基准价C1值相等的，得基本分</w:t>
            </w:r>
            <w:r w:rsidR="002848CB" w:rsidRPr="004B04BD">
              <w:rPr>
                <w:rFonts w:ascii="宋体" w:hAnsi="宋体" w:cs="Arial Unicode MS" w:hint="eastAsia"/>
                <w:color w:val="000000"/>
                <w:kern w:val="0"/>
                <w:sz w:val="24"/>
              </w:rPr>
              <w:t>3</w:t>
            </w:r>
            <w:r w:rsidRPr="004B04BD">
              <w:rPr>
                <w:rFonts w:ascii="宋体" w:hAnsi="宋体" w:cs="Arial Unicode MS" w:hint="eastAsia"/>
                <w:color w:val="000000"/>
                <w:kern w:val="0"/>
                <w:sz w:val="24"/>
              </w:rPr>
              <w:t>0分；高出C1值后，每高于C1值1%（商值）时，在基本分基础上减1分，减完为止；低于C1值后，每低于C1值1％（商值）时，在基本分基础上减0.5分，最多减5分。（不足1%的按插入法计算保留小数点后两位有效数字）。</w:t>
            </w:r>
          </w:p>
          <w:p w:rsidR="00776B09" w:rsidRPr="004B04BD" w:rsidRDefault="00776B09" w:rsidP="00776B09">
            <w:pPr>
              <w:spacing w:line="360" w:lineRule="auto"/>
              <w:rPr>
                <w:rFonts w:ascii="宋体" w:hAnsi="宋体"/>
                <w:b/>
                <w:sz w:val="24"/>
              </w:rPr>
            </w:pPr>
            <w:r w:rsidRPr="004B04BD">
              <w:rPr>
                <w:rFonts w:ascii="宋体" w:hAnsi="宋体" w:hint="eastAsia"/>
                <w:b/>
                <w:sz w:val="24"/>
              </w:rPr>
              <w:t>评标基准值A的确定：</w:t>
            </w:r>
          </w:p>
          <w:p w:rsidR="00776B09" w:rsidRPr="004B04BD" w:rsidRDefault="00776B09" w:rsidP="00776B09">
            <w:pPr>
              <w:spacing w:line="360" w:lineRule="auto"/>
              <w:rPr>
                <w:rFonts w:ascii="宋体" w:hAnsi="宋体"/>
                <w:b/>
                <w:sz w:val="24"/>
              </w:rPr>
            </w:pPr>
            <w:r w:rsidRPr="004B04BD">
              <w:rPr>
                <w:rFonts w:ascii="宋体" w:hAnsi="宋体"/>
                <w:b/>
                <w:sz w:val="24"/>
              </w:rPr>
              <w:t>A</w:t>
            </w:r>
            <w:r w:rsidRPr="004B04BD">
              <w:rPr>
                <w:rFonts w:ascii="宋体" w:hAnsi="宋体" w:hint="eastAsia"/>
                <w:b/>
                <w:sz w:val="24"/>
              </w:rPr>
              <w:t>：投标价算术平均值。</w:t>
            </w:r>
          </w:p>
          <w:p w:rsidR="00776B09" w:rsidRPr="004B04BD" w:rsidRDefault="00776B09" w:rsidP="00776B09">
            <w:pPr>
              <w:spacing w:line="360" w:lineRule="auto"/>
              <w:rPr>
                <w:rFonts w:ascii="宋体" w:hAnsi="宋体"/>
                <w:b/>
                <w:sz w:val="24"/>
              </w:rPr>
            </w:pPr>
            <w:r w:rsidRPr="004B04BD">
              <w:rPr>
                <w:rFonts w:ascii="宋体" w:hAnsi="宋体" w:hint="eastAsia"/>
                <w:b/>
                <w:sz w:val="24"/>
              </w:rPr>
              <w:t>当</w:t>
            </w:r>
            <w:r w:rsidRPr="004B04BD">
              <w:rPr>
                <w:rFonts w:ascii="宋体" w:hAnsi="宋体"/>
                <w:b/>
                <w:sz w:val="24"/>
              </w:rPr>
              <w:t>n</w:t>
            </w:r>
            <w:r w:rsidRPr="004B04BD">
              <w:rPr>
                <w:rFonts w:ascii="宋体" w:hAnsi="宋体" w:hint="eastAsia"/>
                <w:b/>
                <w:sz w:val="24"/>
              </w:rPr>
              <w:t>（进入商务标评审的投标人个数，以下相同）≤</w:t>
            </w:r>
            <w:r w:rsidRPr="004B04BD">
              <w:rPr>
                <w:rFonts w:ascii="宋体" w:hAnsi="宋体"/>
                <w:b/>
                <w:sz w:val="24"/>
              </w:rPr>
              <w:t>5</w:t>
            </w:r>
            <w:r w:rsidRPr="004B04BD">
              <w:rPr>
                <w:rFonts w:ascii="宋体" w:hAnsi="宋体" w:hint="eastAsia"/>
                <w:b/>
                <w:sz w:val="24"/>
              </w:rPr>
              <w:t>时，</w:t>
            </w:r>
            <w:r w:rsidRPr="004B04BD">
              <w:rPr>
                <w:rFonts w:ascii="宋体" w:hAnsi="宋体"/>
                <w:b/>
                <w:sz w:val="24"/>
              </w:rPr>
              <w:t>A=</w:t>
            </w:r>
            <w:r w:rsidRPr="004B04BD">
              <w:rPr>
                <w:rFonts w:ascii="宋体" w:hAnsi="宋体" w:hint="eastAsia"/>
                <w:b/>
                <w:sz w:val="24"/>
              </w:rPr>
              <w:t>所有投标价的算术平均值；</w:t>
            </w:r>
          </w:p>
          <w:p w:rsidR="00776B09" w:rsidRPr="004B04BD" w:rsidRDefault="00776B09" w:rsidP="00776B09">
            <w:pPr>
              <w:spacing w:line="360" w:lineRule="auto"/>
              <w:rPr>
                <w:rFonts w:ascii="宋体" w:hAnsi="宋体"/>
                <w:b/>
                <w:sz w:val="24"/>
              </w:rPr>
            </w:pPr>
            <w:r w:rsidRPr="004B04BD">
              <w:rPr>
                <w:rFonts w:ascii="宋体" w:hAnsi="宋体" w:hint="eastAsia"/>
                <w:b/>
                <w:sz w:val="24"/>
              </w:rPr>
              <w:t>当</w:t>
            </w:r>
            <w:r w:rsidRPr="004B04BD">
              <w:rPr>
                <w:rFonts w:ascii="宋体" w:hAnsi="宋体"/>
                <w:b/>
                <w:sz w:val="24"/>
              </w:rPr>
              <w:t>5</w:t>
            </w:r>
            <w:r w:rsidRPr="004B04BD">
              <w:rPr>
                <w:rFonts w:ascii="宋体" w:hAnsi="宋体" w:hint="eastAsia"/>
                <w:b/>
                <w:sz w:val="24"/>
              </w:rPr>
              <w:t>＜</w:t>
            </w:r>
            <w:r w:rsidRPr="004B04BD">
              <w:rPr>
                <w:rFonts w:ascii="宋体" w:hAnsi="宋体"/>
                <w:b/>
                <w:sz w:val="24"/>
              </w:rPr>
              <w:t>n</w:t>
            </w:r>
            <w:r w:rsidRPr="004B04BD">
              <w:rPr>
                <w:rFonts w:ascii="宋体" w:hAnsi="宋体" w:hint="eastAsia"/>
                <w:b/>
                <w:sz w:val="24"/>
              </w:rPr>
              <w:t>≤</w:t>
            </w:r>
            <w:r w:rsidRPr="004B04BD">
              <w:rPr>
                <w:rFonts w:ascii="宋体" w:hAnsi="宋体"/>
                <w:b/>
                <w:sz w:val="24"/>
              </w:rPr>
              <w:t>10</w:t>
            </w:r>
            <w:r w:rsidRPr="004B04BD">
              <w:rPr>
                <w:rFonts w:ascii="宋体" w:hAnsi="宋体" w:hint="eastAsia"/>
                <w:b/>
                <w:sz w:val="24"/>
              </w:rPr>
              <w:t>时，</w:t>
            </w:r>
            <w:r w:rsidRPr="004B04BD">
              <w:rPr>
                <w:rFonts w:ascii="宋体" w:hAnsi="宋体"/>
                <w:b/>
                <w:sz w:val="24"/>
              </w:rPr>
              <w:t>A=</w:t>
            </w:r>
            <w:r w:rsidRPr="004B04BD">
              <w:rPr>
                <w:rFonts w:ascii="宋体" w:hAnsi="宋体" w:hint="eastAsia"/>
                <w:b/>
                <w:sz w:val="24"/>
              </w:rPr>
              <w:t>所有投标报价中去掉</w:t>
            </w:r>
            <w:r w:rsidRPr="004B04BD">
              <w:rPr>
                <w:rFonts w:ascii="宋体" w:hAnsi="宋体"/>
                <w:b/>
                <w:sz w:val="24"/>
              </w:rPr>
              <w:t>1</w:t>
            </w:r>
            <w:r w:rsidRPr="004B04BD">
              <w:rPr>
                <w:rFonts w:ascii="宋体" w:hAnsi="宋体" w:hint="eastAsia"/>
                <w:b/>
                <w:sz w:val="24"/>
              </w:rPr>
              <w:t>个最高价、</w:t>
            </w:r>
            <w:r w:rsidRPr="004B04BD">
              <w:rPr>
                <w:rFonts w:ascii="宋体" w:hAnsi="宋体"/>
                <w:b/>
                <w:sz w:val="24"/>
              </w:rPr>
              <w:t>1</w:t>
            </w:r>
            <w:r w:rsidRPr="004B04BD">
              <w:rPr>
                <w:rFonts w:ascii="宋体" w:hAnsi="宋体" w:hint="eastAsia"/>
                <w:b/>
                <w:sz w:val="24"/>
              </w:rPr>
              <w:t>个最低价后的算术平均值；</w:t>
            </w:r>
          </w:p>
          <w:p w:rsidR="00BD4571" w:rsidRPr="004B04BD" w:rsidRDefault="00776B09" w:rsidP="00776B09">
            <w:pPr>
              <w:spacing w:after="120" w:line="360" w:lineRule="auto"/>
              <w:rPr>
                <w:rFonts w:ascii="宋体" w:hAnsi="宋体" w:cs="Arial Unicode MS"/>
                <w:color w:val="000000"/>
                <w:kern w:val="0"/>
                <w:sz w:val="24"/>
              </w:rPr>
            </w:pPr>
            <w:r w:rsidRPr="004B04BD">
              <w:rPr>
                <w:rFonts w:ascii="宋体" w:hAnsi="宋体" w:hint="eastAsia"/>
                <w:b/>
                <w:sz w:val="24"/>
              </w:rPr>
              <w:t>当</w:t>
            </w:r>
            <w:r w:rsidRPr="004B04BD">
              <w:rPr>
                <w:rFonts w:ascii="宋体" w:hAnsi="宋体"/>
                <w:b/>
                <w:sz w:val="24"/>
              </w:rPr>
              <w:t>n</w:t>
            </w:r>
            <w:r w:rsidRPr="004B04BD">
              <w:rPr>
                <w:rFonts w:ascii="宋体" w:hAnsi="宋体" w:hint="eastAsia"/>
                <w:b/>
                <w:sz w:val="24"/>
              </w:rPr>
              <w:t>＞</w:t>
            </w:r>
            <w:r w:rsidRPr="004B04BD">
              <w:rPr>
                <w:rFonts w:ascii="宋体" w:hAnsi="宋体"/>
                <w:b/>
                <w:sz w:val="24"/>
              </w:rPr>
              <w:t>10</w:t>
            </w:r>
            <w:r w:rsidRPr="004B04BD">
              <w:rPr>
                <w:rFonts w:ascii="宋体" w:hAnsi="宋体" w:hint="eastAsia"/>
                <w:b/>
                <w:sz w:val="24"/>
              </w:rPr>
              <w:t>时，</w:t>
            </w:r>
            <w:r w:rsidRPr="004B04BD">
              <w:rPr>
                <w:rFonts w:ascii="宋体" w:hAnsi="宋体"/>
                <w:b/>
                <w:sz w:val="24"/>
              </w:rPr>
              <w:t>A=</w:t>
            </w:r>
            <w:r w:rsidRPr="004B04BD">
              <w:rPr>
                <w:rFonts w:ascii="宋体" w:hAnsi="宋体" w:hint="eastAsia"/>
                <w:b/>
                <w:sz w:val="24"/>
              </w:rPr>
              <w:t>所有投标报价中去掉</w:t>
            </w:r>
            <w:r w:rsidRPr="004B04BD">
              <w:rPr>
                <w:rFonts w:ascii="宋体" w:hAnsi="宋体"/>
                <w:b/>
                <w:sz w:val="24"/>
              </w:rPr>
              <w:t>2</w:t>
            </w:r>
            <w:r w:rsidRPr="004B04BD">
              <w:rPr>
                <w:rFonts w:ascii="宋体" w:hAnsi="宋体" w:hint="eastAsia"/>
                <w:b/>
                <w:sz w:val="24"/>
              </w:rPr>
              <w:t>个最高价、</w:t>
            </w:r>
            <w:r w:rsidRPr="004B04BD">
              <w:rPr>
                <w:rFonts w:ascii="宋体" w:hAnsi="宋体"/>
                <w:b/>
                <w:sz w:val="24"/>
              </w:rPr>
              <w:t>2</w:t>
            </w:r>
            <w:r w:rsidRPr="004B04BD">
              <w:rPr>
                <w:rFonts w:ascii="宋体" w:hAnsi="宋体" w:hint="eastAsia"/>
                <w:b/>
                <w:sz w:val="24"/>
              </w:rPr>
              <w:t>个最低价后的算术平均值。</w:t>
            </w:r>
          </w:p>
        </w:tc>
      </w:tr>
      <w:tr w:rsidR="006E77DD" w:rsidRPr="004B04BD" w:rsidTr="00303614">
        <w:trPr>
          <w:trHeight w:val="474"/>
          <w:jc w:val="center"/>
        </w:trPr>
        <w:tc>
          <w:tcPr>
            <w:tcW w:w="1223" w:type="dxa"/>
            <w:vMerge w:val="restart"/>
            <w:vAlign w:val="center"/>
          </w:tcPr>
          <w:p w:rsidR="006E77DD" w:rsidRPr="004B04BD" w:rsidRDefault="006E77DD" w:rsidP="002848CB">
            <w:pPr>
              <w:spacing w:line="360" w:lineRule="auto"/>
              <w:jc w:val="center"/>
              <w:rPr>
                <w:rFonts w:ascii="宋体" w:hAnsi="宋体"/>
                <w:color w:val="000000"/>
                <w:sz w:val="24"/>
              </w:rPr>
            </w:pPr>
            <w:r w:rsidRPr="004B04BD">
              <w:rPr>
                <w:rFonts w:ascii="宋体" w:hAnsi="宋体" w:hint="eastAsia"/>
                <w:color w:val="000000"/>
                <w:sz w:val="24"/>
              </w:rPr>
              <w:t>资信部分</w:t>
            </w:r>
          </w:p>
          <w:p w:rsidR="006E77DD" w:rsidRPr="004B04BD" w:rsidRDefault="006E77DD" w:rsidP="002848CB">
            <w:pPr>
              <w:spacing w:line="360" w:lineRule="auto"/>
              <w:jc w:val="center"/>
              <w:rPr>
                <w:rFonts w:ascii="宋体" w:hAnsi="宋体"/>
                <w:color w:val="000000"/>
                <w:sz w:val="24"/>
              </w:rPr>
            </w:pPr>
            <w:r w:rsidRPr="004B04BD">
              <w:rPr>
                <w:rFonts w:ascii="宋体" w:hAnsi="宋体" w:hint="eastAsia"/>
                <w:color w:val="000000"/>
                <w:sz w:val="24"/>
              </w:rPr>
              <w:t>40分</w:t>
            </w:r>
          </w:p>
        </w:tc>
        <w:tc>
          <w:tcPr>
            <w:tcW w:w="1701" w:type="dxa"/>
            <w:vAlign w:val="center"/>
          </w:tcPr>
          <w:p w:rsidR="006E77DD" w:rsidRPr="004B04BD" w:rsidRDefault="006E77DD" w:rsidP="006E77DD">
            <w:pPr>
              <w:snapToGrid w:val="0"/>
              <w:spacing w:line="360" w:lineRule="auto"/>
              <w:ind w:leftChars="-7" w:left="-15"/>
              <w:jc w:val="left"/>
              <w:rPr>
                <w:rFonts w:ascii="宋体" w:hAnsi="宋体" w:cs="Arial Unicode MS"/>
                <w:color w:val="000000"/>
                <w:sz w:val="24"/>
              </w:rPr>
            </w:pPr>
            <w:r w:rsidRPr="004B04BD">
              <w:rPr>
                <w:rFonts w:ascii="宋体" w:hAnsi="宋体" w:cs="宋体" w:hint="eastAsia"/>
                <w:color w:val="000000"/>
                <w:sz w:val="24"/>
              </w:rPr>
              <w:t>施工企业 类似业绩</w:t>
            </w:r>
          </w:p>
        </w:tc>
        <w:tc>
          <w:tcPr>
            <w:tcW w:w="992" w:type="dxa"/>
            <w:vAlign w:val="center"/>
          </w:tcPr>
          <w:p w:rsidR="006E77DD" w:rsidRPr="004B04BD" w:rsidRDefault="006E77DD" w:rsidP="006E77DD">
            <w:pPr>
              <w:spacing w:after="120" w:line="360" w:lineRule="auto"/>
              <w:ind w:firstLineChars="50" w:firstLine="120"/>
              <w:rPr>
                <w:rFonts w:ascii="宋体" w:hAnsi="宋体" w:cs="Arial Unicode MS"/>
                <w:color w:val="000000"/>
                <w:kern w:val="0"/>
                <w:sz w:val="24"/>
              </w:rPr>
            </w:pPr>
            <w:r w:rsidRPr="004B04BD">
              <w:rPr>
                <w:rFonts w:ascii="宋体" w:hAnsi="宋体" w:cs="宋体" w:hint="eastAsia"/>
                <w:color w:val="000000"/>
                <w:kern w:val="0"/>
                <w:sz w:val="24"/>
              </w:rPr>
              <w:t>2</w:t>
            </w:r>
            <w:r w:rsidR="00CD14C6" w:rsidRPr="004B04BD">
              <w:rPr>
                <w:rFonts w:ascii="宋体" w:hAnsi="宋体" w:cs="宋体" w:hint="eastAsia"/>
                <w:color w:val="000000"/>
                <w:kern w:val="0"/>
                <w:sz w:val="24"/>
              </w:rPr>
              <w:t>0</w:t>
            </w:r>
            <w:r w:rsidRPr="004B04BD">
              <w:rPr>
                <w:rFonts w:ascii="宋体" w:hAnsi="宋体" w:cs="宋体" w:hint="eastAsia"/>
                <w:color w:val="000000"/>
                <w:kern w:val="0"/>
                <w:sz w:val="24"/>
              </w:rPr>
              <w:t>分</w:t>
            </w:r>
          </w:p>
        </w:tc>
        <w:tc>
          <w:tcPr>
            <w:tcW w:w="6574" w:type="dxa"/>
            <w:vAlign w:val="center"/>
          </w:tcPr>
          <w:p w:rsidR="006E77DD" w:rsidRPr="004B04BD" w:rsidRDefault="006E77DD" w:rsidP="002848CB">
            <w:pPr>
              <w:spacing w:line="360" w:lineRule="auto"/>
              <w:rPr>
                <w:rFonts w:ascii="宋体" w:hAnsi="宋体" w:cs="Arial Unicode MS"/>
                <w:color w:val="000000"/>
                <w:sz w:val="24"/>
                <w:u w:color="000000"/>
              </w:rPr>
            </w:pPr>
            <w:r w:rsidRPr="004B04BD">
              <w:rPr>
                <w:rFonts w:ascii="宋体" w:hAnsi="宋体" w:cs="Arial Unicode MS" w:hint="eastAsia"/>
                <w:color w:val="000000"/>
                <w:sz w:val="24"/>
                <w:u w:color="000000"/>
              </w:rPr>
              <w:t>投标人业绩：自2015年1月1日起承担过合同金额</w:t>
            </w:r>
            <w:r w:rsidR="0054332E" w:rsidRPr="004B04BD">
              <w:rPr>
                <w:rFonts w:ascii="宋体" w:hAnsi="宋体" w:cs="Arial Unicode MS" w:hint="eastAsia"/>
                <w:color w:val="000000"/>
                <w:sz w:val="24"/>
                <w:u w:color="000000"/>
              </w:rPr>
              <w:t>400</w:t>
            </w:r>
            <w:r w:rsidRPr="004B04BD">
              <w:rPr>
                <w:rFonts w:ascii="宋体" w:hAnsi="宋体" w:cs="Arial Unicode MS" w:hint="eastAsia"/>
                <w:color w:val="000000"/>
                <w:sz w:val="24"/>
                <w:u w:color="000000"/>
              </w:rPr>
              <w:t>万元</w:t>
            </w:r>
            <w:r w:rsidR="00EA0D7A">
              <w:rPr>
                <w:rFonts w:ascii="宋体" w:hAnsi="宋体" w:cs="Arial Unicode MS" w:hint="eastAsia"/>
                <w:color w:val="000000"/>
                <w:sz w:val="24"/>
                <w:u w:color="000000"/>
              </w:rPr>
              <w:t>及</w:t>
            </w:r>
            <w:r w:rsidRPr="004B04BD">
              <w:rPr>
                <w:rFonts w:ascii="宋体" w:hAnsi="宋体" w:cs="Arial Unicode MS" w:hint="eastAsia"/>
                <w:color w:val="000000"/>
                <w:sz w:val="24"/>
                <w:u w:color="000000"/>
              </w:rPr>
              <w:t>以上的</w:t>
            </w:r>
            <w:r w:rsidR="00EA0D7A">
              <w:rPr>
                <w:rFonts w:ascii="宋体" w:hAnsi="宋体" w:cs="Arial Unicode MS" w:hint="eastAsia"/>
                <w:color w:val="000000"/>
                <w:sz w:val="24"/>
                <w:u w:color="000000"/>
              </w:rPr>
              <w:t>换热首站</w:t>
            </w:r>
            <w:r w:rsidR="0054332E" w:rsidRPr="004B04BD">
              <w:rPr>
                <w:rFonts w:ascii="宋体" w:hAnsi="宋体" w:cs="Arial Unicode MS" w:hint="eastAsia"/>
                <w:color w:val="000000"/>
                <w:sz w:val="24"/>
                <w:u w:color="000000"/>
              </w:rPr>
              <w:t>施工项目</w:t>
            </w:r>
            <w:r w:rsidRPr="004B04BD">
              <w:rPr>
                <w:rFonts w:ascii="宋体" w:hAnsi="宋体" w:cs="Arial Unicode MS" w:hint="eastAsia"/>
                <w:color w:val="000000"/>
                <w:sz w:val="24"/>
                <w:u w:color="000000"/>
              </w:rPr>
              <w:t>，每提供一项得</w:t>
            </w:r>
            <w:r w:rsidR="00CD14C6" w:rsidRPr="004B04BD">
              <w:rPr>
                <w:rFonts w:ascii="宋体" w:hAnsi="宋体" w:cs="Arial Unicode MS" w:hint="eastAsia"/>
                <w:color w:val="000000"/>
                <w:sz w:val="24"/>
                <w:u w:color="000000"/>
              </w:rPr>
              <w:t>4</w:t>
            </w:r>
            <w:r w:rsidRPr="004B04BD">
              <w:rPr>
                <w:rFonts w:ascii="宋体" w:hAnsi="宋体" w:cs="Arial Unicode MS" w:hint="eastAsia"/>
                <w:color w:val="000000"/>
                <w:sz w:val="24"/>
                <w:u w:color="000000"/>
              </w:rPr>
              <w:t>分，本项最高得</w:t>
            </w:r>
            <w:r w:rsidR="00CD14C6" w:rsidRPr="004B04BD">
              <w:rPr>
                <w:rFonts w:ascii="宋体" w:hAnsi="宋体" w:cs="Arial Unicode MS" w:hint="eastAsia"/>
                <w:color w:val="000000"/>
                <w:sz w:val="24"/>
                <w:u w:color="000000"/>
              </w:rPr>
              <w:t>20</w:t>
            </w:r>
            <w:r w:rsidRPr="004B04BD">
              <w:rPr>
                <w:rFonts w:ascii="宋体" w:hAnsi="宋体" w:cs="Arial Unicode MS" w:hint="eastAsia"/>
                <w:color w:val="000000"/>
                <w:sz w:val="24"/>
                <w:u w:color="000000"/>
              </w:rPr>
              <w:t>分。</w:t>
            </w:r>
          </w:p>
          <w:p w:rsidR="006E77DD" w:rsidRPr="00B37B73" w:rsidRDefault="006E77DD" w:rsidP="00776B09">
            <w:pPr>
              <w:adjustRightInd w:val="0"/>
              <w:snapToGrid w:val="0"/>
              <w:spacing w:line="360" w:lineRule="auto"/>
              <w:jc w:val="left"/>
              <w:rPr>
                <w:rFonts w:ascii="宋体" w:hAnsi="宋体"/>
                <w:color w:val="000000" w:themeColor="text1"/>
                <w:sz w:val="24"/>
              </w:rPr>
            </w:pPr>
            <w:r w:rsidRPr="00B37B73">
              <w:rPr>
                <w:rFonts w:ascii="宋体" w:hAnsi="宋体" w:hint="eastAsia"/>
                <w:color w:val="000000" w:themeColor="text1"/>
                <w:sz w:val="24"/>
              </w:rPr>
              <w:t>备注：①类似项目工程以施工合同原件和竣工验收证书原件为准，二者缺一不可；时间以竣工验收证书签订的时间为准；</w:t>
            </w:r>
          </w:p>
          <w:p w:rsidR="006E77DD" w:rsidRPr="004B04BD" w:rsidRDefault="006E77DD" w:rsidP="00776B09">
            <w:pPr>
              <w:spacing w:line="360" w:lineRule="auto"/>
              <w:rPr>
                <w:rFonts w:ascii="宋体" w:hAnsi="宋体" w:cs="Arial Unicode MS"/>
                <w:color w:val="000000"/>
                <w:sz w:val="24"/>
                <w:u w:color="000000"/>
              </w:rPr>
            </w:pPr>
            <w:r w:rsidRPr="00B37B73">
              <w:rPr>
                <w:rFonts w:ascii="宋体" w:hAnsi="宋体" w:hint="eastAsia"/>
                <w:color w:val="000000" w:themeColor="text1"/>
                <w:sz w:val="24"/>
              </w:rPr>
              <w:t>②投标文件中须附该打分项涉及的施工合同和竣工验收证书等复印件，否则不予认可。</w:t>
            </w:r>
          </w:p>
        </w:tc>
      </w:tr>
      <w:tr w:rsidR="006E77DD" w:rsidRPr="004B04BD" w:rsidTr="00303614">
        <w:trPr>
          <w:trHeight w:val="474"/>
          <w:jc w:val="center"/>
        </w:trPr>
        <w:tc>
          <w:tcPr>
            <w:tcW w:w="1223" w:type="dxa"/>
            <w:vMerge/>
            <w:vAlign w:val="center"/>
          </w:tcPr>
          <w:p w:rsidR="006E77DD" w:rsidRPr="004B04BD" w:rsidRDefault="006E77DD" w:rsidP="002848CB">
            <w:pPr>
              <w:spacing w:line="360" w:lineRule="auto"/>
              <w:jc w:val="center"/>
              <w:rPr>
                <w:rFonts w:ascii="宋体" w:hAnsi="宋体"/>
                <w:color w:val="000000"/>
                <w:sz w:val="24"/>
              </w:rPr>
            </w:pPr>
          </w:p>
        </w:tc>
        <w:tc>
          <w:tcPr>
            <w:tcW w:w="1701" w:type="dxa"/>
            <w:vAlign w:val="center"/>
          </w:tcPr>
          <w:p w:rsidR="006E77DD" w:rsidRPr="004B04BD" w:rsidRDefault="006E77DD" w:rsidP="00730FDA">
            <w:pPr>
              <w:snapToGrid w:val="0"/>
              <w:spacing w:line="360" w:lineRule="auto"/>
              <w:jc w:val="center"/>
              <w:rPr>
                <w:rFonts w:ascii="宋体" w:hAnsi="宋体" w:cs="宋体"/>
                <w:color w:val="000000"/>
                <w:sz w:val="24"/>
              </w:rPr>
            </w:pPr>
            <w:r w:rsidRPr="004B04BD">
              <w:rPr>
                <w:rFonts w:ascii="宋体" w:hAnsi="宋体" w:cs="宋体" w:hint="eastAsia"/>
                <w:color w:val="000000"/>
                <w:kern w:val="0"/>
                <w:sz w:val="24"/>
              </w:rPr>
              <w:t>项目负责人</w:t>
            </w:r>
          </w:p>
        </w:tc>
        <w:tc>
          <w:tcPr>
            <w:tcW w:w="992" w:type="dxa"/>
            <w:vAlign w:val="center"/>
          </w:tcPr>
          <w:p w:rsidR="006E77DD" w:rsidRPr="004B04BD" w:rsidRDefault="00CD14C6" w:rsidP="00730FDA">
            <w:pPr>
              <w:spacing w:after="120" w:line="360" w:lineRule="auto"/>
              <w:jc w:val="center"/>
              <w:rPr>
                <w:rFonts w:ascii="宋体" w:hAnsi="宋体" w:cs="宋体"/>
                <w:color w:val="000000"/>
                <w:kern w:val="0"/>
                <w:sz w:val="24"/>
              </w:rPr>
            </w:pPr>
            <w:r w:rsidRPr="004B04BD">
              <w:rPr>
                <w:rFonts w:ascii="宋体" w:hAnsi="宋体" w:cs="宋体" w:hint="eastAsia"/>
                <w:color w:val="000000"/>
                <w:kern w:val="0"/>
                <w:sz w:val="24"/>
              </w:rPr>
              <w:t>3</w:t>
            </w:r>
            <w:r w:rsidR="006E77DD" w:rsidRPr="004B04BD">
              <w:rPr>
                <w:rFonts w:ascii="宋体" w:hAnsi="宋体" w:cs="宋体" w:hint="eastAsia"/>
                <w:color w:val="000000"/>
                <w:kern w:val="0"/>
                <w:sz w:val="24"/>
              </w:rPr>
              <w:t>分</w:t>
            </w:r>
          </w:p>
        </w:tc>
        <w:tc>
          <w:tcPr>
            <w:tcW w:w="6574" w:type="dxa"/>
            <w:vAlign w:val="center"/>
          </w:tcPr>
          <w:p w:rsidR="006E77DD" w:rsidRPr="004B04BD" w:rsidRDefault="006E77DD" w:rsidP="006E77DD">
            <w:pPr>
              <w:spacing w:line="360" w:lineRule="auto"/>
              <w:rPr>
                <w:rFonts w:ascii="宋体" w:hAnsi="宋体" w:cstheme="minorBidi"/>
                <w:color w:val="000000" w:themeColor="text1"/>
                <w:sz w:val="24"/>
              </w:rPr>
            </w:pPr>
            <w:r w:rsidRPr="004B04BD">
              <w:rPr>
                <w:rFonts w:ascii="宋体" w:hAnsi="宋体" w:cstheme="minorBidi" w:hint="eastAsia"/>
                <w:color w:val="000000" w:themeColor="text1"/>
                <w:sz w:val="24"/>
              </w:rPr>
              <w:t>项目负责人是相关专业高级职称的得</w:t>
            </w:r>
            <w:r w:rsidR="00CD14C6" w:rsidRPr="004B04BD">
              <w:rPr>
                <w:rFonts w:ascii="宋体" w:hAnsi="宋体" w:cstheme="minorBidi" w:hint="eastAsia"/>
                <w:color w:val="000000" w:themeColor="text1"/>
                <w:sz w:val="24"/>
              </w:rPr>
              <w:t>3</w:t>
            </w:r>
            <w:r w:rsidRPr="004B04BD">
              <w:rPr>
                <w:rFonts w:ascii="宋体" w:hAnsi="宋体" w:cstheme="minorBidi" w:hint="eastAsia"/>
                <w:color w:val="000000" w:themeColor="text1"/>
                <w:sz w:val="24"/>
              </w:rPr>
              <w:t>分，其余不得分，本项最多得2分。</w:t>
            </w:r>
          </w:p>
        </w:tc>
      </w:tr>
      <w:tr w:rsidR="006E77DD" w:rsidRPr="004B04BD" w:rsidTr="00303614">
        <w:trPr>
          <w:trHeight w:val="474"/>
          <w:jc w:val="center"/>
        </w:trPr>
        <w:tc>
          <w:tcPr>
            <w:tcW w:w="1223" w:type="dxa"/>
            <w:vMerge/>
            <w:vAlign w:val="center"/>
          </w:tcPr>
          <w:p w:rsidR="006E77DD" w:rsidRPr="004B04BD" w:rsidRDefault="006E77DD" w:rsidP="002848CB">
            <w:pPr>
              <w:spacing w:line="360" w:lineRule="auto"/>
              <w:jc w:val="center"/>
              <w:rPr>
                <w:rFonts w:ascii="宋体" w:hAnsi="宋体"/>
                <w:color w:val="000000"/>
                <w:sz w:val="24"/>
              </w:rPr>
            </w:pPr>
          </w:p>
        </w:tc>
        <w:tc>
          <w:tcPr>
            <w:tcW w:w="1701" w:type="dxa"/>
            <w:vAlign w:val="center"/>
          </w:tcPr>
          <w:p w:rsidR="006E77DD" w:rsidRPr="004B04BD" w:rsidRDefault="006E77DD" w:rsidP="00730FDA">
            <w:pPr>
              <w:snapToGrid w:val="0"/>
              <w:spacing w:line="360" w:lineRule="auto"/>
              <w:jc w:val="center"/>
              <w:rPr>
                <w:rFonts w:ascii="宋体" w:hAnsi="宋体" w:cs="宋体"/>
                <w:color w:val="000000"/>
                <w:sz w:val="24"/>
              </w:rPr>
            </w:pPr>
            <w:r w:rsidRPr="004B04BD">
              <w:rPr>
                <w:rFonts w:ascii="宋体" w:hAnsi="宋体" w:cs="宋体" w:hint="eastAsia"/>
                <w:color w:val="000000"/>
                <w:kern w:val="0"/>
                <w:sz w:val="24"/>
              </w:rPr>
              <w:t>工期</w:t>
            </w:r>
          </w:p>
        </w:tc>
        <w:tc>
          <w:tcPr>
            <w:tcW w:w="992" w:type="dxa"/>
            <w:vAlign w:val="center"/>
          </w:tcPr>
          <w:p w:rsidR="006E77DD" w:rsidRPr="004B04BD" w:rsidRDefault="006E77DD" w:rsidP="00730FDA">
            <w:pPr>
              <w:spacing w:after="120" w:line="360" w:lineRule="auto"/>
              <w:jc w:val="center"/>
              <w:rPr>
                <w:rFonts w:ascii="宋体" w:hAnsi="宋体" w:cs="宋体"/>
                <w:color w:val="000000"/>
                <w:kern w:val="0"/>
                <w:sz w:val="24"/>
              </w:rPr>
            </w:pPr>
            <w:r w:rsidRPr="004B04BD">
              <w:rPr>
                <w:rFonts w:ascii="宋体" w:hAnsi="宋体" w:cs="宋体" w:hint="eastAsia"/>
                <w:color w:val="000000"/>
                <w:kern w:val="0"/>
                <w:sz w:val="24"/>
              </w:rPr>
              <w:t>8分</w:t>
            </w:r>
          </w:p>
        </w:tc>
        <w:tc>
          <w:tcPr>
            <w:tcW w:w="6574" w:type="dxa"/>
            <w:vAlign w:val="center"/>
          </w:tcPr>
          <w:p w:rsidR="006E77DD" w:rsidRPr="004B04BD" w:rsidRDefault="006E77DD" w:rsidP="002848CB">
            <w:pPr>
              <w:spacing w:line="360" w:lineRule="auto"/>
              <w:rPr>
                <w:rFonts w:ascii="宋体" w:hAnsi="宋体" w:cs="Arial Unicode MS"/>
                <w:color w:val="000000"/>
                <w:sz w:val="24"/>
                <w:u w:color="000000"/>
              </w:rPr>
            </w:pPr>
            <w:r w:rsidRPr="004B04BD">
              <w:rPr>
                <w:rFonts w:ascii="宋体" w:hAnsi="宋体" w:cs="Arial Unicode MS" w:hint="eastAsia"/>
                <w:color w:val="000000"/>
                <w:sz w:val="24"/>
                <w:u w:color="000000"/>
              </w:rPr>
              <w:t>投标人在满足招标文件的要求下，每提前一天得0.5分，本项最高的8分。</w:t>
            </w:r>
          </w:p>
        </w:tc>
      </w:tr>
      <w:tr w:rsidR="006E77DD" w:rsidRPr="004B04BD" w:rsidTr="00303614">
        <w:trPr>
          <w:trHeight w:val="474"/>
          <w:jc w:val="center"/>
        </w:trPr>
        <w:tc>
          <w:tcPr>
            <w:tcW w:w="1223" w:type="dxa"/>
            <w:vMerge/>
            <w:vAlign w:val="center"/>
          </w:tcPr>
          <w:p w:rsidR="006E77DD" w:rsidRPr="004B04BD" w:rsidRDefault="006E77DD" w:rsidP="002848CB">
            <w:pPr>
              <w:spacing w:line="360" w:lineRule="auto"/>
              <w:jc w:val="center"/>
              <w:rPr>
                <w:rFonts w:ascii="宋体" w:hAnsi="宋体"/>
                <w:color w:val="000000"/>
                <w:sz w:val="24"/>
              </w:rPr>
            </w:pPr>
          </w:p>
        </w:tc>
        <w:tc>
          <w:tcPr>
            <w:tcW w:w="1701" w:type="dxa"/>
            <w:vAlign w:val="center"/>
          </w:tcPr>
          <w:p w:rsidR="006E77DD" w:rsidRPr="004B04BD" w:rsidRDefault="006E77DD" w:rsidP="00730FDA">
            <w:pPr>
              <w:snapToGrid w:val="0"/>
              <w:spacing w:line="360" w:lineRule="auto"/>
              <w:jc w:val="center"/>
              <w:rPr>
                <w:rFonts w:ascii="宋体" w:hAnsi="宋体" w:cs="宋体"/>
                <w:color w:val="000000"/>
                <w:sz w:val="24"/>
              </w:rPr>
            </w:pPr>
            <w:r w:rsidRPr="004B04BD">
              <w:rPr>
                <w:rFonts w:ascii="宋体" w:hAnsi="宋体" w:cs="宋体" w:hint="eastAsia"/>
                <w:color w:val="000000"/>
                <w:kern w:val="0"/>
                <w:sz w:val="24"/>
              </w:rPr>
              <w:t>质保期</w:t>
            </w:r>
          </w:p>
        </w:tc>
        <w:tc>
          <w:tcPr>
            <w:tcW w:w="992" w:type="dxa"/>
            <w:vAlign w:val="center"/>
          </w:tcPr>
          <w:p w:rsidR="006E77DD" w:rsidRPr="004B04BD" w:rsidRDefault="00D71809" w:rsidP="00730FDA">
            <w:pPr>
              <w:spacing w:after="120" w:line="360" w:lineRule="auto"/>
              <w:jc w:val="center"/>
              <w:rPr>
                <w:rFonts w:ascii="宋体" w:hAnsi="宋体" w:cs="宋体"/>
                <w:color w:val="000000"/>
                <w:kern w:val="0"/>
                <w:sz w:val="24"/>
              </w:rPr>
            </w:pPr>
            <w:r w:rsidRPr="004B04BD">
              <w:rPr>
                <w:rFonts w:ascii="宋体" w:hAnsi="宋体" w:cs="宋体" w:hint="eastAsia"/>
                <w:color w:val="000000"/>
                <w:kern w:val="0"/>
                <w:sz w:val="24"/>
              </w:rPr>
              <w:t>9</w:t>
            </w:r>
            <w:r w:rsidR="006E77DD" w:rsidRPr="004B04BD">
              <w:rPr>
                <w:rFonts w:ascii="宋体" w:hAnsi="宋体" w:cs="宋体" w:hint="eastAsia"/>
                <w:color w:val="000000"/>
                <w:kern w:val="0"/>
                <w:sz w:val="24"/>
              </w:rPr>
              <w:t>分</w:t>
            </w:r>
          </w:p>
        </w:tc>
        <w:tc>
          <w:tcPr>
            <w:tcW w:w="6574" w:type="dxa"/>
            <w:vAlign w:val="center"/>
          </w:tcPr>
          <w:p w:rsidR="006E77DD" w:rsidRPr="004B04BD" w:rsidRDefault="006E77DD" w:rsidP="00C116E1">
            <w:pPr>
              <w:spacing w:line="360" w:lineRule="auto"/>
              <w:rPr>
                <w:rFonts w:ascii="宋体" w:hAnsi="宋体" w:cstheme="minorBidi"/>
                <w:color w:val="000000" w:themeColor="text1"/>
                <w:sz w:val="24"/>
              </w:rPr>
            </w:pPr>
            <w:r w:rsidRPr="004B04BD">
              <w:rPr>
                <w:rFonts w:ascii="宋体" w:hAnsi="宋体" w:cstheme="minorBidi" w:hint="eastAsia"/>
                <w:color w:val="000000" w:themeColor="text1"/>
                <w:sz w:val="24"/>
              </w:rPr>
              <w:t>投标人在满足招标文件的要求下，每增加一年的得</w:t>
            </w:r>
            <w:r w:rsidR="00D71809" w:rsidRPr="004B04BD">
              <w:rPr>
                <w:rFonts w:ascii="宋体" w:hAnsi="宋体" w:cstheme="minorBidi" w:hint="eastAsia"/>
                <w:color w:val="000000" w:themeColor="text1"/>
                <w:sz w:val="24"/>
              </w:rPr>
              <w:t>3</w:t>
            </w:r>
            <w:r w:rsidRPr="004B04BD">
              <w:rPr>
                <w:rFonts w:ascii="宋体" w:hAnsi="宋体" w:cstheme="minorBidi" w:hint="eastAsia"/>
                <w:color w:val="000000" w:themeColor="text1"/>
                <w:sz w:val="24"/>
              </w:rPr>
              <w:t>分，本项最高</w:t>
            </w:r>
            <w:r w:rsidR="00C116E1" w:rsidRPr="004B04BD">
              <w:rPr>
                <w:rFonts w:ascii="宋体" w:hAnsi="宋体" w:cstheme="minorBidi" w:hint="eastAsia"/>
                <w:color w:val="000000" w:themeColor="text1"/>
                <w:sz w:val="24"/>
              </w:rPr>
              <w:t>得</w:t>
            </w:r>
            <w:r w:rsidR="00D71809" w:rsidRPr="004B04BD">
              <w:rPr>
                <w:rFonts w:ascii="宋体" w:hAnsi="宋体" w:cstheme="minorBidi" w:hint="eastAsia"/>
                <w:color w:val="000000" w:themeColor="text1"/>
                <w:sz w:val="24"/>
              </w:rPr>
              <w:t>3</w:t>
            </w:r>
            <w:r w:rsidRPr="004B04BD">
              <w:rPr>
                <w:rFonts w:ascii="宋体" w:hAnsi="宋体" w:cstheme="minorBidi" w:hint="eastAsia"/>
                <w:color w:val="000000" w:themeColor="text1"/>
                <w:sz w:val="24"/>
              </w:rPr>
              <w:t>分。</w:t>
            </w:r>
          </w:p>
        </w:tc>
      </w:tr>
      <w:tr w:rsidR="003C6D2C" w:rsidRPr="004B04BD" w:rsidTr="00303614">
        <w:trPr>
          <w:jc w:val="center"/>
        </w:trPr>
        <w:tc>
          <w:tcPr>
            <w:tcW w:w="1223" w:type="dxa"/>
            <w:vMerge w:val="restart"/>
            <w:vAlign w:val="center"/>
          </w:tcPr>
          <w:p w:rsidR="003C6D2C" w:rsidRPr="004B04BD" w:rsidRDefault="003C6D2C" w:rsidP="002848CB">
            <w:pPr>
              <w:spacing w:line="360" w:lineRule="auto"/>
              <w:jc w:val="center"/>
              <w:rPr>
                <w:rFonts w:ascii="宋体" w:hAnsi="宋体" w:cs="仿宋_GB2312"/>
                <w:color w:val="000000"/>
                <w:sz w:val="24"/>
                <w:u w:color="000000"/>
              </w:rPr>
            </w:pPr>
          </w:p>
          <w:p w:rsidR="003C6D2C" w:rsidRPr="004B04BD" w:rsidRDefault="003C6D2C" w:rsidP="002848CB">
            <w:pPr>
              <w:spacing w:line="360" w:lineRule="auto"/>
              <w:jc w:val="center"/>
              <w:rPr>
                <w:rFonts w:ascii="宋体" w:hAnsi="宋体" w:cs="仿宋_GB2312"/>
                <w:color w:val="000000"/>
                <w:sz w:val="24"/>
                <w:u w:color="000000"/>
              </w:rPr>
            </w:pPr>
            <w:r w:rsidRPr="004B04BD">
              <w:rPr>
                <w:rFonts w:ascii="宋体" w:hAnsi="宋体" w:cs="仿宋_GB2312" w:hint="eastAsia"/>
                <w:color w:val="000000"/>
                <w:sz w:val="24"/>
                <w:u w:color="000000"/>
              </w:rPr>
              <w:t>技术</w:t>
            </w:r>
            <w:r w:rsidR="00F00EEA" w:rsidRPr="004B04BD">
              <w:rPr>
                <w:rFonts w:ascii="宋体" w:hAnsi="宋体" w:cs="仿宋_GB2312" w:hint="eastAsia"/>
                <w:color w:val="000000"/>
                <w:sz w:val="24"/>
                <w:u w:color="000000"/>
              </w:rPr>
              <w:t>部分</w:t>
            </w:r>
            <w:r w:rsidRPr="004B04BD">
              <w:rPr>
                <w:rFonts w:ascii="宋体" w:hAnsi="宋体" w:cs="仿宋_GB2312" w:hint="eastAsia"/>
                <w:color w:val="000000"/>
                <w:sz w:val="24"/>
                <w:u w:color="000000"/>
              </w:rPr>
              <w:t>30分</w:t>
            </w:r>
          </w:p>
          <w:p w:rsidR="003C6D2C" w:rsidRPr="004B04BD" w:rsidRDefault="003C6D2C" w:rsidP="002848CB">
            <w:pPr>
              <w:spacing w:line="360" w:lineRule="auto"/>
              <w:jc w:val="center"/>
              <w:rPr>
                <w:rFonts w:ascii="宋体" w:hAnsi="宋体" w:cs="仿宋_GB2312"/>
                <w:color w:val="000000"/>
                <w:sz w:val="24"/>
                <w:u w:color="000000"/>
              </w:rPr>
            </w:pPr>
          </w:p>
          <w:p w:rsidR="003C6D2C" w:rsidRPr="004B04BD" w:rsidRDefault="003C6D2C" w:rsidP="00730FDA">
            <w:pPr>
              <w:spacing w:line="360" w:lineRule="auto"/>
              <w:rPr>
                <w:rFonts w:ascii="宋体" w:hAnsi="宋体" w:cs="Arial Unicode MS"/>
                <w:color w:val="000000"/>
                <w:sz w:val="24"/>
                <w:u w:color="000000"/>
              </w:rPr>
            </w:pPr>
          </w:p>
        </w:tc>
        <w:tc>
          <w:tcPr>
            <w:tcW w:w="1701" w:type="dxa"/>
            <w:vAlign w:val="center"/>
          </w:tcPr>
          <w:p w:rsidR="003C6D2C" w:rsidRPr="004B04BD" w:rsidRDefault="007A0CF9" w:rsidP="007A0CF9">
            <w:pPr>
              <w:spacing w:line="360" w:lineRule="auto"/>
              <w:rPr>
                <w:rFonts w:ascii="宋体" w:hAnsi="宋体" w:cs="Arial Unicode MS"/>
                <w:color w:val="000000"/>
                <w:sz w:val="24"/>
                <w:u w:color="000000"/>
              </w:rPr>
            </w:pPr>
            <w:r w:rsidRPr="004B04BD">
              <w:rPr>
                <w:rFonts w:ascii="宋体" w:hAnsi="宋体" w:cs="Arial Unicode MS" w:hint="eastAsia"/>
                <w:color w:val="000000"/>
                <w:sz w:val="24"/>
                <w:u w:color="000000"/>
              </w:rPr>
              <w:t>设计方案</w:t>
            </w:r>
          </w:p>
        </w:tc>
        <w:tc>
          <w:tcPr>
            <w:tcW w:w="992" w:type="dxa"/>
            <w:vAlign w:val="center"/>
          </w:tcPr>
          <w:p w:rsidR="003C6D2C" w:rsidRPr="004B04BD" w:rsidRDefault="0010659D" w:rsidP="002848CB">
            <w:pPr>
              <w:spacing w:line="360" w:lineRule="auto"/>
              <w:jc w:val="center"/>
              <w:rPr>
                <w:rFonts w:ascii="宋体" w:hAnsi="宋体" w:cs="Arial Unicode MS"/>
                <w:color w:val="000000"/>
                <w:sz w:val="24"/>
                <w:u w:color="000000"/>
              </w:rPr>
            </w:pPr>
            <w:r w:rsidRPr="004B04BD">
              <w:rPr>
                <w:rFonts w:ascii="宋体" w:hAnsi="宋体" w:cs="仿宋_GB2312" w:hint="eastAsia"/>
                <w:color w:val="000000"/>
                <w:sz w:val="24"/>
                <w:u w:color="000000"/>
              </w:rPr>
              <w:t>5</w:t>
            </w:r>
            <w:r w:rsidR="003C6D2C" w:rsidRPr="004B04BD">
              <w:rPr>
                <w:rFonts w:ascii="宋体" w:hAnsi="宋体" w:cs="宋体"/>
                <w:color w:val="000000"/>
                <w:sz w:val="24"/>
                <w:u w:color="000000"/>
                <w:lang w:val="zh-TW" w:eastAsia="zh-TW"/>
              </w:rPr>
              <w:t>分</w:t>
            </w:r>
          </w:p>
        </w:tc>
        <w:tc>
          <w:tcPr>
            <w:tcW w:w="6574" w:type="dxa"/>
            <w:vAlign w:val="center"/>
          </w:tcPr>
          <w:p w:rsidR="003C6D2C" w:rsidRPr="004B04BD" w:rsidRDefault="007A0CF9" w:rsidP="0010659D">
            <w:pPr>
              <w:spacing w:line="360" w:lineRule="auto"/>
              <w:rPr>
                <w:rFonts w:ascii="宋体" w:hAnsi="宋体"/>
                <w:color w:val="000000"/>
                <w:sz w:val="24"/>
              </w:rPr>
            </w:pPr>
            <w:r w:rsidRPr="004B04BD">
              <w:rPr>
                <w:rFonts w:ascii="宋体" w:hAnsi="宋体" w:cs="宋体" w:hint="eastAsia"/>
                <w:color w:val="000000"/>
                <w:sz w:val="24"/>
                <w:lang w:val="zh-TW"/>
              </w:rPr>
              <w:t>设计方案得合理性、</w:t>
            </w:r>
            <w:r w:rsidR="0010659D" w:rsidRPr="004B04BD">
              <w:rPr>
                <w:rFonts w:ascii="宋体" w:hAnsi="宋体" w:cs="宋体" w:hint="eastAsia"/>
                <w:color w:val="000000"/>
                <w:sz w:val="24"/>
                <w:lang w:val="zh-TW"/>
              </w:rPr>
              <w:t>先进性、成熟性工艺的可靠性</w:t>
            </w:r>
            <w:r w:rsidRPr="004B04BD">
              <w:rPr>
                <w:rFonts w:ascii="宋体" w:hAnsi="宋体" w:cs="宋体" w:hint="eastAsia"/>
                <w:color w:val="000000"/>
                <w:sz w:val="24"/>
                <w:lang w:val="zh-TW"/>
              </w:rPr>
              <w:t>得</w:t>
            </w:r>
            <w:r w:rsidR="0010659D" w:rsidRPr="004B04BD">
              <w:rPr>
                <w:rFonts w:ascii="宋体" w:hAnsi="宋体" w:cs="宋体" w:hint="eastAsia"/>
                <w:color w:val="000000"/>
                <w:sz w:val="24"/>
              </w:rPr>
              <w:t>5</w:t>
            </w:r>
            <w:r w:rsidR="003C6D2C" w:rsidRPr="004B04BD">
              <w:rPr>
                <w:rFonts w:ascii="宋体" w:hAnsi="宋体" w:cs="宋体" w:hint="eastAsia"/>
                <w:color w:val="000000"/>
                <w:sz w:val="24"/>
                <w:lang w:val="zh-TW" w:eastAsia="zh-TW"/>
              </w:rPr>
              <w:t>～</w:t>
            </w:r>
            <w:r w:rsidR="0010659D" w:rsidRPr="004B04BD">
              <w:rPr>
                <w:rFonts w:ascii="宋体" w:hAnsi="宋体" w:cs="宋体" w:hint="eastAsia"/>
                <w:color w:val="000000"/>
                <w:sz w:val="24"/>
              </w:rPr>
              <w:t>4</w:t>
            </w:r>
            <w:r w:rsidR="003C6D2C" w:rsidRPr="004B04BD">
              <w:rPr>
                <w:rFonts w:ascii="宋体" w:hAnsi="宋体" w:cs="宋体"/>
                <w:color w:val="000000"/>
                <w:sz w:val="24"/>
                <w:lang w:val="zh-TW" w:eastAsia="zh-TW"/>
              </w:rPr>
              <w:t>分，一般</w:t>
            </w:r>
            <w:r w:rsidR="003C6D2C" w:rsidRPr="004B04BD">
              <w:rPr>
                <w:rFonts w:ascii="宋体" w:hAnsi="宋体" w:cs="宋体" w:hint="eastAsia"/>
                <w:color w:val="000000"/>
                <w:sz w:val="24"/>
              </w:rPr>
              <w:t>得</w:t>
            </w:r>
            <w:r w:rsidR="0010659D" w:rsidRPr="004B04BD">
              <w:rPr>
                <w:rFonts w:ascii="宋体" w:hAnsi="宋体" w:cs="宋体" w:hint="eastAsia"/>
                <w:color w:val="000000"/>
                <w:sz w:val="24"/>
              </w:rPr>
              <w:t>3</w:t>
            </w:r>
            <w:r w:rsidR="003C6D2C" w:rsidRPr="004B04BD">
              <w:rPr>
                <w:rFonts w:ascii="宋体" w:hAnsi="宋体" w:cs="宋体" w:hint="eastAsia"/>
                <w:color w:val="000000"/>
                <w:sz w:val="24"/>
                <w:lang w:val="zh-TW" w:eastAsia="zh-TW"/>
              </w:rPr>
              <w:t>～</w:t>
            </w:r>
            <w:r w:rsidR="0010659D" w:rsidRPr="004B04BD">
              <w:rPr>
                <w:rFonts w:ascii="宋体" w:hAnsi="宋体" w:cs="宋体" w:hint="eastAsia"/>
                <w:color w:val="000000"/>
                <w:sz w:val="24"/>
              </w:rPr>
              <w:t>2</w:t>
            </w:r>
            <w:r w:rsidR="003C6D2C" w:rsidRPr="004B04BD">
              <w:rPr>
                <w:rFonts w:ascii="宋体" w:hAnsi="宋体" w:cs="宋体"/>
                <w:color w:val="000000"/>
                <w:sz w:val="24"/>
                <w:lang w:val="zh-TW" w:eastAsia="zh-TW"/>
              </w:rPr>
              <w:t>分，较差</w:t>
            </w:r>
            <w:r w:rsidR="003C6D2C" w:rsidRPr="004B04BD">
              <w:rPr>
                <w:rFonts w:ascii="宋体" w:hAnsi="宋体" w:cs="宋体" w:hint="eastAsia"/>
                <w:color w:val="000000"/>
                <w:sz w:val="24"/>
              </w:rPr>
              <w:t>得1</w:t>
            </w:r>
            <w:r w:rsidR="003C6D2C" w:rsidRPr="004B04BD">
              <w:rPr>
                <w:rFonts w:ascii="宋体" w:hAnsi="宋体" w:cs="宋体" w:hint="eastAsia"/>
                <w:color w:val="000000"/>
                <w:sz w:val="24"/>
                <w:lang w:val="zh-TW" w:eastAsia="zh-TW"/>
              </w:rPr>
              <w:t>～</w:t>
            </w:r>
            <w:r w:rsidR="003C6D2C" w:rsidRPr="004B04BD">
              <w:rPr>
                <w:rFonts w:ascii="宋体" w:hAnsi="宋体" w:cs="宋体" w:hint="eastAsia"/>
                <w:color w:val="000000"/>
                <w:sz w:val="24"/>
              </w:rPr>
              <w:t>0</w:t>
            </w:r>
            <w:r w:rsidR="003C6D2C" w:rsidRPr="004B04BD">
              <w:rPr>
                <w:rFonts w:ascii="宋体" w:hAnsi="宋体" w:cs="宋体"/>
                <w:color w:val="000000"/>
                <w:sz w:val="24"/>
                <w:lang w:val="zh-TW" w:eastAsia="zh-TW"/>
              </w:rPr>
              <w:t>分</w:t>
            </w:r>
            <w:r w:rsidR="003C6D2C" w:rsidRPr="004B04BD">
              <w:rPr>
                <w:rFonts w:ascii="宋体" w:hAnsi="宋体" w:cs="宋体" w:hint="eastAsia"/>
                <w:color w:val="000000"/>
                <w:sz w:val="24"/>
                <w:lang w:val="zh-TW"/>
              </w:rPr>
              <w:t>。</w:t>
            </w:r>
          </w:p>
        </w:tc>
      </w:tr>
      <w:tr w:rsidR="003C6D2C" w:rsidRPr="004B04BD" w:rsidTr="00303614">
        <w:trPr>
          <w:jc w:val="center"/>
        </w:trPr>
        <w:tc>
          <w:tcPr>
            <w:tcW w:w="1223" w:type="dxa"/>
            <w:vMerge/>
            <w:vAlign w:val="center"/>
          </w:tcPr>
          <w:p w:rsidR="003C6D2C" w:rsidRPr="004B04BD" w:rsidRDefault="003C6D2C" w:rsidP="002848CB">
            <w:pPr>
              <w:spacing w:line="360" w:lineRule="auto"/>
              <w:jc w:val="center"/>
              <w:rPr>
                <w:rFonts w:ascii="宋体" w:hAnsi="宋体"/>
                <w:color w:val="000000"/>
                <w:sz w:val="24"/>
              </w:rPr>
            </w:pPr>
          </w:p>
        </w:tc>
        <w:tc>
          <w:tcPr>
            <w:tcW w:w="1701" w:type="dxa"/>
            <w:vAlign w:val="center"/>
          </w:tcPr>
          <w:p w:rsidR="003C6D2C" w:rsidRPr="004B04BD" w:rsidRDefault="00F566C4" w:rsidP="004C0CCE">
            <w:pPr>
              <w:spacing w:line="360" w:lineRule="auto"/>
              <w:rPr>
                <w:rFonts w:ascii="宋体" w:hAnsi="宋体" w:cs="Arial Unicode MS"/>
                <w:color w:val="000000"/>
                <w:sz w:val="24"/>
                <w:u w:color="000000"/>
              </w:rPr>
            </w:pPr>
            <w:r w:rsidRPr="004B04BD">
              <w:rPr>
                <w:rFonts w:ascii="宋体" w:hAnsi="宋体" w:cs="Arial Unicode MS" w:hint="eastAsia"/>
                <w:color w:val="000000"/>
                <w:sz w:val="24"/>
                <w:u w:color="000000"/>
              </w:rPr>
              <w:t>施工</w:t>
            </w:r>
            <w:r w:rsidR="004C0CCE" w:rsidRPr="004B04BD">
              <w:rPr>
                <w:rFonts w:ascii="宋体" w:hAnsi="宋体" w:cs="Arial Unicode MS" w:hint="eastAsia"/>
                <w:color w:val="000000"/>
                <w:sz w:val="24"/>
                <w:u w:color="000000"/>
              </w:rPr>
              <w:t>方案</w:t>
            </w:r>
          </w:p>
        </w:tc>
        <w:tc>
          <w:tcPr>
            <w:tcW w:w="992" w:type="dxa"/>
            <w:vAlign w:val="center"/>
          </w:tcPr>
          <w:p w:rsidR="003C6D2C" w:rsidRPr="004B04BD" w:rsidRDefault="00CA7623" w:rsidP="002848CB">
            <w:pPr>
              <w:spacing w:line="360" w:lineRule="auto"/>
              <w:jc w:val="center"/>
              <w:rPr>
                <w:rFonts w:ascii="宋体" w:hAnsi="宋体" w:cs="Arial Unicode MS"/>
                <w:color w:val="000000"/>
                <w:sz w:val="24"/>
                <w:u w:color="000000"/>
              </w:rPr>
            </w:pPr>
            <w:r w:rsidRPr="004B04BD">
              <w:rPr>
                <w:rFonts w:ascii="宋体" w:hAnsi="宋体" w:cs="仿宋_GB2312" w:hint="eastAsia"/>
                <w:color w:val="000000"/>
                <w:sz w:val="24"/>
                <w:u w:color="000000"/>
              </w:rPr>
              <w:t>20</w:t>
            </w:r>
            <w:r w:rsidR="003C6D2C" w:rsidRPr="004B04BD">
              <w:rPr>
                <w:rFonts w:ascii="宋体" w:hAnsi="宋体" w:cs="宋体"/>
                <w:color w:val="000000"/>
                <w:sz w:val="24"/>
                <w:u w:color="000000"/>
                <w:lang w:val="zh-TW" w:eastAsia="zh-TW"/>
              </w:rPr>
              <w:t>分</w:t>
            </w:r>
          </w:p>
        </w:tc>
        <w:tc>
          <w:tcPr>
            <w:tcW w:w="6574" w:type="dxa"/>
            <w:vAlign w:val="center"/>
          </w:tcPr>
          <w:p w:rsidR="00CA7623" w:rsidRPr="004B04BD" w:rsidRDefault="00CA7623" w:rsidP="00CA7623">
            <w:pPr>
              <w:spacing w:line="360" w:lineRule="auto"/>
              <w:rPr>
                <w:rFonts w:ascii="宋体" w:hAnsi="宋体"/>
                <w:color w:val="000000"/>
                <w:sz w:val="24"/>
              </w:rPr>
            </w:pPr>
            <w:r w:rsidRPr="004B04BD">
              <w:rPr>
                <w:rFonts w:ascii="宋体" w:hAnsi="宋体" w:hint="eastAsia"/>
                <w:color w:val="000000"/>
                <w:sz w:val="24"/>
              </w:rPr>
              <w:t>1、施工方案完整、科学、合理、安全性</w:t>
            </w:r>
            <w:r w:rsidR="004C0CCE" w:rsidRPr="004B04BD">
              <w:rPr>
                <w:rFonts w:ascii="宋体" w:hAnsi="宋体" w:cs="宋体" w:hint="eastAsia"/>
                <w:color w:val="000000"/>
                <w:sz w:val="24"/>
                <w:lang w:val="zh-TW"/>
              </w:rPr>
              <w:t>得</w:t>
            </w:r>
            <w:r w:rsidR="004C0CCE" w:rsidRPr="004B04BD">
              <w:rPr>
                <w:rFonts w:ascii="宋体" w:hAnsi="宋体" w:cs="宋体" w:hint="eastAsia"/>
                <w:color w:val="000000"/>
                <w:sz w:val="24"/>
              </w:rPr>
              <w:t>3</w:t>
            </w:r>
            <w:r w:rsidR="004C0CCE" w:rsidRPr="004B04BD">
              <w:rPr>
                <w:rFonts w:ascii="宋体" w:hAnsi="宋体" w:cs="宋体" w:hint="eastAsia"/>
                <w:color w:val="000000"/>
                <w:sz w:val="24"/>
                <w:lang w:val="zh-TW" w:eastAsia="zh-TW"/>
              </w:rPr>
              <w:t>～</w:t>
            </w:r>
            <w:r w:rsidR="004C0CCE" w:rsidRPr="004B04BD">
              <w:rPr>
                <w:rFonts w:ascii="宋体" w:hAnsi="宋体" w:cs="宋体" w:hint="eastAsia"/>
                <w:color w:val="000000"/>
                <w:sz w:val="24"/>
              </w:rPr>
              <w:t>2</w:t>
            </w:r>
            <w:r w:rsidR="004C0CCE" w:rsidRPr="004B04BD">
              <w:rPr>
                <w:rFonts w:ascii="宋体" w:hAnsi="宋体" w:cs="宋体"/>
                <w:color w:val="000000"/>
                <w:sz w:val="24"/>
                <w:lang w:val="zh-TW" w:eastAsia="zh-TW"/>
              </w:rPr>
              <w:t>分，一般</w:t>
            </w:r>
            <w:r w:rsidR="004C0CCE" w:rsidRPr="004B04BD">
              <w:rPr>
                <w:rFonts w:ascii="宋体" w:hAnsi="宋体" w:cs="宋体" w:hint="eastAsia"/>
                <w:color w:val="000000"/>
                <w:sz w:val="24"/>
              </w:rPr>
              <w:t>得2</w:t>
            </w:r>
            <w:r w:rsidR="004C0CCE" w:rsidRPr="004B04BD">
              <w:rPr>
                <w:rFonts w:ascii="宋体" w:hAnsi="宋体" w:cs="宋体" w:hint="eastAsia"/>
                <w:color w:val="000000"/>
                <w:sz w:val="24"/>
                <w:lang w:val="zh-TW" w:eastAsia="zh-TW"/>
              </w:rPr>
              <w:t>～</w:t>
            </w:r>
            <w:r w:rsidR="004C0CCE" w:rsidRPr="004B04BD">
              <w:rPr>
                <w:rFonts w:ascii="宋体" w:hAnsi="宋体" w:cs="宋体" w:hint="eastAsia"/>
                <w:color w:val="000000"/>
                <w:sz w:val="24"/>
              </w:rPr>
              <w:t>1</w:t>
            </w:r>
            <w:r w:rsidR="004C0CCE" w:rsidRPr="004B04BD">
              <w:rPr>
                <w:rFonts w:ascii="宋体" w:hAnsi="宋体" w:cs="宋体"/>
                <w:color w:val="000000"/>
                <w:sz w:val="24"/>
                <w:lang w:val="zh-TW" w:eastAsia="zh-TW"/>
              </w:rPr>
              <w:t>分，较差</w:t>
            </w:r>
            <w:r w:rsidR="004C0CCE" w:rsidRPr="004B04BD">
              <w:rPr>
                <w:rFonts w:ascii="宋体" w:hAnsi="宋体" w:cs="宋体" w:hint="eastAsia"/>
                <w:color w:val="000000"/>
                <w:sz w:val="24"/>
              </w:rPr>
              <w:t>得1</w:t>
            </w:r>
            <w:r w:rsidR="004C0CCE" w:rsidRPr="004B04BD">
              <w:rPr>
                <w:rFonts w:ascii="宋体" w:hAnsi="宋体" w:cs="宋体" w:hint="eastAsia"/>
                <w:color w:val="000000"/>
                <w:sz w:val="24"/>
                <w:lang w:val="zh-TW" w:eastAsia="zh-TW"/>
              </w:rPr>
              <w:t>～</w:t>
            </w:r>
            <w:r w:rsidR="004C0CCE" w:rsidRPr="004B04BD">
              <w:rPr>
                <w:rFonts w:ascii="宋体" w:hAnsi="宋体" w:cs="宋体" w:hint="eastAsia"/>
                <w:color w:val="000000"/>
                <w:sz w:val="24"/>
              </w:rPr>
              <w:t>0</w:t>
            </w:r>
            <w:r w:rsidR="004C0CCE" w:rsidRPr="004B04BD">
              <w:rPr>
                <w:rFonts w:ascii="宋体" w:hAnsi="宋体" w:cs="宋体"/>
                <w:color w:val="000000"/>
                <w:sz w:val="24"/>
                <w:lang w:val="zh-TW" w:eastAsia="zh-TW"/>
              </w:rPr>
              <w:t>分</w:t>
            </w:r>
            <w:r w:rsidR="004C0CCE" w:rsidRPr="004B04BD">
              <w:rPr>
                <w:rFonts w:ascii="宋体" w:hAnsi="宋体" w:cs="宋体" w:hint="eastAsia"/>
                <w:color w:val="000000"/>
                <w:sz w:val="24"/>
                <w:lang w:val="zh-TW"/>
              </w:rPr>
              <w:t>。</w:t>
            </w:r>
          </w:p>
          <w:p w:rsidR="004C0CCE" w:rsidRPr="004B04BD" w:rsidRDefault="004C0CCE" w:rsidP="00CA7623">
            <w:pPr>
              <w:spacing w:line="360" w:lineRule="auto"/>
              <w:rPr>
                <w:rFonts w:ascii="宋体" w:hAnsi="宋体"/>
                <w:color w:val="000000"/>
                <w:sz w:val="24"/>
              </w:rPr>
            </w:pPr>
            <w:r w:rsidRPr="004B04BD">
              <w:rPr>
                <w:rFonts w:ascii="宋体" w:hAnsi="宋体" w:hint="eastAsia"/>
                <w:color w:val="000000"/>
                <w:sz w:val="24"/>
              </w:rPr>
              <w:t>2</w:t>
            </w:r>
            <w:r w:rsidR="00CA7623" w:rsidRPr="004B04BD">
              <w:rPr>
                <w:rFonts w:ascii="宋体" w:hAnsi="宋体" w:hint="eastAsia"/>
                <w:color w:val="000000"/>
                <w:sz w:val="24"/>
              </w:rPr>
              <w:t>、施工中技术、检验、试验手段和设备先进，综合调试方案可行</w:t>
            </w:r>
            <w:r w:rsidRPr="004B04BD">
              <w:rPr>
                <w:rFonts w:ascii="宋体" w:hAnsi="宋体" w:cs="宋体" w:hint="eastAsia"/>
                <w:color w:val="000000"/>
                <w:sz w:val="24"/>
                <w:lang w:val="zh-TW"/>
              </w:rPr>
              <w:t>得</w:t>
            </w:r>
            <w:r w:rsidRPr="004B04BD">
              <w:rPr>
                <w:rFonts w:ascii="宋体" w:hAnsi="宋体" w:cs="宋体" w:hint="eastAsia"/>
                <w:color w:val="000000"/>
                <w:sz w:val="24"/>
              </w:rPr>
              <w:t>5</w:t>
            </w:r>
            <w:r w:rsidRPr="004B04BD">
              <w:rPr>
                <w:rFonts w:ascii="宋体" w:hAnsi="宋体" w:cs="宋体" w:hint="eastAsia"/>
                <w:color w:val="000000"/>
                <w:sz w:val="24"/>
                <w:lang w:val="zh-TW" w:eastAsia="zh-TW"/>
              </w:rPr>
              <w:t>～</w:t>
            </w:r>
            <w:r w:rsidRPr="004B04BD">
              <w:rPr>
                <w:rFonts w:ascii="宋体" w:hAnsi="宋体" w:cs="宋体" w:hint="eastAsia"/>
                <w:color w:val="000000"/>
                <w:sz w:val="24"/>
              </w:rPr>
              <w:t>4</w:t>
            </w:r>
            <w:r w:rsidRPr="004B04BD">
              <w:rPr>
                <w:rFonts w:ascii="宋体" w:hAnsi="宋体" w:cs="宋体"/>
                <w:color w:val="000000"/>
                <w:sz w:val="24"/>
                <w:lang w:val="zh-TW" w:eastAsia="zh-TW"/>
              </w:rPr>
              <w:t>分，一般</w:t>
            </w:r>
            <w:r w:rsidRPr="004B04BD">
              <w:rPr>
                <w:rFonts w:ascii="宋体" w:hAnsi="宋体" w:cs="宋体" w:hint="eastAsia"/>
                <w:color w:val="000000"/>
                <w:sz w:val="24"/>
              </w:rPr>
              <w:t>得3</w:t>
            </w:r>
            <w:r w:rsidRPr="004B04BD">
              <w:rPr>
                <w:rFonts w:ascii="宋体" w:hAnsi="宋体" w:cs="宋体" w:hint="eastAsia"/>
                <w:color w:val="000000"/>
                <w:sz w:val="24"/>
                <w:lang w:val="zh-TW" w:eastAsia="zh-TW"/>
              </w:rPr>
              <w:t>～</w:t>
            </w:r>
            <w:r w:rsidRPr="004B04BD">
              <w:rPr>
                <w:rFonts w:ascii="宋体" w:hAnsi="宋体" w:cs="宋体" w:hint="eastAsia"/>
                <w:color w:val="000000"/>
                <w:sz w:val="24"/>
              </w:rPr>
              <w:t>2</w:t>
            </w:r>
            <w:r w:rsidRPr="004B04BD">
              <w:rPr>
                <w:rFonts w:ascii="宋体" w:hAnsi="宋体" w:cs="宋体"/>
                <w:color w:val="000000"/>
                <w:sz w:val="24"/>
                <w:lang w:val="zh-TW" w:eastAsia="zh-TW"/>
              </w:rPr>
              <w:t>分，较差</w:t>
            </w:r>
            <w:r w:rsidRPr="004B04BD">
              <w:rPr>
                <w:rFonts w:ascii="宋体" w:hAnsi="宋体" w:cs="宋体" w:hint="eastAsia"/>
                <w:color w:val="000000"/>
                <w:sz w:val="24"/>
              </w:rPr>
              <w:t>得1</w:t>
            </w:r>
            <w:r w:rsidRPr="004B04BD">
              <w:rPr>
                <w:rFonts w:ascii="宋体" w:hAnsi="宋体" w:cs="宋体" w:hint="eastAsia"/>
                <w:color w:val="000000"/>
                <w:sz w:val="24"/>
                <w:lang w:val="zh-TW" w:eastAsia="zh-TW"/>
              </w:rPr>
              <w:t>～</w:t>
            </w:r>
            <w:r w:rsidRPr="004B04BD">
              <w:rPr>
                <w:rFonts w:ascii="宋体" w:hAnsi="宋体" w:cs="宋体" w:hint="eastAsia"/>
                <w:color w:val="000000"/>
                <w:sz w:val="24"/>
              </w:rPr>
              <w:t>0</w:t>
            </w:r>
            <w:r w:rsidRPr="004B04BD">
              <w:rPr>
                <w:rFonts w:ascii="宋体" w:hAnsi="宋体" w:cs="宋体"/>
                <w:color w:val="000000"/>
                <w:sz w:val="24"/>
                <w:lang w:val="zh-TW" w:eastAsia="zh-TW"/>
              </w:rPr>
              <w:t>分</w:t>
            </w:r>
            <w:r w:rsidRPr="004B04BD">
              <w:rPr>
                <w:rFonts w:ascii="宋体" w:hAnsi="宋体" w:cs="宋体" w:hint="eastAsia"/>
                <w:color w:val="000000"/>
                <w:sz w:val="24"/>
                <w:lang w:val="zh-TW"/>
              </w:rPr>
              <w:t>。</w:t>
            </w:r>
          </w:p>
          <w:p w:rsidR="004C0CCE" w:rsidRPr="004B04BD" w:rsidRDefault="004C0CCE" w:rsidP="00CA7623">
            <w:pPr>
              <w:spacing w:line="360" w:lineRule="auto"/>
              <w:rPr>
                <w:rFonts w:ascii="宋体" w:hAnsi="宋体" w:cs="宋体"/>
                <w:color w:val="000000"/>
                <w:sz w:val="24"/>
                <w:lang w:val="zh-TW"/>
              </w:rPr>
            </w:pPr>
            <w:r w:rsidRPr="004B04BD">
              <w:rPr>
                <w:rFonts w:ascii="宋体" w:hAnsi="宋体" w:hint="eastAsia"/>
                <w:color w:val="000000"/>
                <w:sz w:val="24"/>
              </w:rPr>
              <w:t>3</w:t>
            </w:r>
            <w:r w:rsidR="00CA7623" w:rsidRPr="004B04BD">
              <w:rPr>
                <w:rFonts w:ascii="宋体" w:hAnsi="宋体" w:hint="eastAsia"/>
                <w:color w:val="000000"/>
                <w:sz w:val="24"/>
              </w:rPr>
              <w:t>、管理人员及专业技术人员配备齐全、劳动力组织均衡</w:t>
            </w:r>
            <w:r w:rsidRPr="004B04BD">
              <w:rPr>
                <w:rFonts w:ascii="宋体" w:hAnsi="宋体" w:cs="宋体" w:hint="eastAsia"/>
                <w:color w:val="000000"/>
                <w:sz w:val="24"/>
                <w:lang w:val="zh-TW"/>
              </w:rPr>
              <w:t>得</w:t>
            </w:r>
            <w:r w:rsidRPr="004B04BD">
              <w:rPr>
                <w:rFonts w:ascii="宋体" w:hAnsi="宋体" w:cs="宋体" w:hint="eastAsia"/>
                <w:color w:val="000000"/>
                <w:sz w:val="24"/>
              </w:rPr>
              <w:t>3</w:t>
            </w:r>
            <w:r w:rsidRPr="004B04BD">
              <w:rPr>
                <w:rFonts w:ascii="宋体" w:hAnsi="宋体" w:cs="宋体" w:hint="eastAsia"/>
                <w:color w:val="000000"/>
                <w:sz w:val="24"/>
                <w:lang w:val="zh-TW" w:eastAsia="zh-TW"/>
              </w:rPr>
              <w:t>～</w:t>
            </w:r>
            <w:r w:rsidRPr="004B04BD">
              <w:rPr>
                <w:rFonts w:ascii="宋体" w:hAnsi="宋体" w:cs="宋体" w:hint="eastAsia"/>
                <w:color w:val="000000"/>
                <w:sz w:val="24"/>
              </w:rPr>
              <w:t>2</w:t>
            </w:r>
            <w:r w:rsidRPr="004B04BD">
              <w:rPr>
                <w:rFonts w:ascii="宋体" w:hAnsi="宋体" w:cs="宋体"/>
                <w:color w:val="000000"/>
                <w:sz w:val="24"/>
                <w:lang w:val="zh-TW" w:eastAsia="zh-TW"/>
              </w:rPr>
              <w:t>分，一般</w:t>
            </w:r>
            <w:r w:rsidRPr="004B04BD">
              <w:rPr>
                <w:rFonts w:ascii="宋体" w:hAnsi="宋体" w:cs="宋体" w:hint="eastAsia"/>
                <w:color w:val="000000"/>
                <w:sz w:val="24"/>
              </w:rPr>
              <w:t>得2</w:t>
            </w:r>
            <w:r w:rsidRPr="004B04BD">
              <w:rPr>
                <w:rFonts w:ascii="宋体" w:hAnsi="宋体" w:cs="宋体" w:hint="eastAsia"/>
                <w:color w:val="000000"/>
                <w:sz w:val="24"/>
                <w:lang w:val="zh-TW" w:eastAsia="zh-TW"/>
              </w:rPr>
              <w:t>～</w:t>
            </w:r>
            <w:r w:rsidRPr="004B04BD">
              <w:rPr>
                <w:rFonts w:ascii="宋体" w:hAnsi="宋体" w:cs="宋体" w:hint="eastAsia"/>
                <w:color w:val="000000"/>
                <w:sz w:val="24"/>
              </w:rPr>
              <w:t>1</w:t>
            </w:r>
            <w:r w:rsidRPr="004B04BD">
              <w:rPr>
                <w:rFonts w:ascii="宋体" w:hAnsi="宋体" w:cs="宋体"/>
                <w:color w:val="000000"/>
                <w:sz w:val="24"/>
                <w:lang w:val="zh-TW" w:eastAsia="zh-TW"/>
              </w:rPr>
              <w:t>分，较差</w:t>
            </w:r>
            <w:r w:rsidRPr="004B04BD">
              <w:rPr>
                <w:rFonts w:ascii="宋体" w:hAnsi="宋体" w:cs="宋体" w:hint="eastAsia"/>
                <w:color w:val="000000"/>
                <w:sz w:val="24"/>
              </w:rPr>
              <w:t>得1</w:t>
            </w:r>
            <w:r w:rsidRPr="004B04BD">
              <w:rPr>
                <w:rFonts w:ascii="宋体" w:hAnsi="宋体" w:cs="宋体" w:hint="eastAsia"/>
                <w:color w:val="000000"/>
                <w:sz w:val="24"/>
                <w:lang w:val="zh-TW" w:eastAsia="zh-TW"/>
              </w:rPr>
              <w:t>～</w:t>
            </w:r>
            <w:r w:rsidRPr="004B04BD">
              <w:rPr>
                <w:rFonts w:ascii="宋体" w:hAnsi="宋体" w:cs="宋体" w:hint="eastAsia"/>
                <w:color w:val="000000"/>
                <w:sz w:val="24"/>
              </w:rPr>
              <w:t>0</w:t>
            </w:r>
            <w:r w:rsidRPr="004B04BD">
              <w:rPr>
                <w:rFonts w:ascii="宋体" w:hAnsi="宋体" w:cs="宋体"/>
                <w:color w:val="000000"/>
                <w:sz w:val="24"/>
                <w:lang w:val="zh-TW" w:eastAsia="zh-TW"/>
              </w:rPr>
              <w:t>分</w:t>
            </w:r>
            <w:r w:rsidRPr="004B04BD">
              <w:rPr>
                <w:rFonts w:ascii="宋体" w:hAnsi="宋体" w:cs="宋体" w:hint="eastAsia"/>
                <w:color w:val="000000"/>
                <w:sz w:val="24"/>
                <w:lang w:val="zh-TW"/>
              </w:rPr>
              <w:t>。</w:t>
            </w:r>
          </w:p>
          <w:p w:rsidR="00CA7623" w:rsidRPr="004B04BD" w:rsidRDefault="004C0CCE" w:rsidP="00CA7623">
            <w:pPr>
              <w:spacing w:line="360" w:lineRule="auto"/>
              <w:rPr>
                <w:rFonts w:ascii="宋体" w:hAnsi="宋体"/>
                <w:color w:val="000000"/>
                <w:sz w:val="24"/>
              </w:rPr>
            </w:pPr>
            <w:r w:rsidRPr="004B04BD">
              <w:rPr>
                <w:rFonts w:ascii="宋体" w:hAnsi="宋体" w:hint="eastAsia"/>
                <w:color w:val="000000"/>
                <w:sz w:val="24"/>
              </w:rPr>
              <w:t>4、施工方案</w:t>
            </w:r>
            <w:r w:rsidR="00CA7623" w:rsidRPr="004B04BD">
              <w:rPr>
                <w:rFonts w:ascii="宋体" w:hAnsi="宋体" w:hint="eastAsia"/>
                <w:color w:val="000000"/>
                <w:sz w:val="24"/>
              </w:rPr>
              <w:t>中有详细具体、切实可行的质量保证措施、质量控制目标明确、企业内部质量自检制度和奖罚制度完善</w:t>
            </w:r>
            <w:r w:rsidRPr="004B04BD">
              <w:rPr>
                <w:rFonts w:ascii="宋体" w:hAnsi="宋体" w:cs="宋体" w:hint="eastAsia"/>
                <w:color w:val="000000"/>
                <w:sz w:val="24"/>
                <w:lang w:val="zh-TW"/>
              </w:rPr>
              <w:t>得</w:t>
            </w:r>
            <w:r w:rsidRPr="004B04BD">
              <w:rPr>
                <w:rFonts w:ascii="宋体" w:hAnsi="宋体" w:cs="宋体" w:hint="eastAsia"/>
                <w:color w:val="000000"/>
                <w:sz w:val="24"/>
              </w:rPr>
              <w:t>5</w:t>
            </w:r>
            <w:r w:rsidRPr="004B04BD">
              <w:rPr>
                <w:rFonts w:ascii="宋体" w:hAnsi="宋体" w:cs="宋体" w:hint="eastAsia"/>
                <w:color w:val="000000"/>
                <w:sz w:val="24"/>
                <w:lang w:val="zh-TW" w:eastAsia="zh-TW"/>
              </w:rPr>
              <w:t>～</w:t>
            </w:r>
            <w:r w:rsidRPr="004B04BD">
              <w:rPr>
                <w:rFonts w:ascii="宋体" w:hAnsi="宋体" w:cs="宋体" w:hint="eastAsia"/>
                <w:color w:val="000000"/>
                <w:sz w:val="24"/>
              </w:rPr>
              <w:t>4</w:t>
            </w:r>
            <w:r w:rsidRPr="004B04BD">
              <w:rPr>
                <w:rFonts w:ascii="宋体" w:hAnsi="宋体" w:cs="宋体"/>
                <w:color w:val="000000"/>
                <w:sz w:val="24"/>
                <w:lang w:val="zh-TW" w:eastAsia="zh-TW"/>
              </w:rPr>
              <w:t>分，一般</w:t>
            </w:r>
            <w:r w:rsidRPr="004B04BD">
              <w:rPr>
                <w:rFonts w:ascii="宋体" w:hAnsi="宋体" w:cs="宋体" w:hint="eastAsia"/>
                <w:color w:val="000000"/>
                <w:sz w:val="24"/>
              </w:rPr>
              <w:t>得3</w:t>
            </w:r>
            <w:r w:rsidRPr="004B04BD">
              <w:rPr>
                <w:rFonts w:ascii="宋体" w:hAnsi="宋体" w:cs="宋体" w:hint="eastAsia"/>
                <w:color w:val="000000"/>
                <w:sz w:val="24"/>
                <w:lang w:val="zh-TW" w:eastAsia="zh-TW"/>
              </w:rPr>
              <w:t>～</w:t>
            </w:r>
            <w:r w:rsidRPr="004B04BD">
              <w:rPr>
                <w:rFonts w:ascii="宋体" w:hAnsi="宋体" w:cs="宋体" w:hint="eastAsia"/>
                <w:color w:val="000000"/>
                <w:sz w:val="24"/>
              </w:rPr>
              <w:t>2</w:t>
            </w:r>
            <w:r w:rsidRPr="004B04BD">
              <w:rPr>
                <w:rFonts w:ascii="宋体" w:hAnsi="宋体" w:cs="宋体"/>
                <w:color w:val="000000"/>
                <w:sz w:val="24"/>
                <w:lang w:val="zh-TW" w:eastAsia="zh-TW"/>
              </w:rPr>
              <w:t>分，较差</w:t>
            </w:r>
            <w:r w:rsidRPr="004B04BD">
              <w:rPr>
                <w:rFonts w:ascii="宋体" w:hAnsi="宋体" w:cs="宋体" w:hint="eastAsia"/>
                <w:color w:val="000000"/>
                <w:sz w:val="24"/>
              </w:rPr>
              <w:t>得1</w:t>
            </w:r>
            <w:r w:rsidRPr="004B04BD">
              <w:rPr>
                <w:rFonts w:ascii="宋体" w:hAnsi="宋体" w:cs="宋体" w:hint="eastAsia"/>
                <w:color w:val="000000"/>
                <w:sz w:val="24"/>
                <w:lang w:val="zh-TW" w:eastAsia="zh-TW"/>
              </w:rPr>
              <w:t>～</w:t>
            </w:r>
            <w:r w:rsidRPr="004B04BD">
              <w:rPr>
                <w:rFonts w:ascii="宋体" w:hAnsi="宋体" w:cs="宋体" w:hint="eastAsia"/>
                <w:color w:val="000000"/>
                <w:sz w:val="24"/>
              </w:rPr>
              <w:t>0</w:t>
            </w:r>
            <w:r w:rsidRPr="004B04BD">
              <w:rPr>
                <w:rFonts w:ascii="宋体" w:hAnsi="宋体" w:cs="宋体"/>
                <w:color w:val="000000"/>
                <w:sz w:val="24"/>
                <w:lang w:val="zh-TW" w:eastAsia="zh-TW"/>
              </w:rPr>
              <w:t>分</w:t>
            </w:r>
            <w:r w:rsidRPr="004B04BD">
              <w:rPr>
                <w:rFonts w:ascii="宋体" w:hAnsi="宋体" w:cs="宋体" w:hint="eastAsia"/>
                <w:color w:val="000000"/>
                <w:sz w:val="24"/>
                <w:lang w:val="zh-TW"/>
              </w:rPr>
              <w:t>。</w:t>
            </w:r>
          </w:p>
          <w:p w:rsidR="003C6D2C" w:rsidRPr="004B04BD" w:rsidRDefault="004C0CCE" w:rsidP="004C0CCE">
            <w:pPr>
              <w:spacing w:line="360" w:lineRule="auto"/>
              <w:rPr>
                <w:rFonts w:ascii="宋体" w:hAnsi="宋体"/>
                <w:color w:val="000000"/>
                <w:sz w:val="24"/>
              </w:rPr>
            </w:pPr>
            <w:r w:rsidRPr="004B04BD">
              <w:rPr>
                <w:rFonts w:ascii="宋体" w:hAnsi="宋体" w:hint="eastAsia"/>
                <w:color w:val="000000"/>
                <w:sz w:val="24"/>
              </w:rPr>
              <w:t>5、</w:t>
            </w:r>
            <w:r w:rsidR="00CA7623" w:rsidRPr="004B04BD">
              <w:rPr>
                <w:rFonts w:ascii="宋体" w:hAnsi="宋体" w:hint="eastAsia"/>
                <w:color w:val="000000"/>
                <w:sz w:val="24"/>
              </w:rPr>
              <w:t>文明施工、安全防护、机械设备管理、环保等各项工作管理、控制措施的完善及有效性，切实可行</w:t>
            </w:r>
            <w:r w:rsidRPr="004B04BD">
              <w:rPr>
                <w:rFonts w:ascii="宋体" w:hAnsi="宋体" w:cs="宋体" w:hint="eastAsia"/>
                <w:color w:val="000000"/>
                <w:sz w:val="24"/>
                <w:lang w:val="zh-TW"/>
              </w:rPr>
              <w:t>得</w:t>
            </w:r>
            <w:r w:rsidRPr="004B04BD">
              <w:rPr>
                <w:rFonts w:ascii="宋体" w:hAnsi="宋体" w:cs="宋体" w:hint="eastAsia"/>
                <w:color w:val="000000"/>
                <w:sz w:val="24"/>
              </w:rPr>
              <w:t>4</w:t>
            </w:r>
            <w:r w:rsidRPr="004B04BD">
              <w:rPr>
                <w:rFonts w:ascii="宋体" w:hAnsi="宋体" w:cs="宋体" w:hint="eastAsia"/>
                <w:color w:val="000000"/>
                <w:sz w:val="24"/>
                <w:lang w:val="zh-TW" w:eastAsia="zh-TW"/>
              </w:rPr>
              <w:t>～</w:t>
            </w:r>
            <w:r w:rsidRPr="004B04BD">
              <w:rPr>
                <w:rFonts w:ascii="宋体" w:hAnsi="宋体" w:cs="宋体" w:hint="eastAsia"/>
                <w:color w:val="000000"/>
                <w:sz w:val="24"/>
              </w:rPr>
              <w:t>3</w:t>
            </w:r>
            <w:r w:rsidRPr="004B04BD">
              <w:rPr>
                <w:rFonts w:ascii="宋体" w:hAnsi="宋体" w:cs="宋体"/>
                <w:color w:val="000000"/>
                <w:sz w:val="24"/>
                <w:lang w:val="zh-TW" w:eastAsia="zh-TW"/>
              </w:rPr>
              <w:t>分，一般</w:t>
            </w:r>
            <w:r w:rsidRPr="004B04BD">
              <w:rPr>
                <w:rFonts w:ascii="宋体" w:hAnsi="宋体" w:cs="宋体" w:hint="eastAsia"/>
                <w:color w:val="000000"/>
                <w:sz w:val="24"/>
              </w:rPr>
              <w:t>得3</w:t>
            </w:r>
            <w:r w:rsidRPr="004B04BD">
              <w:rPr>
                <w:rFonts w:ascii="宋体" w:hAnsi="宋体" w:cs="宋体" w:hint="eastAsia"/>
                <w:color w:val="000000"/>
                <w:sz w:val="24"/>
                <w:lang w:val="zh-TW" w:eastAsia="zh-TW"/>
              </w:rPr>
              <w:t>～</w:t>
            </w:r>
            <w:r w:rsidRPr="004B04BD">
              <w:rPr>
                <w:rFonts w:ascii="宋体" w:hAnsi="宋体" w:cs="宋体" w:hint="eastAsia"/>
                <w:color w:val="000000"/>
                <w:sz w:val="24"/>
              </w:rPr>
              <w:t>2</w:t>
            </w:r>
            <w:r w:rsidRPr="004B04BD">
              <w:rPr>
                <w:rFonts w:ascii="宋体" w:hAnsi="宋体" w:cs="宋体"/>
                <w:color w:val="000000"/>
                <w:sz w:val="24"/>
                <w:lang w:val="zh-TW" w:eastAsia="zh-TW"/>
              </w:rPr>
              <w:t>分，较差</w:t>
            </w:r>
            <w:r w:rsidRPr="004B04BD">
              <w:rPr>
                <w:rFonts w:ascii="宋体" w:hAnsi="宋体" w:cs="宋体" w:hint="eastAsia"/>
                <w:color w:val="000000"/>
                <w:sz w:val="24"/>
              </w:rPr>
              <w:t>得1</w:t>
            </w:r>
            <w:r w:rsidRPr="004B04BD">
              <w:rPr>
                <w:rFonts w:ascii="宋体" w:hAnsi="宋体" w:cs="宋体" w:hint="eastAsia"/>
                <w:color w:val="000000"/>
                <w:sz w:val="24"/>
                <w:lang w:val="zh-TW" w:eastAsia="zh-TW"/>
              </w:rPr>
              <w:t>～</w:t>
            </w:r>
            <w:r w:rsidRPr="004B04BD">
              <w:rPr>
                <w:rFonts w:ascii="宋体" w:hAnsi="宋体" w:cs="宋体" w:hint="eastAsia"/>
                <w:color w:val="000000"/>
                <w:sz w:val="24"/>
              </w:rPr>
              <w:t>0</w:t>
            </w:r>
            <w:r w:rsidRPr="004B04BD">
              <w:rPr>
                <w:rFonts w:ascii="宋体" w:hAnsi="宋体" w:cs="宋体"/>
                <w:color w:val="000000"/>
                <w:sz w:val="24"/>
                <w:lang w:val="zh-TW" w:eastAsia="zh-TW"/>
              </w:rPr>
              <w:t>分</w:t>
            </w:r>
            <w:r w:rsidRPr="004B04BD">
              <w:rPr>
                <w:rFonts w:ascii="宋体" w:hAnsi="宋体" w:cs="宋体" w:hint="eastAsia"/>
                <w:color w:val="000000"/>
                <w:sz w:val="24"/>
                <w:lang w:val="zh-TW"/>
              </w:rPr>
              <w:t>。</w:t>
            </w:r>
          </w:p>
        </w:tc>
      </w:tr>
      <w:tr w:rsidR="003C6D2C" w:rsidRPr="004B04BD" w:rsidTr="00303614">
        <w:trPr>
          <w:jc w:val="center"/>
        </w:trPr>
        <w:tc>
          <w:tcPr>
            <w:tcW w:w="1223" w:type="dxa"/>
            <w:vMerge/>
            <w:vAlign w:val="center"/>
          </w:tcPr>
          <w:p w:rsidR="003C6D2C" w:rsidRPr="004B04BD" w:rsidRDefault="003C6D2C" w:rsidP="002848CB">
            <w:pPr>
              <w:spacing w:line="360" w:lineRule="auto"/>
              <w:jc w:val="center"/>
              <w:rPr>
                <w:rFonts w:ascii="宋体" w:hAnsi="宋体"/>
                <w:color w:val="000000"/>
                <w:sz w:val="24"/>
              </w:rPr>
            </w:pPr>
          </w:p>
        </w:tc>
        <w:tc>
          <w:tcPr>
            <w:tcW w:w="1701" w:type="dxa"/>
            <w:vAlign w:val="center"/>
          </w:tcPr>
          <w:p w:rsidR="003C6D2C" w:rsidRPr="004B04BD" w:rsidRDefault="0010659D" w:rsidP="0010659D">
            <w:pPr>
              <w:spacing w:line="360" w:lineRule="auto"/>
              <w:ind w:firstLineChars="100" w:firstLine="240"/>
              <w:rPr>
                <w:rFonts w:ascii="宋体" w:hAnsi="宋体" w:cs="Arial Unicode MS"/>
                <w:color w:val="000000"/>
                <w:sz w:val="24"/>
                <w:u w:color="000000"/>
              </w:rPr>
            </w:pPr>
            <w:r w:rsidRPr="004B04BD">
              <w:rPr>
                <w:rFonts w:ascii="宋体" w:hAnsi="宋体" w:cs="Arial Unicode MS" w:hint="eastAsia"/>
                <w:color w:val="000000"/>
                <w:sz w:val="24"/>
                <w:u w:color="000000"/>
              </w:rPr>
              <w:t>材料</w:t>
            </w:r>
          </w:p>
        </w:tc>
        <w:tc>
          <w:tcPr>
            <w:tcW w:w="992" w:type="dxa"/>
            <w:vAlign w:val="center"/>
          </w:tcPr>
          <w:p w:rsidR="003C6D2C" w:rsidRPr="004B04BD" w:rsidRDefault="00CA7623" w:rsidP="002848CB">
            <w:pPr>
              <w:spacing w:line="360" w:lineRule="auto"/>
              <w:jc w:val="center"/>
              <w:rPr>
                <w:rFonts w:ascii="宋体" w:hAnsi="宋体" w:cs="Arial Unicode MS"/>
                <w:color w:val="000000"/>
                <w:sz w:val="24"/>
                <w:u w:color="000000"/>
              </w:rPr>
            </w:pPr>
            <w:r w:rsidRPr="004B04BD">
              <w:rPr>
                <w:rFonts w:ascii="宋体" w:hAnsi="宋体" w:cs="仿宋_GB2312" w:hint="eastAsia"/>
                <w:color w:val="000000"/>
                <w:sz w:val="24"/>
                <w:u w:color="000000"/>
              </w:rPr>
              <w:t>5</w:t>
            </w:r>
            <w:r w:rsidR="003C6D2C" w:rsidRPr="004B04BD">
              <w:rPr>
                <w:rFonts w:ascii="宋体" w:hAnsi="宋体" w:cs="宋体"/>
                <w:color w:val="000000"/>
                <w:sz w:val="24"/>
                <w:u w:color="000000"/>
                <w:lang w:val="zh-TW" w:eastAsia="zh-TW"/>
              </w:rPr>
              <w:t>分</w:t>
            </w:r>
          </w:p>
        </w:tc>
        <w:tc>
          <w:tcPr>
            <w:tcW w:w="6574" w:type="dxa"/>
            <w:vAlign w:val="center"/>
          </w:tcPr>
          <w:p w:rsidR="003C6D2C" w:rsidRPr="004B04BD" w:rsidRDefault="0010659D" w:rsidP="00CA7623">
            <w:pPr>
              <w:spacing w:line="360" w:lineRule="auto"/>
              <w:rPr>
                <w:rFonts w:ascii="宋体" w:hAnsi="宋体"/>
                <w:color w:val="000000"/>
                <w:sz w:val="24"/>
              </w:rPr>
            </w:pPr>
            <w:r w:rsidRPr="004B04BD">
              <w:rPr>
                <w:rFonts w:ascii="宋体" w:hAnsi="宋体" w:cstheme="minorBidi" w:hint="eastAsia"/>
                <w:color w:val="000000" w:themeColor="text1"/>
                <w:kern w:val="0"/>
                <w:sz w:val="24"/>
              </w:rPr>
              <w:t>对拟选用的材料品牌、</w:t>
            </w:r>
            <w:r w:rsidR="00CA7623" w:rsidRPr="004B04BD">
              <w:rPr>
                <w:rFonts w:ascii="宋体" w:hAnsi="宋体" w:cstheme="minorBidi" w:hint="eastAsia"/>
                <w:color w:val="000000" w:themeColor="text1"/>
                <w:kern w:val="0"/>
                <w:sz w:val="24"/>
              </w:rPr>
              <w:t>生产工艺</w:t>
            </w:r>
            <w:r w:rsidRPr="004B04BD">
              <w:rPr>
                <w:rFonts w:ascii="宋体" w:hAnsi="宋体" w:cstheme="minorBidi" w:hint="eastAsia"/>
                <w:color w:val="000000" w:themeColor="text1"/>
                <w:kern w:val="0"/>
                <w:sz w:val="24"/>
              </w:rPr>
              <w:t>及功能承诺，</w:t>
            </w:r>
            <w:r w:rsidR="00303614">
              <w:rPr>
                <w:rFonts w:ascii="宋体" w:hAnsi="宋体" w:cstheme="minorBidi" w:hint="eastAsia"/>
                <w:color w:val="000000" w:themeColor="text1"/>
                <w:kern w:val="0"/>
                <w:sz w:val="24"/>
              </w:rPr>
              <w:t>综合</w:t>
            </w:r>
            <w:r w:rsidRPr="004B04BD">
              <w:rPr>
                <w:rFonts w:ascii="宋体" w:hAnsi="宋体" w:cstheme="minorBidi" w:hint="eastAsia"/>
                <w:color w:val="000000" w:themeColor="text1"/>
                <w:kern w:val="0"/>
                <w:sz w:val="24"/>
              </w:rPr>
              <w:t>评定得</w:t>
            </w:r>
            <w:r w:rsidR="00CA7623" w:rsidRPr="004B04BD">
              <w:rPr>
                <w:rFonts w:ascii="宋体" w:hAnsi="宋体" w:cs="宋体" w:hint="eastAsia"/>
                <w:color w:val="000000"/>
                <w:sz w:val="24"/>
              </w:rPr>
              <w:t>5</w:t>
            </w:r>
            <w:r w:rsidR="00CA7623" w:rsidRPr="004B04BD">
              <w:rPr>
                <w:rFonts w:ascii="宋体" w:hAnsi="宋体" w:cs="宋体" w:hint="eastAsia"/>
                <w:color w:val="000000"/>
                <w:sz w:val="24"/>
                <w:lang w:val="zh-TW" w:eastAsia="zh-TW"/>
              </w:rPr>
              <w:t>～</w:t>
            </w:r>
            <w:r w:rsidR="00CA7623" w:rsidRPr="004B04BD">
              <w:rPr>
                <w:rFonts w:ascii="宋体" w:hAnsi="宋体" w:cs="宋体" w:hint="eastAsia"/>
                <w:color w:val="000000"/>
                <w:sz w:val="24"/>
              </w:rPr>
              <w:t>4</w:t>
            </w:r>
            <w:r w:rsidR="00CA7623" w:rsidRPr="004B04BD">
              <w:rPr>
                <w:rFonts w:ascii="宋体" w:hAnsi="宋体" w:cs="宋体"/>
                <w:color w:val="000000"/>
                <w:sz w:val="24"/>
                <w:lang w:val="zh-TW" w:eastAsia="zh-TW"/>
              </w:rPr>
              <w:t>分，一般</w:t>
            </w:r>
            <w:r w:rsidR="00CA7623" w:rsidRPr="004B04BD">
              <w:rPr>
                <w:rFonts w:ascii="宋体" w:hAnsi="宋体" w:cs="宋体" w:hint="eastAsia"/>
                <w:color w:val="000000"/>
                <w:sz w:val="24"/>
              </w:rPr>
              <w:t>得3</w:t>
            </w:r>
            <w:r w:rsidR="00CA7623" w:rsidRPr="004B04BD">
              <w:rPr>
                <w:rFonts w:ascii="宋体" w:hAnsi="宋体" w:cs="宋体" w:hint="eastAsia"/>
                <w:color w:val="000000"/>
                <w:sz w:val="24"/>
                <w:lang w:val="zh-TW" w:eastAsia="zh-TW"/>
              </w:rPr>
              <w:t>～</w:t>
            </w:r>
            <w:r w:rsidR="00CA7623" w:rsidRPr="004B04BD">
              <w:rPr>
                <w:rFonts w:ascii="宋体" w:hAnsi="宋体" w:cs="宋体" w:hint="eastAsia"/>
                <w:color w:val="000000"/>
                <w:sz w:val="24"/>
              </w:rPr>
              <w:t>2</w:t>
            </w:r>
            <w:r w:rsidR="00CA7623" w:rsidRPr="004B04BD">
              <w:rPr>
                <w:rFonts w:ascii="宋体" w:hAnsi="宋体" w:cs="宋体"/>
                <w:color w:val="000000"/>
                <w:sz w:val="24"/>
                <w:lang w:val="zh-TW" w:eastAsia="zh-TW"/>
              </w:rPr>
              <w:t>分，较差</w:t>
            </w:r>
            <w:r w:rsidR="00CA7623" w:rsidRPr="004B04BD">
              <w:rPr>
                <w:rFonts w:ascii="宋体" w:hAnsi="宋体" w:cs="宋体" w:hint="eastAsia"/>
                <w:color w:val="000000"/>
                <w:sz w:val="24"/>
              </w:rPr>
              <w:t>得1</w:t>
            </w:r>
            <w:r w:rsidR="00CA7623" w:rsidRPr="004B04BD">
              <w:rPr>
                <w:rFonts w:ascii="宋体" w:hAnsi="宋体" w:cs="宋体" w:hint="eastAsia"/>
                <w:color w:val="000000"/>
                <w:sz w:val="24"/>
                <w:lang w:val="zh-TW" w:eastAsia="zh-TW"/>
              </w:rPr>
              <w:t>～</w:t>
            </w:r>
            <w:r w:rsidR="00CA7623" w:rsidRPr="004B04BD">
              <w:rPr>
                <w:rFonts w:ascii="宋体" w:hAnsi="宋体" w:cs="宋体" w:hint="eastAsia"/>
                <w:color w:val="000000"/>
                <w:sz w:val="24"/>
              </w:rPr>
              <w:t>0</w:t>
            </w:r>
            <w:r w:rsidR="00CA7623" w:rsidRPr="004B04BD">
              <w:rPr>
                <w:rFonts w:ascii="宋体" w:hAnsi="宋体" w:cs="宋体"/>
                <w:color w:val="000000"/>
                <w:sz w:val="24"/>
                <w:lang w:val="zh-TW" w:eastAsia="zh-TW"/>
              </w:rPr>
              <w:t>分</w:t>
            </w:r>
            <w:r w:rsidR="00CA7623" w:rsidRPr="004B04BD">
              <w:rPr>
                <w:rFonts w:ascii="宋体" w:hAnsi="宋体" w:cs="宋体" w:hint="eastAsia"/>
                <w:color w:val="000000"/>
                <w:sz w:val="24"/>
                <w:lang w:val="zh-TW"/>
              </w:rPr>
              <w:t>。</w:t>
            </w:r>
          </w:p>
        </w:tc>
      </w:tr>
    </w:tbl>
    <w:p w:rsidR="004C0CCE" w:rsidRPr="004B04BD" w:rsidRDefault="004C0CCE" w:rsidP="004C0CCE">
      <w:pPr>
        <w:pStyle w:val="2"/>
        <w:pageBreakBefore/>
        <w:spacing w:before="0" w:after="0" w:line="360" w:lineRule="auto"/>
        <w:jc w:val="left"/>
        <w:rPr>
          <w:rFonts w:ascii="宋体" w:eastAsia="宋体" w:hAnsi="宋体"/>
          <w:sz w:val="24"/>
          <w:szCs w:val="24"/>
        </w:rPr>
      </w:pPr>
      <w:bookmarkStart w:id="356" w:name="_Toc19978"/>
      <w:bookmarkStart w:id="357" w:name="_Toc26606"/>
      <w:r w:rsidRPr="004B04BD">
        <w:rPr>
          <w:rFonts w:ascii="宋体" w:eastAsia="宋体" w:hAnsi="宋体" w:hint="eastAsia"/>
          <w:sz w:val="24"/>
          <w:szCs w:val="24"/>
        </w:rPr>
        <w:t>1、评标方法</w:t>
      </w:r>
    </w:p>
    <w:p w:rsidR="004C0CCE" w:rsidRPr="004B04BD" w:rsidRDefault="004C0CCE" w:rsidP="004C0CCE">
      <w:pPr>
        <w:spacing w:line="360" w:lineRule="auto"/>
        <w:ind w:firstLineChars="196" w:firstLine="470"/>
        <w:jc w:val="left"/>
        <w:rPr>
          <w:rFonts w:ascii="宋体" w:hAnsi="宋体"/>
          <w:sz w:val="24"/>
        </w:rPr>
      </w:pPr>
      <w:r w:rsidRPr="004B04BD">
        <w:rPr>
          <w:rFonts w:ascii="宋体" w:hAnsi="宋体" w:hint="eastAsia"/>
          <w:sz w:val="24"/>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总报价低的优先；总报价也相等的，技术得分高者排名优先，并依照商务、服务及其他部分评价内容的分项得分优先次序类推，分项得分都相等的，由招标人自行确定。</w:t>
      </w:r>
    </w:p>
    <w:p w:rsidR="004C0CCE" w:rsidRPr="004B04BD" w:rsidRDefault="004C0CCE" w:rsidP="004C0CCE">
      <w:pPr>
        <w:pStyle w:val="2"/>
        <w:spacing w:before="0" w:after="0" w:line="360" w:lineRule="auto"/>
        <w:jc w:val="left"/>
        <w:rPr>
          <w:rFonts w:ascii="宋体" w:eastAsia="宋体" w:hAnsi="宋体"/>
          <w:sz w:val="24"/>
          <w:szCs w:val="24"/>
        </w:rPr>
      </w:pPr>
      <w:bookmarkStart w:id="358" w:name="_Toc184635094"/>
      <w:bookmarkStart w:id="359" w:name="_Toc196637409"/>
      <w:bookmarkStart w:id="360" w:name="_Toc196637645"/>
      <w:bookmarkStart w:id="361" w:name="_Toc196637763"/>
      <w:bookmarkStart w:id="362" w:name="_Toc224699371"/>
      <w:bookmarkStart w:id="363" w:name="_Toc362987680"/>
      <w:r w:rsidRPr="004B04BD">
        <w:rPr>
          <w:rFonts w:ascii="宋体" w:eastAsia="宋体" w:hAnsi="宋体" w:hint="eastAsia"/>
          <w:sz w:val="24"/>
          <w:szCs w:val="24"/>
        </w:rPr>
        <w:t>2、评审标准</w:t>
      </w:r>
      <w:bookmarkEnd w:id="358"/>
      <w:bookmarkEnd w:id="359"/>
      <w:bookmarkEnd w:id="360"/>
      <w:bookmarkEnd w:id="361"/>
      <w:bookmarkEnd w:id="362"/>
      <w:bookmarkEnd w:id="363"/>
    </w:p>
    <w:p w:rsidR="004C0CCE" w:rsidRPr="004B04BD" w:rsidRDefault="004C0CCE" w:rsidP="004C0CCE">
      <w:pPr>
        <w:pStyle w:val="3"/>
        <w:numPr>
          <w:ilvl w:val="2"/>
          <w:numId w:val="0"/>
        </w:numPr>
        <w:spacing w:before="0" w:after="0" w:line="360" w:lineRule="auto"/>
        <w:ind w:firstLineChars="196" w:firstLine="472"/>
        <w:jc w:val="left"/>
        <w:rPr>
          <w:rFonts w:ascii="宋体" w:hAnsi="宋体"/>
          <w:sz w:val="24"/>
          <w:szCs w:val="24"/>
        </w:rPr>
      </w:pPr>
      <w:r w:rsidRPr="004B04BD">
        <w:rPr>
          <w:rFonts w:ascii="宋体" w:hAnsi="宋体" w:hint="eastAsia"/>
          <w:sz w:val="24"/>
          <w:szCs w:val="24"/>
        </w:rPr>
        <w:t>2.1 初步评审标准</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2.1.1 形式评审标准： 见评标办法前附表。</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2.1.2 资格评审标准：见评标办法前附表。</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2.1.3 响应</w:t>
      </w:r>
      <w:r w:rsidR="00F00EEA" w:rsidRPr="004B04BD">
        <w:rPr>
          <w:rFonts w:ascii="宋体" w:hAnsi="宋体" w:hint="eastAsia"/>
          <w:sz w:val="24"/>
        </w:rPr>
        <w:t>性</w:t>
      </w:r>
      <w:r w:rsidRPr="004B04BD">
        <w:rPr>
          <w:rFonts w:ascii="宋体" w:hAnsi="宋体" w:hint="eastAsia"/>
          <w:sz w:val="24"/>
        </w:rPr>
        <w:t>评审标准：见评标办法前附表。</w:t>
      </w:r>
    </w:p>
    <w:p w:rsidR="004C0CCE" w:rsidRPr="004B04BD" w:rsidRDefault="004C0CCE" w:rsidP="004C0CCE">
      <w:pPr>
        <w:pStyle w:val="3"/>
        <w:numPr>
          <w:ilvl w:val="2"/>
          <w:numId w:val="0"/>
        </w:numPr>
        <w:spacing w:before="0" w:after="0" w:line="360" w:lineRule="auto"/>
        <w:ind w:firstLineChars="196" w:firstLine="472"/>
        <w:jc w:val="left"/>
        <w:rPr>
          <w:rFonts w:ascii="宋体" w:hAnsi="宋体"/>
          <w:sz w:val="24"/>
          <w:szCs w:val="24"/>
        </w:rPr>
      </w:pPr>
      <w:r w:rsidRPr="004B04BD">
        <w:rPr>
          <w:rFonts w:ascii="宋体" w:hAnsi="宋体" w:hint="eastAsia"/>
          <w:sz w:val="24"/>
          <w:szCs w:val="24"/>
        </w:rPr>
        <w:t>2.2 分值构成与评分标准</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2.2.1 分值构成</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(l）</w:t>
      </w:r>
      <w:r w:rsidR="00F00EEA" w:rsidRPr="004B04BD">
        <w:rPr>
          <w:rFonts w:ascii="宋体" w:hAnsi="宋体" w:hint="eastAsia"/>
          <w:sz w:val="24"/>
        </w:rPr>
        <w:t>商务部分：见评标办法前附表；</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(2）</w:t>
      </w:r>
      <w:r w:rsidR="00F00EEA" w:rsidRPr="004B04BD">
        <w:rPr>
          <w:rFonts w:ascii="宋体" w:hAnsi="宋体" w:hint="eastAsia"/>
          <w:sz w:val="24"/>
        </w:rPr>
        <w:t>资信部分：见评标办法前附表；</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(3）技术部分：见评标办法前附表</w:t>
      </w:r>
      <w:r w:rsidR="00F00EEA" w:rsidRPr="004B04BD">
        <w:rPr>
          <w:rFonts w:ascii="宋体" w:hAnsi="宋体" w:hint="eastAsia"/>
          <w:sz w:val="24"/>
        </w:rPr>
        <w:t>。</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2.2.2 评分标准</w:t>
      </w:r>
    </w:p>
    <w:p w:rsidR="004C0CCE" w:rsidRPr="004B04BD" w:rsidRDefault="004C0CCE" w:rsidP="004C0CCE">
      <w:pPr>
        <w:spacing w:line="360" w:lineRule="auto"/>
        <w:ind w:firstLineChars="200" w:firstLine="480"/>
        <w:jc w:val="left"/>
        <w:rPr>
          <w:rFonts w:ascii="宋体" w:hAnsi="宋体"/>
          <w:sz w:val="24"/>
        </w:rPr>
      </w:pPr>
      <w:bookmarkStart w:id="364" w:name="_Toc184635095"/>
      <w:bookmarkStart w:id="365" w:name="_Toc196637410"/>
      <w:bookmarkStart w:id="366" w:name="_Toc196637646"/>
      <w:bookmarkStart w:id="367" w:name="_Toc196637764"/>
      <w:bookmarkStart w:id="368" w:name="_Toc224699372"/>
      <w:r w:rsidRPr="004B04BD">
        <w:rPr>
          <w:rFonts w:ascii="宋体" w:hAnsi="宋体" w:hint="eastAsia"/>
          <w:sz w:val="24"/>
        </w:rPr>
        <w:t>(l）</w:t>
      </w:r>
      <w:r w:rsidR="00F00EEA" w:rsidRPr="004B04BD">
        <w:rPr>
          <w:rFonts w:ascii="宋体" w:hAnsi="宋体" w:hint="eastAsia"/>
          <w:sz w:val="24"/>
        </w:rPr>
        <w:t>商务部分</w:t>
      </w:r>
      <w:r w:rsidRPr="004B04BD">
        <w:rPr>
          <w:rFonts w:ascii="宋体" w:hAnsi="宋体" w:hint="eastAsia"/>
          <w:sz w:val="24"/>
        </w:rPr>
        <w:t>评分标准：见评标办法前附表；</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(2</w:t>
      </w:r>
      <w:r w:rsidR="00F00EEA" w:rsidRPr="004B04BD">
        <w:rPr>
          <w:rFonts w:ascii="宋体" w:hAnsi="宋体" w:hint="eastAsia"/>
          <w:sz w:val="24"/>
        </w:rPr>
        <w:t>）资信</w:t>
      </w:r>
      <w:r w:rsidRPr="004B04BD">
        <w:rPr>
          <w:rFonts w:ascii="宋体" w:hAnsi="宋体" w:hint="eastAsia"/>
          <w:sz w:val="24"/>
        </w:rPr>
        <w:t>部分评分标准：见评标办法前附表；</w:t>
      </w:r>
    </w:p>
    <w:p w:rsidR="004C0CCE" w:rsidRPr="004B04BD" w:rsidRDefault="004C0CCE" w:rsidP="00F00EEA">
      <w:pPr>
        <w:spacing w:line="360" w:lineRule="auto"/>
        <w:ind w:firstLineChars="200" w:firstLine="480"/>
        <w:jc w:val="left"/>
        <w:rPr>
          <w:rFonts w:ascii="宋体" w:hAnsi="宋体"/>
          <w:sz w:val="24"/>
        </w:rPr>
      </w:pPr>
      <w:r w:rsidRPr="004B04BD">
        <w:rPr>
          <w:rFonts w:ascii="宋体" w:hAnsi="宋体" w:hint="eastAsia"/>
          <w:sz w:val="24"/>
        </w:rPr>
        <w:t>(3）技术部分评分标准：见评标办法前附表。</w:t>
      </w:r>
    </w:p>
    <w:p w:rsidR="004C0CCE" w:rsidRPr="004B04BD" w:rsidRDefault="004C0CCE" w:rsidP="004C0CCE">
      <w:pPr>
        <w:pStyle w:val="2"/>
        <w:spacing w:before="0" w:after="0" w:line="360" w:lineRule="auto"/>
        <w:jc w:val="left"/>
        <w:rPr>
          <w:rFonts w:ascii="宋体" w:eastAsia="宋体" w:hAnsi="宋体"/>
          <w:sz w:val="24"/>
          <w:szCs w:val="24"/>
        </w:rPr>
      </w:pPr>
      <w:bookmarkStart w:id="369" w:name="_Toc362987681"/>
      <w:r w:rsidRPr="004B04BD">
        <w:rPr>
          <w:rFonts w:ascii="宋体" w:eastAsia="宋体" w:hAnsi="宋体" w:hint="eastAsia"/>
          <w:sz w:val="24"/>
          <w:szCs w:val="24"/>
        </w:rPr>
        <w:t>3、评标程序</w:t>
      </w:r>
      <w:bookmarkEnd w:id="364"/>
      <w:bookmarkEnd w:id="365"/>
      <w:bookmarkEnd w:id="366"/>
      <w:bookmarkEnd w:id="367"/>
      <w:bookmarkEnd w:id="368"/>
      <w:bookmarkEnd w:id="369"/>
    </w:p>
    <w:p w:rsidR="004C0CCE" w:rsidRPr="004B04BD" w:rsidRDefault="004C0CCE" w:rsidP="004C0CCE">
      <w:pPr>
        <w:pStyle w:val="3"/>
        <w:numPr>
          <w:ilvl w:val="2"/>
          <w:numId w:val="0"/>
        </w:numPr>
        <w:spacing w:before="0" w:after="0" w:line="360" w:lineRule="auto"/>
        <w:ind w:firstLineChars="196" w:firstLine="472"/>
        <w:jc w:val="left"/>
        <w:rPr>
          <w:rFonts w:ascii="宋体" w:hAnsi="宋体"/>
          <w:sz w:val="24"/>
          <w:szCs w:val="24"/>
        </w:rPr>
      </w:pPr>
      <w:r w:rsidRPr="004B04BD">
        <w:rPr>
          <w:rFonts w:ascii="宋体" w:hAnsi="宋体" w:hint="eastAsia"/>
          <w:sz w:val="24"/>
          <w:szCs w:val="24"/>
        </w:rPr>
        <w:t>3.1 初步评审</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3.1.1 评标委员会可以要求投标</w:t>
      </w:r>
      <w:r w:rsidR="00F00EEA" w:rsidRPr="004B04BD">
        <w:rPr>
          <w:rFonts w:ascii="宋体" w:hAnsi="宋体" w:hint="eastAsia"/>
          <w:sz w:val="24"/>
        </w:rPr>
        <w:t>人提交第二章“一、投标须知前附表”</w:t>
      </w:r>
      <w:r w:rsidRPr="004B04BD">
        <w:rPr>
          <w:rFonts w:ascii="宋体" w:hAnsi="宋体" w:hint="eastAsia"/>
          <w:sz w:val="24"/>
        </w:rPr>
        <w:t>规定的有关证明和证件的原件，以便核验。评标委员会依据本章第2.1款规定的标准对投标文件进行初步评审。有一项不符合评审标准的，应当否决其投标。</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3.1.2 投标人有以下情形之一的，评标委员会应当否决其投标：</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(1)串通投标或弄虚作假或有其他违法行为的；</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(2)不按评标委员会要求澄清、说明或补正的。</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3.1.3 投标报价有算术错误的，评标委员会按以下原则对投标报价进行修正，修正的价格经投标人书面确认后具有约束力。投标人不接受修正价格的，其投标应予以否决。</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(1)投标文件中的大写金额与小写金额不一致的，以大写金额为准；</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(2)总价金额与依据单价计算出的结果不一致的，以单价金额为准修正总价，但单价金额小数点有明显错误的除外。</w:t>
      </w:r>
    </w:p>
    <w:p w:rsidR="004C0CCE" w:rsidRPr="004B04BD" w:rsidRDefault="004C0CCE" w:rsidP="004C0CCE">
      <w:pPr>
        <w:pStyle w:val="3"/>
        <w:spacing w:before="0" w:after="0" w:line="360" w:lineRule="auto"/>
        <w:ind w:firstLineChars="200" w:firstLine="482"/>
        <w:jc w:val="left"/>
        <w:rPr>
          <w:rFonts w:ascii="宋体" w:hAnsi="宋体"/>
          <w:sz w:val="24"/>
          <w:szCs w:val="24"/>
        </w:rPr>
      </w:pPr>
      <w:r w:rsidRPr="004B04BD">
        <w:rPr>
          <w:rFonts w:ascii="宋体" w:hAnsi="宋体" w:hint="eastAsia"/>
          <w:sz w:val="24"/>
          <w:szCs w:val="24"/>
        </w:rPr>
        <w:t>3.2 详细评审</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3.2.1 评标委员会按本章第2.2款规定的量化因素和分值进行打分，并计算出综合评估得分。</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(1)按本章第2.2.2(1)</w:t>
      </w:r>
      <w:r w:rsidR="00F00EEA" w:rsidRPr="004B04BD">
        <w:rPr>
          <w:rFonts w:ascii="宋体" w:hAnsi="宋体" w:hint="eastAsia"/>
          <w:sz w:val="24"/>
        </w:rPr>
        <w:t>目规定的评审因素和分值对商务部分</w:t>
      </w:r>
      <w:r w:rsidRPr="004B04BD">
        <w:rPr>
          <w:rFonts w:ascii="宋体" w:hAnsi="宋体" w:hint="eastAsia"/>
          <w:sz w:val="24"/>
        </w:rPr>
        <w:t>计算出得分A；</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(2)按本章第2.2.2(2)目规定的评审因素和分值对</w:t>
      </w:r>
      <w:r w:rsidR="00F00EEA" w:rsidRPr="004B04BD">
        <w:rPr>
          <w:rFonts w:ascii="宋体" w:hAnsi="宋体" w:hint="eastAsia"/>
          <w:sz w:val="24"/>
        </w:rPr>
        <w:t>资信</w:t>
      </w:r>
      <w:r w:rsidRPr="004B04BD">
        <w:rPr>
          <w:rFonts w:ascii="宋体" w:hAnsi="宋体" w:hint="eastAsia"/>
          <w:sz w:val="24"/>
        </w:rPr>
        <w:t>部分计算出得分B；</w:t>
      </w:r>
    </w:p>
    <w:p w:rsidR="00F00EEA" w:rsidRPr="004B04BD" w:rsidRDefault="004C0CCE" w:rsidP="00F00EEA">
      <w:pPr>
        <w:spacing w:line="360" w:lineRule="auto"/>
        <w:ind w:firstLineChars="200" w:firstLine="480"/>
        <w:jc w:val="left"/>
        <w:rPr>
          <w:rFonts w:ascii="宋体" w:hAnsi="宋体"/>
          <w:sz w:val="24"/>
        </w:rPr>
      </w:pPr>
      <w:r w:rsidRPr="004B04BD">
        <w:rPr>
          <w:rFonts w:ascii="宋体" w:hAnsi="宋体" w:hint="eastAsia"/>
          <w:sz w:val="24"/>
        </w:rPr>
        <w:t>(3)按本章第2.2.2(3)目规定的评审因素和分值对技术部分计算出得分C</w:t>
      </w:r>
      <w:r w:rsidR="00F00EEA" w:rsidRPr="004B04BD">
        <w:rPr>
          <w:rFonts w:ascii="宋体" w:hAnsi="宋体" w:hint="eastAsia"/>
          <w:sz w:val="24"/>
        </w:rPr>
        <w:t>。</w:t>
      </w:r>
    </w:p>
    <w:p w:rsidR="004C0CCE" w:rsidRPr="004B04BD" w:rsidRDefault="004C0CCE" w:rsidP="00F00EEA">
      <w:pPr>
        <w:spacing w:line="360" w:lineRule="auto"/>
        <w:ind w:firstLineChars="200" w:firstLine="480"/>
        <w:jc w:val="left"/>
        <w:rPr>
          <w:rFonts w:ascii="宋体" w:hAnsi="宋体"/>
          <w:sz w:val="24"/>
        </w:rPr>
      </w:pPr>
      <w:r w:rsidRPr="004B04BD">
        <w:rPr>
          <w:rFonts w:ascii="宋体" w:hAnsi="宋体" w:hint="eastAsia"/>
          <w:sz w:val="24"/>
        </w:rPr>
        <w:t>3.2.2 评分分值计算保留小数点后两位，小数点后第三位“四舍五入”。</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3.2.3 投标人得分=A＋B＋C。</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3.2.4 评标委员会发现投标人的报价明显低于其他投标报价，使得其投标报价可能低于其成本的，应当要求该投标人作出书面说明并提供相应的证明材料。投标人不能合理说明或者不能提供相应证明材料的，由评标委员会认定该投标人以低于成本报价竞标，应当否决其投标。</w:t>
      </w:r>
    </w:p>
    <w:p w:rsidR="004C0CCE" w:rsidRPr="004B04BD" w:rsidRDefault="004C0CCE" w:rsidP="004C0CCE">
      <w:pPr>
        <w:pStyle w:val="3"/>
        <w:spacing w:before="0" w:after="0" w:line="360" w:lineRule="auto"/>
        <w:ind w:firstLineChars="200" w:firstLine="482"/>
        <w:jc w:val="left"/>
        <w:rPr>
          <w:rFonts w:ascii="宋体" w:hAnsi="宋体"/>
          <w:sz w:val="24"/>
          <w:szCs w:val="24"/>
        </w:rPr>
      </w:pPr>
      <w:r w:rsidRPr="004B04BD">
        <w:rPr>
          <w:rFonts w:ascii="宋体" w:hAnsi="宋体" w:hint="eastAsia"/>
          <w:sz w:val="24"/>
          <w:szCs w:val="24"/>
        </w:rPr>
        <w:t>3.3 投标文件的澄清和补正</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3.3.1 在评标过程中，评标委员会可以书面形式要求投标人对所提交投标文件中不明确的内容进行书面澄清或说明，或者对细微偏差进行补正。评标委员会不接受投标人主动提出的澄清、说明或补正。</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3.3.2 澄清、说明和补正不得改变投标文件的实质性内容（算术性错误修正的除外）。投标人的书面澄清、说明和补正属于投标文件的组成部分。</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3.3.3 评标委员会对投标人提交的澄清、说明或补正有疑问的，可以要求投标人进一步澄清、说明或补正，直至满足评标委员会的要求。</w:t>
      </w:r>
    </w:p>
    <w:p w:rsidR="004C0CCE" w:rsidRPr="004B04BD" w:rsidRDefault="004C0CCE" w:rsidP="004C0CCE">
      <w:pPr>
        <w:pStyle w:val="3"/>
        <w:spacing w:before="0" w:after="0" w:line="360" w:lineRule="auto"/>
        <w:ind w:firstLineChars="200" w:firstLine="482"/>
        <w:jc w:val="left"/>
        <w:rPr>
          <w:rFonts w:ascii="宋体" w:hAnsi="宋体"/>
          <w:sz w:val="24"/>
          <w:szCs w:val="24"/>
        </w:rPr>
      </w:pPr>
      <w:r w:rsidRPr="004B04BD">
        <w:rPr>
          <w:rFonts w:ascii="宋体" w:hAnsi="宋体" w:hint="eastAsia"/>
          <w:sz w:val="24"/>
          <w:szCs w:val="24"/>
        </w:rPr>
        <w:t>3.4 评标结果</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3.4.1评标委员会按照得分</w:t>
      </w:r>
      <w:r w:rsidR="00303614">
        <w:rPr>
          <w:rFonts w:ascii="宋体" w:hAnsi="宋体" w:hint="eastAsia"/>
          <w:sz w:val="24"/>
        </w:rPr>
        <w:t>由</w:t>
      </w:r>
      <w:r w:rsidRPr="004B04BD">
        <w:rPr>
          <w:rFonts w:ascii="宋体" w:hAnsi="宋体" w:hint="eastAsia"/>
          <w:sz w:val="24"/>
        </w:rPr>
        <w:t>高到低的顺序推荐中标候选人。</w:t>
      </w:r>
    </w:p>
    <w:p w:rsidR="004C0CCE" w:rsidRPr="004B04BD" w:rsidRDefault="004C0CCE" w:rsidP="004C0CCE">
      <w:pPr>
        <w:spacing w:line="360" w:lineRule="auto"/>
        <w:ind w:firstLineChars="200" w:firstLine="480"/>
        <w:jc w:val="left"/>
        <w:rPr>
          <w:rFonts w:ascii="宋体" w:hAnsi="宋体"/>
          <w:sz w:val="24"/>
        </w:rPr>
      </w:pPr>
      <w:r w:rsidRPr="004B04BD">
        <w:rPr>
          <w:rFonts w:ascii="宋体" w:hAnsi="宋体" w:hint="eastAsia"/>
          <w:sz w:val="24"/>
        </w:rPr>
        <w:t>3.4.2 评标委员会完成评标后，应当向招标人提交书面评标报告。</w:t>
      </w:r>
    </w:p>
    <w:p w:rsidR="004C0CCE" w:rsidRPr="004B04BD" w:rsidRDefault="004C0CCE" w:rsidP="004C0CCE">
      <w:pPr>
        <w:spacing w:line="360" w:lineRule="auto"/>
        <w:ind w:firstLineChars="200" w:firstLine="480"/>
        <w:jc w:val="left"/>
        <w:rPr>
          <w:rFonts w:ascii="宋体" w:hAnsi="宋体"/>
          <w:sz w:val="24"/>
        </w:rPr>
      </w:pPr>
    </w:p>
    <w:p w:rsidR="009907CD" w:rsidRPr="004B04BD" w:rsidRDefault="009907CD" w:rsidP="004C0CCE">
      <w:pPr>
        <w:spacing w:line="360" w:lineRule="auto"/>
        <w:ind w:firstLineChars="200" w:firstLine="480"/>
        <w:jc w:val="left"/>
        <w:rPr>
          <w:rFonts w:ascii="宋体" w:hAnsi="宋体"/>
          <w:sz w:val="24"/>
        </w:rPr>
        <w:sectPr w:rsidR="009907CD" w:rsidRPr="004B04BD" w:rsidSect="00637114">
          <w:headerReference w:type="default" r:id="rId15"/>
          <w:headerReference w:type="first" r:id="rId16"/>
          <w:type w:val="continuous"/>
          <w:pgSz w:w="11906" w:h="16838"/>
          <w:pgMar w:top="1440" w:right="1080" w:bottom="1440" w:left="1080" w:header="851" w:footer="992" w:gutter="0"/>
          <w:pgNumType w:start="1"/>
          <w:cols w:space="720"/>
          <w:titlePg/>
          <w:docGrid w:type="lines" w:linePitch="312"/>
        </w:sectPr>
      </w:pPr>
    </w:p>
    <w:p w:rsidR="008B166B" w:rsidRPr="004B04BD" w:rsidRDefault="008B166B" w:rsidP="004C0CCE">
      <w:pPr>
        <w:pStyle w:val="2"/>
        <w:spacing w:before="0" w:after="0" w:line="360" w:lineRule="auto"/>
        <w:rPr>
          <w:rFonts w:ascii="宋体" w:eastAsia="宋体" w:hAnsi="宋体"/>
          <w:sz w:val="24"/>
          <w:szCs w:val="24"/>
        </w:rPr>
      </w:pPr>
      <w:bookmarkStart w:id="370" w:name="_Toc362987682"/>
    </w:p>
    <w:p w:rsidR="004C0CCE" w:rsidRPr="004B04BD" w:rsidRDefault="004C0CCE" w:rsidP="004C0CCE">
      <w:pPr>
        <w:pStyle w:val="2"/>
        <w:spacing w:before="0" w:after="0" w:line="360" w:lineRule="auto"/>
        <w:rPr>
          <w:rFonts w:ascii="宋体" w:eastAsia="宋体" w:hAnsi="宋体"/>
          <w:sz w:val="24"/>
          <w:szCs w:val="24"/>
        </w:rPr>
      </w:pPr>
      <w:r w:rsidRPr="004B04BD">
        <w:rPr>
          <w:rFonts w:ascii="宋体" w:eastAsia="宋体" w:hAnsi="宋体" w:hint="eastAsia"/>
          <w:sz w:val="24"/>
          <w:szCs w:val="24"/>
        </w:rPr>
        <w:t>附件A：评标详细程序</w:t>
      </w:r>
      <w:bookmarkEnd w:id="370"/>
    </w:p>
    <w:p w:rsidR="004C0CCE" w:rsidRPr="004B04BD" w:rsidRDefault="004C0CCE" w:rsidP="004C0CCE">
      <w:pPr>
        <w:spacing w:line="360" w:lineRule="auto"/>
        <w:jc w:val="center"/>
        <w:rPr>
          <w:rFonts w:ascii="宋体" w:hAnsi="宋体"/>
          <w:sz w:val="24"/>
        </w:rPr>
      </w:pPr>
      <w:r w:rsidRPr="004B04BD">
        <w:rPr>
          <w:rFonts w:ascii="宋体" w:hAnsi="宋体" w:hint="eastAsia"/>
          <w:sz w:val="24"/>
        </w:rPr>
        <w:t>评标详细程序</w:t>
      </w:r>
    </w:p>
    <w:p w:rsidR="004C0CCE" w:rsidRPr="004B04BD" w:rsidRDefault="004C0CCE" w:rsidP="004C0CCE">
      <w:pPr>
        <w:pStyle w:val="3"/>
        <w:tabs>
          <w:tab w:val="left" w:pos="0"/>
        </w:tabs>
        <w:spacing w:before="0" w:after="0" w:line="360" w:lineRule="auto"/>
        <w:ind w:left="96" w:hangingChars="40" w:hanging="96"/>
        <w:rPr>
          <w:rFonts w:ascii="宋体" w:hAnsi="宋体"/>
          <w:sz w:val="24"/>
          <w:szCs w:val="24"/>
        </w:rPr>
      </w:pPr>
      <w:r w:rsidRPr="004B04BD">
        <w:rPr>
          <w:rFonts w:ascii="宋体" w:hAnsi="宋体" w:hint="eastAsia"/>
          <w:sz w:val="24"/>
          <w:szCs w:val="24"/>
        </w:rPr>
        <w:t>A0.总  则</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本附件是本章“评标办法”的组成部分，是对本章第3条所规定的评标程序的进一些细化，评标委员会应当按照本附件所规定的详细程序开展并完成评标工作。</w:t>
      </w:r>
    </w:p>
    <w:p w:rsidR="004C0CCE" w:rsidRPr="004B04BD" w:rsidRDefault="004C0CCE" w:rsidP="004C0CCE">
      <w:pPr>
        <w:pStyle w:val="3"/>
        <w:numPr>
          <w:ilvl w:val="2"/>
          <w:numId w:val="0"/>
        </w:numPr>
        <w:spacing w:before="0" w:after="0" w:line="360" w:lineRule="auto"/>
        <w:rPr>
          <w:rFonts w:ascii="宋体" w:hAnsi="宋体"/>
          <w:sz w:val="24"/>
          <w:szCs w:val="24"/>
        </w:rPr>
      </w:pPr>
      <w:r w:rsidRPr="004B04BD">
        <w:rPr>
          <w:rFonts w:ascii="宋体" w:hAnsi="宋体" w:hint="eastAsia"/>
          <w:sz w:val="24"/>
          <w:szCs w:val="24"/>
        </w:rPr>
        <w:t>A1.基本程序</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评标活动将按以下五个步骤进行：</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（1）评标准备；</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（2）初步评审；</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（3）详细评审；</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（4）澄清、说明或补正；</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（5）推荐中标候选人或者直接确定中标人及提交评标报告。</w:t>
      </w:r>
    </w:p>
    <w:p w:rsidR="004C0CCE" w:rsidRPr="004B04BD" w:rsidRDefault="004C0CCE" w:rsidP="004C0CCE">
      <w:pPr>
        <w:pStyle w:val="3"/>
        <w:numPr>
          <w:ilvl w:val="2"/>
          <w:numId w:val="0"/>
        </w:numPr>
        <w:spacing w:before="0" w:after="0" w:line="360" w:lineRule="auto"/>
        <w:rPr>
          <w:rFonts w:ascii="宋体" w:hAnsi="宋体"/>
          <w:sz w:val="24"/>
          <w:szCs w:val="24"/>
        </w:rPr>
      </w:pPr>
      <w:r w:rsidRPr="004B04BD">
        <w:rPr>
          <w:rFonts w:ascii="宋体" w:hAnsi="宋体" w:hint="eastAsia"/>
          <w:sz w:val="24"/>
          <w:szCs w:val="24"/>
        </w:rPr>
        <w:t>A2.评标准备</w:t>
      </w:r>
    </w:p>
    <w:p w:rsidR="004C0CCE" w:rsidRPr="004B04BD" w:rsidRDefault="004C0CCE" w:rsidP="004C0CCE">
      <w:pPr>
        <w:spacing w:line="360" w:lineRule="auto"/>
        <w:rPr>
          <w:rFonts w:ascii="宋体" w:hAnsi="宋体"/>
          <w:b/>
          <w:sz w:val="24"/>
        </w:rPr>
      </w:pPr>
      <w:r w:rsidRPr="004B04BD">
        <w:rPr>
          <w:rFonts w:ascii="宋体" w:hAnsi="宋体" w:hint="eastAsia"/>
          <w:b/>
          <w:sz w:val="24"/>
        </w:rPr>
        <w:t>A2.1评标委员会成员签到</w:t>
      </w:r>
    </w:p>
    <w:p w:rsidR="004C0CCE" w:rsidRPr="004B04BD" w:rsidRDefault="004C0CCE" w:rsidP="004C0CCE">
      <w:pPr>
        <w:spacing w:line="360" w:lineRule="auto"/>
        <w:ind w:firstLineChars="200" w:firstLine="480"/>
        <w:rPr>
          <w:rFonts w:ascii="宋体" w:hAnsi="宋体"/>
          <w:b/>
          <w:sz w:val="24"/>
          <w:u w:val="single"/>
        </w:rPr>
      </w:pPr>
      <w:r w:rsidRPr="004B04BD">
        <w:rPr>
          <w:rFonts w:ascii="宋体" w:hAnsi="宋体" w:hint="eastAsia"/>
          <w:sz w:val="24"/>
        </w:rPr>
        <w:t>评标委员会成员到达评标现场时应在签到表上签到以证明其出席。</w:t>
      </w:r>
    </w:p>
    <w:p w:rsidR="004C0CCE" w:rsidRPr="004B04BD" w:rsidRDefault="004C0CCE" w:rsidP="004C0CCE">
      <w:pPr>
        <w:spacing w:line="360" w:lineRule="auto"/>
        <w:rPr>
          <w:rFonts w:ascii="宋体" w:hAnsi="宋体"/>
          <w:b/>
          <w:sz w:val="24"/>
        </w:rPr>
      </w:pPr>
      <w:r w:rsidRPr="004B04BD">
        <w:rPr>
          <w:rFonts w:ascii="宋体" w:hAnsi="宋体" w:hint="eastAsia"/>
          <w:b/>
          <w:sz w:val="24"/>
        </w:rPr>
        <w:t>A2.2评标委员会的分工</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评标委员会首先推选一名评标委员会主任。招标人也可以直接指定评标委员会主任。评标委员会主任负责评标活动的组织领导工作。评标委员会主任在与其他评标委员会成员商议的基础上可以将评标委员会划分为技术组和商务组。</w:t>
      </w:r>
    </w:p>
    <w:p w:rsidR="004C0CCE" w:rsidRPr="004B04BD" w:rsidRDefault="004C0CCE" w:rsidP="004C0CCE">
      <w:pPr>
        <w:spacing w:line="360" w:lineRule="auto"/>
        <w:rPr>
          <w:rFonts w:ascii="宋体" w:hAnsi="宋体"/>
          <w:b/>
          <w:sz w:val="24"/>
        </w:rPr>
      </w:pPr>
      <w:r w:rsidRPr="004B04BD">
        <w:rPr>
          <w:rFonts w:ascii="宋体" w:hAnsi="宋体" w:hint="eastAsia"/>
          <w:b/>
          <w:sz w:val="24"/>
        </w:rPr>
        <w:t>A2.3熟悉文件资料</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A2.3.1评标委员会主任应组织评标委员会成员认真研究招标文件，了解和熟悉招标目的、招标范围、主要合同条件、技术</w:t>
      </w:r>
      <w:r w:rsidR="00F00EEA" w:rsidRPr="004B04BD">
        <w:rPr>
          <w:rFonts w:ascii="宋体" w:hAnsi="宋体" w:hint="eastAsia"/>
          <w:sz w:val="24"/>
        </w:rPr>
        <w:t>规范</w:t>
      </w:r>
      <w:r w:rsidRPr="004B04BD">
        <w:rPr>
          <w:rFonts w:ascii="宋体" w:hAnsi="宋体" w:hint="eastAsia"/>
          <w:sz w:val="24"/>
        </w:rPr>
        <w:t>、质量标准和工期要求，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A2.3.2招标人或招标代理机构应向评标委员会提供评标所需的信息和数据，包括招标</w:t>
      </w:r>
      <w:r w:rsidR="00F00EEA" w:rsidRPr="004B04BD">
        <w:rPr>
          <w:rFonts w:ascii="宋体" w:hAnsi="宋体" w:hint="eastAsia"/>
          <w:sz w:val="24"/>
        </w:rPr>
        <w:t>文件、招标控制价、未在开标会上当场拒绝的各投标文件、开标会记录</w:t>
      </w:r>
      <w:r w:rsidRPr="004B04BD">
        <w:rPr>
          <w:rFonts w:ascii="宋体" w:hAnsi="宋体" w:hint="eastAsia"/>
          <w:sz w:val="24"/>
        </w:rPr>
        <w:t>、有关的法律、法规、规章、国家标准以及招标人或评标委员会认为必要的其他信息和数据。</w:t>
      </w:r>
    </w:p>
    <w:p w:rsidR="004C0CCE" w:rsidRPr="004B04BD" w:rsidRDefault="004C0CCE" w:rsidP="004C0CCE">
      <w:pPr>
        <w:spacing w:line="360" w:lineRule="auto"/>
        <w:rPr>
          <w:rFonts w:ascii="宋体" w:hAnsi="宋体"/>
          <w:b/>
          <w:sz w:val="24"/>
        </w:rPr>
      </w:pPr>
      <w:r w:rsidRPr="004B04BD">
        <w:rPr>
          <w:rFonts w:ascii="宋体" w:hAnsi="宋体" w:hint="eastAsia"/>
          <w:b/>
          <w:sz w:val="24"/>
        </w:rPr>
        <w:t>A2.4对投标文件进行基础性数据分析和整理工作(清标)</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A2.4.1在不改变投标人投标文件实质性内容的前提下，评标委员会应当对投标文件进行基础性数据分析和整理(本章中简称为“清标”)，从而发现并提取其中可能存在的对招标范围理解的偏差、投标报价的算术性错误、错漏项、投标报价构成不合理、不平衡报价等存在明显异常的问题，并就这些问题整理形成清标成果。评标委员会对清标成果审议后，决定需要投标人进行书面澄清、说明或补正的问题，形成质疑问卷，向投标人发出问题澄清通知(包括质疑问卷)。</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A2.4.2投标人接到评标委员会发出的问题澄清通知后，应按评标委员会的要求提供书面澄清资料并按要求进行密封，在规定的时间递交到指定地点。投标人递交的书面澄清资料由评标委员会开启。</w:t>
      </w:r>
    </w:p>
    <w:p w:rsidR="004C0CCE" w:rsidRPr="004B04BD" w:rsidRDefault="004C0CCE" w:rsidP="004C0CCE">
      <w:pPr>
        <w:pStyle w:val="3"/>
        <w:numPr>
          <w:ilvl w:val="2"/>
          <w:numId w:val="0"/>
        </w:numPr>
        <w:spacing w:before="0" w:after="0" w:line="360" w:lineRule="auto"/>
        <w:rPr>
          <w:rFonts w:ascii="宋体" w:hAnsi="宋体"/>
          <w:sz w:val="24"/>
          <w:szCs w:val="24"/>
        </w:rPr>
      </w:pPr>
      <w:r w:rsidRPr="004B04BD">
        <w:rPr>
          <w:rFonts w:ascii="宋体" w:hAnsi="宋体" w:hint="eastAsia"/>
          <w:sz w:val="24"/>
          <w:szCs w:val="24"/>
        </w:rPr>
        <w:t>A3.初步评审</w:t>
      </w:r>
    </w:p>
    <w:p w:rsidR="004C0CCE" w:rsidRPr="004B04BD" w:rsidRDefault="004C0CCE" w:rsidP="004C0CCE">
      <w:pPr>
        <w:spacing w:line="360" w:lineRule="auto"/>
        <w:ind w:firstLineChars="147" w:firstLine="354"/>
        <w:rPr>
          <w:rFonts w:ascii="宋体" w:hAnsi="宋体"/>
          <w:b/>
          <w:sz w:val="24"/>
        </w:rPr>
      </w:pPr>
      <w:r w:rsidRPr="004B04BD">
        <w:rPr>
          <w:rFonts w:ascii="宋体" w:hAnsi="宋体" w:hint="eastAsia"/>
          <w:b/>
          <w:sz w:val="24"/>
        </w:rPr>
        <w:t>A3.1资格评审</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评标委员会根据评标办法前附表中规定的评审因素和评审标准，对投标人的投标文件进行资格评审，并记录评审结果。</w:t>
      </w:r>
    </w:p>
    <w:p w:rsidR="004C0CCE" w:rsidRPr="004B04BD" w:rsidRDefault="004C0CCE" w:rsidP="004C0CCE">
      <w:pPr>
        <w:spacing w:line="360" w:lineRule="auto"/>
        <w:ind w:firstLineChars="147" w:firstLine="354"/>
        <w:rPr>
          <w:rFonts w:ascii="宋体" w:hAnsi="宋体"/>
          <w:b/>
          <w:sz w:val="24"/>
        </w:rPr>
      </w:pPr>
      <w:r w:rsidRPr="004B04BD">
        <w:rPr>
          <w:rFonts w:ascii="宋体" w:hAnsi="宋体" w:hint="eastAsia"/>
          <w:b/>
          <w:sz w:val="24"/>
        </w:rPr>
        <w:t>A3.2</w:t>
      </w:r>
      <w:r w:rsidR="00F00EEA" w:rsidRPr="004B04BD">
        <w:rPr>
          <w:rFonts w:ascii="宋体" w:hAnsi="宋体" w:hint="eastAsia"/>
          <w:b/>
          <w:sz w:val="24"/>
        </w:rPr>
        <w:t>形式</w:t>
      </w:r>
      <w:r w:rsidRPr="004B04BD">
        <w:rPr>
          <w:rFonts w:ascii="宋体" w:hAnsi="宋体" w:hint="eastAsia"/>
          <w:b/>
          <w:sz w:val="24"/>
        </w:rPr>
        <w:t>评审</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A3.2.1  评标委员会根据评标办法前附表中规定的评审因素和评审标准，对</w:t>
      </w:r>
      <w:r w:rsidR="00F00EEA" w:rsidRPr="004B04BD">
        <w:rPr>
          <w:rFonts w:ascii="宋体" w:hAnsi="宋体" w:hint="eastAsia"/>
          <w:sz w:val="24"/>
        </w:rPr>
        <w:t>投标人的投标文件进行形式</w:t>
      </w:r>
      <w:r w:rsidRPr="004B04BD">
        <w:rPr>
          <w:rFonts w:ascii="宋体" w:hAnsi="宋体" w:hint="eastAsia"/>
          <w:sz w:val="24"/>
        </w:rPr>
        <w:t>评审，并记录评审结果。</w:t>
      </w:r>
    </w:p>
    <w:p w:rsidR="004C0CCE" w:rsidRPr="004B04BD" w:rsidRDefault="004C0CCE" w:rsidP="004C0CCE">
      <w:pPr>
        <w:spacing w:line="360" w:lineRule="auto"/>
        <w:ind w:firstLineChars="145" w:firstLine="349"/>
        <w:rPr>
          <w:rFonts w:ascii="宋体" w:hAnsi="宋体"/>
          <w:b/>
          <w:sz w:val="24"/>
        </w:rPr>
      </w:pPr>
      <w:r w:rsidRPr="004B04BD">
        <w:rPr>
          <w:rFonts w:ascii="宋体" w:hAnsi="宋体" w:hint="eastAsia"/>
          <w:b/>
          <w:sz w:val="24"/>
        </w:rPr>
        <w:t>A3．3</w:t>
      </w:r>
      <w:r w:rsidR="00F00EEA" w:rsidRPr="004B04BD">
        <w:rPr>
          <w:rFonts w:ascii="宋体" w:hAnsi="宋体" w:hint="eastAsia"/>
          <w:b/>
          <w:sz w:val="24"/>
        </w:rPr>
        <w:t>响应性</w:t>
      </w:r>
      <w:r w:rsidRPr="004B04BD">
        <w:rPr>
          <w:rFonts w:ascii="宋体" w:hAnsi="宋体" w:hint="eastAsia"/>
          <w:b/>
          <w:sz w:val="24"/>
        </w:rPr>
        <w:t>评审</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A3.3.1评标委员会根据评标办法</w:t>
      </w:r>
      <w:r w:rsidR="00F00EEA" w:rsidRPr="004B04BD">
        <w:rPr>
          <w:rFonts w:ascii="宋体" w:hAnsi="宋体" w:hint="eastAsia"/>
          <w:sz w:val="24"/>
        </w:rPr>
        <w:t>前附表中规定的评审因素和评审标准，对投标人的投标文件进行响应性</w:t>
      </w:r>
      <w:r w:rsidRPr="004B04BD">
        <w:rPr>
          <w:rFonts w:ascii="宋体" w:hAnsi="宋体" w:hint="eastAsia"/>
          <w:sz w:val="24"/>
        </w:rPr>
        <w:t>评审，并记录评审结果。</w:t>
      </w:r>
    </w:p>
    <w:p w:rsidR="004C0CCE" w:rsidRPr="004B04BD" w:rsidRDefault="004C0CCE" w:rsidP="004C0CCE">
      <w:pPr>
        <w:spacing w:line="360" w:lineRule="auto"/>
        <w:ind w:firstLineChars="147" w:firstLine="354"/>
        <w:rPr>
          <w:rFonts w:ascii="宋体" w:hAnsi="宋体"/>
          <w:b/>
          <w:sz w:val="24"/>
        </w:rPr>
      </w:pPr>
      <w:r w:rsidRPr="004B04BD">
        <w:rPr>
          <w:rFonts w:ascii="宋体" w:hAnsi="宋体" w:hint="eastAsia"/>
          <w:b/>
          <w:sz w:val="24"/>
        </w:rPr>
        <w:t>A3.4  判断投标是否为否决投标</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A3.4.1 判断投标人的投标是否为否决投标的全部条件，在</w:t>
      </w:r>
      <w:r w:rsidRPr="004B04BD">
        <w:rPr>
          <w:rFonts w:ascii="宋体" w:hAnsi="宋体" w:hint="eastAsia"/>
          <w:b/>
          <w:sz w:val="24"/>
        </w:rPr>
        <w:t>本章附件B</w:t>
      </w:r>
      <w:r w:rsidRPr="004B04BD">
        <w:rPr>
          <w:rFonts w:ascii="宋体" w:hAnsi="宋体" w:hint="eastAsia"/>
          <w:sz w:val="24"/>
        </w:rPr>
        <w:t>中集中列示。</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A3.4.2本章附件</w:t>
      </w:r>
      <w:r w:rsidRPr="004B04BD">
        <w:rPr>
          <w:rFonts w:ascii="宋体" w:hAnsi="宋体" w:hint="eastAsia"/>
          <w:b/>
          <w:sz w:val="24"/>
        </w:rPr>
        <w:t>B</w:t>
      </w:r>
      <w:r w:rsidRPr="004B04BD">
        <w:rPr>
          <w:rFonts w:ascii="宋体" w:hAnsi="宋体" w:hint="eastAsia"/>
          <w:sz w:val="24"/>
        </w:rPr>
        <w:t>集中列示的否决投标条件不应与第二章“投标须知及投标须知前附表”和本章正文部分包括的否决投标条件抵触，如果出现相互矛盾的情况，以第二章“投标须知及投标须知前附表”和本章正文部分的规定为准。</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A3.4.3评标委员会在评标(包括初步评审和详细评审)过程中，依据本章</w:t>
      </w:r>
      <w:r w:rsidRPr="004B04BD">
        <w:rPr>
          <w:rFonts w:ascii="宋体" w:hAnsi="宋体" w:hint="eastAsia"/>
          <w:b/>
          <w:sz w:val="24"/>
        </w:rPr>
        <w:t>附件B</w:t>
      </w:r>
      <w:r w:rsidRPr="004B04BD">
        <w:rPr>
          <w:rFonts w:ascii="宋体" w:hAnsi="宋体" w:hint="eastAsia"/>
          <w:sz w:val="24"/>
        </w:rPr>
        <w:t>中规定的否决投标条件判断投标人的投标是否为否决投标。</w:t>
      </w:r>
    </w:p>
    <w:p w:rsidR="004C0CCE" w:rsidRPr="004B04BD" w:rsidRDefault="004C0CCE" w:rsidP="004C0CCE">
      <w:pPr>
        <w:spacing w:line="360" w:lineRule="auto"/>
        <w:rPr>
          <w:rFonts w:ascii="宋体" w:hAnsi="宋体"/>
          <w:b/>
          <w:sz w:val="24"/>
        </w:rPr>
      </w:pPr>
      <w:r w:rsidRPr="004B04BD">
        <w:rPr>
          <w:rFonts w:ascii="宋体" w:hAnsi="宋体" w:hint="eastAsia"/>
          <w:b/>
          <w:sz w:val="24"/>
        </w:rPr>
        <w:t>A3.5算术错误修正</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评标委员会依据本章中规定的相关原则对投标报价中存在的算术错误进行修正。</w:t>
      </w:r>
    </w:p>
    <w:p w:rsidR="004C0CCE" w:rsidRPr="004B04BD" w:rsidRDefault="004C0CCE" w:rsidP="004C0CCE">
      <w:pPr>
        <w:spacing w:line="360" w:lineRule="auto"/>
        <w:rPr>
          <w:rFonts w:ascii="宋体" w:hAnsi="宋体"/>
          <w:b/>
          <w:sz w:val="24"/>
        </w:rPr>
      </w:pPr>
      <w:r w:rsidRPr="004B04BD">
        <w:rPr>
          <w:rFonts w:ascii="宋体" w:hAnsi="宋体" w:hint="eastAsia"/>
          <w:b/>
          <w:sz w:val="24"/>
        </w:rPr>
        <w:t>A3．6澄清、说明或补正</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在初步评审过程中，评标委员会应当就投标文件中不明确的内容要求投标人进行澄清、说明或者补正。投标人对此以书面形式予以澄清、说明或者补正。澄清、说明或补正根据本章第3.3款的规定执行。</w:t>
      </w:r>
    </w:p>
    <w:p w:rsidR="004C0CCE" w:rsidRPr="004B04BD" w:rsidRDefault="004C0CCE" w:rsidP="004C0CCE">
      <w:pPr>
        <w:pStyle w:val="3"/>
        <w:spacing w:before="0" w:after="0" w:line="360" w:lineRule="auto"/>
        <w:ind w:leftChars="-3" w:left="-6"/>
        <w:jc w:val="left"/>
        <w:rPr>
          <w:rFonts w:ascii="宋体" w:hAnsi="宋体"/>
          <w:sz w:val="24"/>
          <w:szCs w:val="24"/>
        </w:rPr>
      </w:pPr>
      <w:r w:rsidRPr="004B04BD">
        <w:rPr>
          <w:rFonts w:ascii="宋体" w:hAnsi="宋体" w:hint="eastAsia"/>
          <w:sz w:val="24"/>
          <w:szCs w:val="24"/>
        </w:rPr>
        <w:t>A4.详细评审</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只有通过了初步评审、被判定为合格的投标方可进入详细评审。</w:t>
      </w:r>
    </w:p>
    <w:p w:rsidR="004C0CCE" w:rsidRPr="004B04BD" w:rsidRDefault="004C0CCE" w:rsidP="004C0CCE">
      <w:pPr>
        <w:spacing w:line="360" w:lineRule="auto"/>
        <w:rPr>
          <w:rFonts w:ascii="宋体" w:hAnsi="宋体"/>
          <w:b/>
          <w:sz w:val="24"/>
        </w:rPr>
      </w:pPr>
      <w:r w:rsidRPr="004B04BD">
        <w:rPr>
          <w:rFonts w:ascii="宋体" w:hAnsi="宋体" w:hint="eastAsia"/>
          <w:b/>
          <w:sz w:val="24"/>
        </w:rPr>
        <w:t>A4.1详细评审的程序</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A4.1.1  评标委员会按照本章第3．2款中规定的程序进行详细评审：</w:t>
      </w:r>
    </w:p>
    <w:p w:rsidR="004C0CCE" w:rsidRPr="004B04BD" w:rsidRDefault="004C0CCE" w:rsidP="004C0CCE">
      <w:pPr>
        <w:spacing w:line="360" w:lineRule="auto"/>
        <w:ind w:firstLineChars="150" w:firstLine="360"/>
        <w:rPr>
          <w:rFonts w:ascii="宋体" w:hAnsi="宋体"/>
          <w:sz w:val="24"/>
        </w:rPr>
      </w:pPr>
      <w:r w:rsidRPr="004B04BD">
        <w:rPr>
          <w:rFonts w:ascii="宋体" w:hAnsi="宋体" w:hint="eastAsia"/>
          <w:sz w:val="24"/>
        </w:rPr>
        <w:t xml:space="preserve">(1) </w:t>
      </w:r>
      <w:r w:rsidR="00F00EEA" w:rsidRPr="004B04BD">
        <w:rPr>
          <w:rFonts w:ascii="宋体" w:hAnsi="宋体" w:hint="eastAsia"/>
          <w:sz w:val="24"/>
        </w:rPr>
        <w:t>商务部分（报价）</w:t>
      </w:r>
      <w:r w:rsidRPr="004B04BD">
        <w:rPr>
          <w:rFonts w:ascii="宋体" w:hAnsi="宋体" w:hint="eastAsia"/>
          <w:sz w:val="24"/>
        </w:rPr>
        <w:t>评审和评分，并对明显低于其他投标报价的投标报价，或者在设有标底时明显低于标底的投标报价，判断是否低于其个别成本；</w:t>
      </w:r>
    </w:p>
    <w:p w:rsidR="004C0CCE" w:rsidRPr="004B04BD" w:rsidRDefault="004C0CCE" w:rsidP="004C0CCE">
      <w:pPr>
        <w:spacing w:line="360" w:lineRule="auto"/>
        <w:ind w:firstLineChars="150" w:firstLine="360"/>
        <w:rPr>
          <w:rFonts w:ascii="宋体" w:hAnsi="宋体"/>
          <w:sz w:val="24"/>
        </w:rPr>
      </w:pPr>
      <w:r w:rsidRPr="004B04BD">
        <w:rPr>
          <w:rFonts w:ascii="宋体" w:hAnsi="宋体" w:hint="eastAsia"/>
          <w:sz w:val="24"/>
        </w:rPr>
        <w:t xml:space="preserve">(2) </w:t>
      </w:r>
      <w:r w:rsidR="00F00EEA" w:rsidRPr="004B04BD">
        <w:rPr>
          <w:rFonts w:ascii="宋体" w:hAnsi="宋体" w:hint="eastAsia"/>
          <w:sz w:val="24"/>
        </w:rPr>
        <w:t>资信</w:t>
      </w:r>
      <w:r w:rsidRPr="004B04BD">
        <w:rPr>
          <w:rFonts w:ascii="宋体" w:hAnsi="宋体" w:hint="eastAsia"/>
          <w:sz w:val="24"/>
        </w:rPr>
        <w:t>部分评审和评分；</w:t>
      </w:r>
    </w:p>
    <w:p w:rsidR="004C0CCE" w:rsidRPr="004B04BD" w:rsidRDefault="004C0CCE" w:rsidP="004C0CCE">
      <w:pPr>
        <w:spacing w:line="360" w:lineRule="auto"/>
        <w:ind w:firstLineChars="150" w:firstLine="360"/>
        <w:rPr>
          <w:rFonts w:ascii="宋体" w:hAnsi="宋体"/>
          <w:sz w:val="24"/>
        </w:rPr>
      </w:pPr>
      <w:r w:rsidRPr="004B04BD">
        <w:rPr>
          <w:rFonts w:ascii="宋体" w:hAnsi="宋体" w:hint="eastAsia"/>
          <w:sz w:val="24"/>
        </w:rPr>
        <w:t>(3) 技术部分评审和评分；</w:t>
      </w:r>
    </w:p>
    <w:p w:rsidR="004C0CCE" w:rsidRPr="004B04BD" w:rsidRDefault="00F00EEA" w:rsidP="00F00EEA">
      <w:pPr>
        <w:spacing w:line="360" w:lineRule="auto"/>
        <w:ind w:firstLineChars="150" w:firstLine="360"/>
        <w:rPr>
          <w:rFonts w:ascii="宋体" w:hAnsi="宋体"/>
          <w:sz w:val="24"/>
        </w:rPr>
      </w:pPr>
      <w:r w:rsidRPr="004B04BD">
        <w:rPr>
          <w:rFonts w:ascii="宋体" w:hAnsi="宋体" w:hint="eastAsia"/>
          <w:sz w:val="24"/>
        </w:rPr>
        <w:t>(4)</w:t>
      </w:r>
      <w:r w:rsidR="004C0CCE" w:rsidRPr="004B04BD">
        <w:rPr>
          <w:rFonts w:ascii="宋体" w:hAnsi="宋体" w:hint="eastAsia"/>
          <w:sz w:val="24"/>
        </w:rPr>
        <w:t xml:space="preserve"> 汇总评分结果。</w:t>
      </w:r>
    </w:p>
    <w:p w:rsidR="004C0CCE" w:rsidRPr="004B04BD" w:rsidRDefault="004C0CCE" w:rsidP="004C0CCE">
      <w:pPr>
        <w:spacing w:line="360" w:lineRule="auto"/>
        <w:rPr>
          <w:rFonts w:ascii="宋体" w:hAnsi="宋体"/>
          <w:b/>
          <w:sz w:val="24"/>
        </w:rPr>
      </w:pPr>
      <w:r w:rsidRPr="004B04BD">
        <w:rPr>
          <w:rFonts w:ascii="宋体" w:hAnsi="宋体" w:hint="eastAsia"/>
          <w:b/>
          <w:sz w:val="24"/>
        </w:rPr>
        <w:t>A4.2判断投标报价是否低于成本</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根据本章第3.2.4项的规定，评标委员会判断投标报价是否低于其成本。由评标委员会认定投标人以低于成本竞标的，应当否决其投标。</w:t>
      </w:r>
    </w:p>
    <w:p w:rsidR="004C0CCE" w:rsidRPr="004B04BD" w:rsidRDefault="004C0CCE" w:rsidP="004C0CCE">
      <w:pPr>
        <w:spacing w:line="360" w:lineRule="auto"/>
        <w:rPr>
          <w:rFonts w:ascii="宋体" w:hAnsi="宋体"/>
          <w:b/>
          <w:sz w:val="24"/>
        </w:rPr>
      </w:pPr>
      <w:r w:rsidRPr="004B04BD">
        <w:rPr>
          <w:rFonts w:ascii="宋体" w:hAnsi="宋体" w:hint="eastAsia"/>
          <w:b/>
          <w:sz w:val="24"/>
        </w:rPr>
        <w:t>A4.3澄清、说明或补正</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在详细评审过程中，评标委员会应当就投标文件中不明确的内容要求投标人进行澄清、说明或者补正。投标人对此以书面形式予以澄清、说明或者补正。澄清、说明或补正根据本章第3.3款的规定执行。</w:t>
      </w:r>
    </w:p>
    <w:p w:rsidR="004C0CCE" w:rsidRPr="004B04BD" w:rsidRDefault="004C0CCE" w:rsidP="004C0CCE">
      <w:pPr>
        <w:spacing w:line="360" w:lineRule="auto"/>
        <w:rPr>
          <w:rFonts w:ascii="宋体" w:hAnsi="宋体"/>
          <w:b/>
          <w:sz w:val="24"/>
        </w:rPr>
      </w:pPr>
      <w:r w:rsidRPr="004B04BD">
        <w:rPr>
          <w:rFonts w:ascii="宋体" w:hAnsi="宋体" w:hint="eastAsia"/>
          <w:b/>
          <w:sz w:val="24"/>
        </w:rPr>
        <w:t>A4.4汇总评分结果及评标结果修正</w:t>
      </w:r>
    </w:p>
    <w:p w:rsidR="004C0CCE" w:rsidRPr="004B04BD" w:rsidRDefault="004C0CCE" w:rsidP="00DA66A4">
      <w:pPr>
        <w:spacing w:line="360" w:lineRule="auto"/>
        <w:ind w:firstLineChars="200" w:firstLine="480"/>
        <w:rPr>
          <w:rFonts w:ascii="宋体" w:hAnsi="宋体"/>
          <w:color w:val="000000" w:themeColor="text1"/>
          <w:sz w:val="24"/>
        </w:rPr>
      </w:pPr>
      <w:r w:rsidRPr="004B04BD">
        <w:rPr>
          <w:rFonts w:ascii="宋体" w:hAnsi="宋体" w:hint="eastAsia"/>
          <w:color w:val="000000" w:themeColor="text1"/>
          <w:sz w:val="24"/>
        </w:rPr>
        <w:t>A4.4.1评标委员会成员应填写详细评审评分汇总表。</w:t>
      </w:r>
    </w:p>
    <w:p w:rsidR="00DA66A4" w:rsidRPr="004B04BD" w:rsidRDefault="004C0CCE" w:rsidP="00DA66A4">
      <w:pPr>
        <w:spacing w:line="360" w:lineRule="auto"/>
        <w:ind w:firstLineChars="200" w:firstLine="480"/>
        <w:rPr>
          <w:rFonts w:ascii="宋体" w:hAnsi="宋体" w:cstheme="minorBidi"/>
          <w:color w:val="000000" w:themeColor="text1"/>
          <w:sz w:val="24"/>
        </w:rPr>
      </w:pPr>
      <w:r w:rsidRPr="004B04BD">
        <w:rPr>
          <w:rFonts w:ascii="宋体" w:hAnsi="宋体" w:hint="eastAsia"/>
          <w:color w:val="000000" w:themeColor="text1"/>
          <w:sz w:val="24"/>
        </w:rPr>
        <w:t>A4.4.2</w:t>
      </w:r>
      <w:r w:rsidR="00DA66A4" w:rsidRPr="004B04BD">
        <w:rPr>
          <w:rFonts w:ascii="宋体" w:hAnsi="宋体" w:cstheme="minorBidi" w:hint="eastAsia"/>
          <w:color w:val="000000" w:themeColor="text1"/>
          <w:sz w:val="24"/>
        </w:rPr>
        <w:t>详细评审工作全部结束后，汇总各个评标委员会成员的详细评审评分结果，并按照详细评审最终得分由高至低的次序对投标人进行排序。 投标人的最终得分，为所有评委评分中分别去掉最高和最低评分后的算数平均值（保留2位小数，四舍五入）；若专家人数少于或等于五人时，不再去掉最高、最低得分。</w:t>
      </w:r>
    </w:p>
    <w:p w:rsidR="004C0CCE" w:rsidRPr="004B04BD" w:rsidRDefault="004C0CCE" w:rsidP="004C0CCE">
      <w:pPr>
        <w:pStyle w:val="3"/>
        <w:numPr>
          <w:ilvl w:val="2"/>
          <w:numId w:val="0"/>
        </w:numPr>
        <w:spacing w:before="0" w:after="0" w:line="360" w:lineRule="auto"/>
        <w:rPr>
          <w:rFonts w:ascii="宋体" w:hAnsi="宋体"/>
          <w:sz w:val="24"/>
          <w:szCs w:val="24"/>
        </w:rPr>
      </w:pPr>
      <w:r w:rsidRPr="004B04BD">
        <w:rPr>
          <w:rFonts w:ascii="宋体" w:hAnsi="宋体" w:hint="eastAsia"/>
          <w:sz w:val="24"/>
          <w:szCs w:val="24"/>
        </w:rPr>
        <w:t>A5.推荐中标候选人</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A5.1评标委员会在推荐中标候选人时，应遵照以下原则:</w:t>
      </w:r>
    </w:p>
    <w:p w:rsidR="004C0CCE" w:rsidRPr="004B04BD" w:rsidRDefault="004C0CCE" w:rsidP="004C0CCE">
      <w:pPr>
        <w:spacing w:line="360" w:lineRule="auto"/>
        <w:ind w:left="638" w:hangingChars="266" w:hanging="638"/>
        <w:rPr>
          <w:rFonts w:ascii="宋体" w:hAnsi="宋体"/>
          <w:sz w:val="24"/>
        </w:rPr>
      </w:pPr>
      <w:r w:rsidRPr="004B04BD">
        <w:rPr>
          <w:rFonts w:ascii="宋体" w:hAnsi="宋体" w:hint="eastAsia"/>
          <w:sz w:val="24"/>
        </w:rPr>
        <w:t>(1) 评标委员会按照最终得分由高至低的次序排列，将排序在前的3名投标人推荐为中标候选人。</w:t>
      </w:r>
    </w:p>
    <w:p w:rsidR="004C0CCE" w:rsidRPr="004B04BD" w:rsidRDefault="004C0CCE" w:rsidP="004C0CCE">
      <w:pPr>
        <w:spacing w:line="360" w:lineRule="auto"/>
        <w:rPr>
          <w:rFonts w:ascii="宋体" w:hAnsi="宋体"/>
          <w:sz w:val="24"/>
        </w:rPr>
      </w:pPr>
      <w:r w:rsidRPr="004B04BD">
        <w:rPr>
          <w:rFonts w:ascii="宋体" w:hAnsi="宋体" w:hint="eastAsia"/>
          <w:sz w:val="24"/>
        </w:rPr>
        <w:t>(2) 如果评标委员会根据本章的规定作否决投标处理后，有效投标不足三个，评标委员会应当否决全部投标，招标人在分析招标失败的原因并采取相应措施后，依法重新招标或不再招标。</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A5. 2投标人数量少于三个或者所有投标被否决的，招标人在分析招标失败的原因并采取相应措施后，依法重新招标或不再招标。</w:t>
      </w:r>
    </w:p>
    <w:p w:rsidR="004C0CCE" w:rsidRPr="004B04BD" w:rsidRDefault="004C0CCE" w:rsidP="004C0CCE">
      <w:pPr>
        <w:spacing w:line="360" w:lineRule="auto"/>
        <w:rPr>
          <w:rFonts w:ascii="宋体" w:hAnsi="宋体"/>
          <w:b/>
          <w:sz w:val="24"/>
        </w:rPr>
      </w:pPr>
      <w:r w:rsidRPr="004B04BD">
        <w:rPr>
          <w:rFonts w:ascii="宋体" w:hAnsi="宋体" w:hint="eastAsia"/>
          <w:b/>
          <w:sz w:val="24"/>
        </w:rPr>
        <w:t>A5．3编制评标报告</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评标委员会根据本章第3.4.2项的规定向招标人提交评标报告</w:t>
      </w:r>
      <w:r w:rsidR="00DA66A4" w:rsidRPr="004B04BD">
        <w:rPr>
          <w:rFonts w:ascii="宋体" w:hAnsi="宋体" w:hint="eastAsia"/>
          <w:sz w:val="24"/>
        </w:rPr>
        <w:t>。评标报告应当由全体评标委员会成员签字，并于评标结束时抄送有关</w:t>
      </w:r>
      <w:r w:rsidRPr="004B04BD">
        <w:rPr>
          <w:rFonts w:ascii="宋体" w:hAnsi="宋体" w:hint="eastAsia"/>
          <w:sz w:val="24"/>
        </w:rPr>
        <w:t>部门。评标报告应当包括以下内容：</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（1）基本情况和数据表；</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（2）评标委员会成员名单；</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（3）开标记录；</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（4）符合要求的投标一览表；</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（5）否决投标的情况说明；</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（6）评标标准、评标方法或者评标因素一览表；</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（7）经评审的价格一览表(包括评标委员会在评标过程中所形成的所有记载评标结果、结论的表格、说明、记录等文件)；</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（8）经评审的投标人排序；</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（9）推荐的中标候选人名单，与签订合同前要处理的事宜；</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（10）澄清、说明、补正事项纪要。</w:t>
      </w:r>
    </w:p>
    <w:p w:rsidR="004C0CCE" w:rsidRPr="004B04BD" w:rsidRDefault="004C0CCE" w:rsidP="004C0CCE">
      <w:pPr>
        <w:pStyle w:val="3"/>
        <w:numPr>
          <w:ilvl w:val="2"/>
          <w:numId w:val="0"/>
        </w:numPr>
        <w:spacing w:before="0" w:after="0" w:line="360" w:lineRule="auto"/>
        <w:rPr>
          <w:rFonts w:ascii="宋体" w:hAnsi="宋体"/>
          <w:sz w:val="24"/>
          <w:szCs w:val="24"/>
        </w:rPr>
      </w:pPr>
      <w:r w:rsidRPr="004B04BD">
        <w:rPr>
          <w:rFonts w:ascii="宋体" w:hAnsi="宋体" w:hint="eastAsia"/>
          <w:sz w:val="24"/>
          <w:szCs w:val="24"/>
        </w:rPr>
        <w:t>A6.特殊情况的处置程序</w:t>
      </w:r>
    </w:p>
    <w:p w:rsidR="004C0CCE" w:rsidRPr="004B04BD" w:rsidRDefault="004C0CCE" w:rsidP="004C0CCE">
      <w:pPr>
        <w:spacing w:line="360" w:lineRule="auto"/>
        <w:rPr>
          <w:rFonts w:ascii="宋体" w:hAnsi="宋体"/>
          <w:b/>
          <w:sz w:val="24"/>
        </w:rPr>
      </w:pPr>
      <w:r w:rsidRPr="004B04BD">
        <w:rPr>
          <w:rFonts w:ascii="宋体" w:hAnsi="宋体" w:hint="eastAsia"/>
          <w:b/>
          <w:sz w:val="24"/>
        </w:rPr>
        <w:t>A6.1  关于评标活动暂停</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A6.1.1评标委员会应当执行连续评标的原则，按评标办法中规定的程序、内容、方法、标准完成全部评标工作。只有发生不可抗力导致评标工作无法继续时，评标活动方可暂停。</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A6.1.2发生评标暂停情况时，评标委员会应当封存全部投标文件和评标记录，待不可抗力的影响结束且具备继续评标的条件时，由原评标委员会继续评标。</w:t>
      </w:r>
    </w:p>
    <w:p w:rsidR="004C0CCE" w:rsidRPr="004B04BD" w:rsidRDefault="004C0CCE" w:rsidP="004C0CCE">
      <w:pPr>
        <w:spacing w:line="360" w:lineRule="auto"/>
        <w:rPr>
          <w:rFonts w:ascii="宋体" w:hAnsi="宋体"/>
          <w:b/>
          <w:sz w:val="24"/>
        </w:rPr>
      </w:pPr>
      <w:r w:rsidRPr="004B04BD">
        <w:rPr>
          <w:rFonts w:ascii="宋体" w:hAnsi="宋体" w:hint="eastAsia"/>
          <w:b/>
          <w:sz w:val="24"/>
        </w:rPr>
        <w:t>A6.2  关于评标中途更换评委</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A6.2.1  除非发生下列情况之一，评标委员会成员不得在评标中途更换：</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(1) 因不可抗拒的客观原因，不能到场或需在评标中途退出评标活动。</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(2) 根据法律法规规定，某个或某几个评标委员会成员需要回避。</w:t>
      </w:r>
    </w:p>
    <w:p w:rsidR="004C0CCE" w:rsidRPr="004B04BD" w:rsidRDefault="004C0CCE" w:rsidP="004C0CCE">
      <w:pPr>
        <w:spacing w:line="360" w:lineRule="auto"/>
        <w:ind w:firstLineChars="200" w:firstLine="480"/>
        <w:rPr>
          <w:rFonts w:ascii="宋体" w:hAnsi="宋体"/>
          <w:sz w:val="24"/>
        </w:rPr>
      </w:pPr>
      <w:r w:rsidRPr="004B04BD">
        <w:rPr>
          <w:rFonts w:ascii="宋体" w:hAnsi="宋体" w:hint="eastAsia"/>
          <w:sz w:val="24"/>
        </w:rPr>
        <w:t>A6.2.2退出评标的评标委员会成员，其已完成的评标行为无效。由招标人根据本招标文件规定的评标委员会成员生产方式另行确定替代者进行评标。</w:t>
      </w:r>
    </w:p>
    <w:p w:rsidR="004C0CCE" w:rsidRPr="004B04BD" w:rsidRDefault="004C0CCE" w:rsidP="004C0CCE">
      <w:pPr>
        <w:spacing w:line="360" w:lineRule="auto"/>
        <w:rPr>
          <w:rFonts w:ascii="宋体" w:hAnsi="宋体"/>
          <w:b/>
          <w:sz w:val="24"/>
        </w:rPr>
      </w:pPr>
      <w:r w:rsidRPr="004B04BD">
        <w:rPr>
          <w:rFonts w:ascii="宋体" w:hAnsi="宋体" w:hint="eastAsia"/>
          <w:b/>
          <w:sz w:val="24"/>
        </w:rPr>
        <w:t>A6.3 记名投票</w:t>
      </w:r>
    </w:p>
    <w:p w:rsidR="004C0CCE" w:rsidRPr="004B04BD" w:rsidRDefault="004C0CCE" w:rsidP="00DA66A4">
      <w:pPr>
        <w:spacing w:line="360" w:lineRule="auto"/>
        <w:ind w:firstLineChars="200" w:firstLine="480"/>
        <w:rPr>
          <w:rFonts w:ascii="宋体" w:hAnsi="宋体"/>
          <w:sz w:val="24"/>
        </w:rPr>
      </w:pPr>
      <w:r w:rsidRPr="004B04BD">
        <w:rPr>
          <w:rFonts w:ascii="宋体" w:hAnsi="宋体" w:hint="eastAsia"/>
          <w:sz w:val="24"/>
        </w:rPr>
        <w:t>在任何评标环节中，需评标委员会就某项定性的评审结论做出表决的，由评标委员会全体成员按照少数服从多数的原则，以记名投票方式表决。</w:t>
      </w:r>
    </w:p>
    <w:p w:rsidR="004C0CCE" w:rsidRPr="004B04BD" w:rsidRDefault="004C0CCE" w:rsidP="004C0CCE">
      <w:pPr>
        <w:pStyle w:val="2"/>
        <w:pageBreakBefore/>
        <w:spacing w:line="360" w:lineRule="auto"/>
        <w:rPr>
          <w:rFonts w:ascii="宋体" w:eastAsia="宋体" w:hAnsi="宋体"/>
          <w:sz w:val="24"/>
          <w:szCs w:val="24"/>
        </w:rPr>
      </w:pPr>
      <w:bookmarkStart w:id="371" w:name="_Toc362987683"/>
      <w:r w:rsidRPr="004B04BD">
        <w:rPr>
          <w:rFonts w:ascii="宋体" w:eastAsia="宋体" w:hAnsi="宋体" w:hint="eastAsia"/>
          <w:sz w:val="24"/>
          <w:szCs w:val="24"/>
        </w:rPr>
        <w:t>附件B：否决投标条件</w:t>
      </w:r>
      <w:bookmarkEnd w:id="371"/>
    </w:p>
    <w:p w:rsidR="004C0CCE" w:rsidRPr="004B04BD" w:rsidRDefault="004C0CCE" w:rsidP="004C0CCE">
      <w:pPr>
        <w:pStyle w:val="3"/>
        <w:spacing w:line="360" w:lineRule="auto"/>
        <w:ind w:left="720" w:hanging="720"/>
        <w:rPr>
          <w:rFonts w:ascii="宋体" w:hAnsi="宋体"/>
          <w:sz w:val="24"/>
          <w:szCs w:val="24"/>
        </w:rPr>
      </w:pPr>
      <w:r w:rsidRPr="004B04BD">
        <w:rPr>
          <w:rFonts w:ascii="宋体" w:hAnsi="宋体"/>
          <w:sz w:val="24"/>
          <w:szCs w:val="24"/>
        </w:rPr>
        <w:t>B0</w:t>
      </w:r>
      <w:r w:rsidRPr="004B04BD">
        <w:rPr>
          <w:rFonts w:ascii="宋体" w:hAnsi="宋体" w:hint="eastAsia"/>
          <w:sz w:val="24"/>
          <w:szCs w:val="24"/>
        </w:rPr>
        <w:t>.总  则</w:t>
      </w:r>
    </w:p>
    <w:p w:rsidR="004C0CCE" w:rsidRPr="004B04BD" w:rsidRDefault="004C0CCE" w:rsidP="00DA66A4">
      <w:pPr>
        <w:adjustRightInd w:val="0"/>
        <w:snapToGrid w:val="0"/>
        <w:spacing w:line="360" w:lineRule="auto"/>
        <w:ind w:firstLineChars="200" w:firstLine="482"/>
        <w:rPr>
          <w:rFonts w:ascii="宋体" w:hAnsi="宋体"/>
          <w:b/>
          <w:sz w:val="24"/>
        </w:rPr>
      </w:pPr>
      <w:r w:rsidRPr="004B04BD">
        <w:rPr>
          <w:rFonts w:ascii="宋体" w:hAnsi="宋体" w:hint="eastAsia"/>
          <w:b/>
          <w:sz w:val="24"/>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rsidR="004C0CCE" w:rsidRPr="004B04BD" w:rsidRDefault="004C0CCE" w:rsidP="004C0CCE">
      <w:pPr>
        <w:pStyle w:val="3"/>
        <w:spacing w:line="360" w:lineRule="auto"/>
        <w:ind w:left="720" w:hanging="720"/>
        <w:rPr>
          <w:rFonts w:ascii="宋体" w:hAnsi="宋体"/>
          <w:sz w:val="24"/>
          <w:szCs w:val="24"/>
        </w:rPr>
      </w:pPr>
      <w:r w:rsidRPr="004B04BD">
        <w:rPr>
          <w:rFonts w:ascii="宋体" w:hAnsi="宋体"/>
          <w:sz w:val="24"/>
          <w:szCs w:val="24"/>
        </w:rPr>
        <w:t>B</w:t>
      </w:r>
      <w:r w:rsidRPr="004B04BD">
        <w:rPr>
          <w:rFonts w:ascii="宋体" w:hAnsi="宋体" w:hint="eastAsia"/>
          <w:sz w:val="24"/>
          <w:szCs w:val="24"/>
        </w:rPr>
        <w:t>1</w:t>
      </w:r>
      <w:r w:rsidRPr="004B04BD">
        <w:rPr>
          <w:rFonts w:ascii="宋体" w:hAnsi="宋体"/>
          <w:sz w:val="24"/>
          <w:szCs w:val="24"/>
        </w:rPr>
        <w:t>．否决投标条件</w:t>
      </w:r>
    </w:p>
    <w:p w:rsidR="004C0CCE" w:rsidRPr="004B04BD" w:rsidRDefault="004C0CCE" w:rsidP="00DA66A4">
      <w:pPr>
        <w:adjustRightInd w:val="0"/>
        <w:snapToGrid w:val="0"/>
        <w:spacing w:line="360" w:lineRule="auto"/>
        <w:ind w:firstLineChars="200" w:firstLine="482"/>
        <w:rPr>
          <w:rFonts w:ascii="宋体" w:hAnsi="宋体"/>
          <w:b/>
          <w:sz w:val="24"/>
        </w:rPr>
      </w:pPr>
      <w:r w:rsidRPr="004B04BD">
        <w:rPr>
          <w:rFonts w:ascii="宋体" w:hAnsi="宋体" w:hint="eastAsia"/>
          <w:b/>
          <w:sz w:val="24"/>
        </w:rPr>
        <w:t>投标人或其投标文件有下列情形之一的，评标委员会应当否决其投标：</w:t>
      </w:r>
    </w:p>
    <w:p w:rsidR="004C0CCE" w:rsidRPr="004B04BD" w:rsidRDefault="004C0CCE" w:rsidP="004C0CCE">
      <w:pPr>
        <w:adjustRightInd w:val="0"/>
        <w:snapToGrid w:val="0"/>
        <w:spacing w:line="360" w:lineRule="auto"/>
        <w:ind w:firstLineChars="200" w:firstLine="482"/>
        <w:rPr>
          <w:rFonts w:ascii="宋体" w:hAnsi="宋体"/>
          <w:b/>
          <w:sz w:val="24"/>
        </w:rPr>
      </w:pPr>
      <w:r w:rsidRPr="004B04BD">
        <w:rPr>
          <w:rFonts w:ascii="宋体" w:hAnsi="宋体" w:hint="eastAsia"/>
          <w:b/>
          <w:sz w:val="24"/>
        </w:rPr>
        <w:t>B1.1  有串通投标或弄虚作假或有其他违法行为的。</w:t>
      </w:r>
    </w:p>
    <w:p w:rsidR="004C0CCE" w:rsidRPr="004B04BD" w:rsidRDefault="004C0CCE" w:rsidP="004C0CCE">
      <w:pPr>
        <w:spacing w:line="360" w:lineRule="auto"/>
        <w:ind w:firstLineChars="200" w:firstLine="482"/>
        <w:rPr>
          <w:rFonts w:ascii="宋体" w:hAnsi="宋体"/>
          <w:b/>
          <w:sz w:val="24"/>
        </w:rPr>
      </w:pPr>
      <w:r w:rsidRPr="004B04BD">
        <w:rPr>
          <w:rFonts w:ascii="宋体" w:hAnsi="宋体" w:hint="eastAsia"/>
          <w:b/>
          <w:sz w:val="24"/>
        </w:rPr>
        <w:t>B1.2  不按评标委员会要求澄清、说明或补正的。</w:t>
      </w:r>
    </w:p>
    <w:p w:rsidR="004C0CCE" w:rsidRPr="004B04BD" w:rsidRDefault="004C0CCE" w:rsidP="004C0CCE">
      <w:pPr>
        <w:adjustRightInd w:val="0"/>
        <w:snapToGrid w:val="0"/>
        <w:spacing w:line="360" w:lineRule="auto"/>
        <w:ind w:firstLineChars="200" w:firstLine="482"/>
        <w:rPr>
          <w:rFonts w:ascii="宋体" w:hAnsi="宋体"/>
          <w:b/>
          <w:sz w:val="24"/>
        </w:rPr>
      </w:pPr>
      <w:r w:rsidRPr="004B04BD">
        <w:rPr>
          <w:rFonts w:ascii="宋体" w:hAnsi="宋体" w:hint="eastAsia"/>
          <w:b/>
          <w:sz w:val="24"/>
        </w:rPr>
        <w:t>B1.3  在初步评审中，评标委员会认定投标人的投标不符合评标办法前附表中规定的任何一项评审标准的。</w:t>
      </w:r>
    </w:p>
    <w:p w:rsidR="004C0CCE" w:rsidRPr="004B04BD" w:rsidRDefault="004C0CCE" w:rsidP="004C0CCE">
      <w:pPr>
        <w:spacing w:line="360" w:lineRule="auto"/>
        <w:ind w:firstLineChars="200" w:firstLine="482"/>
        <w:rPr>
          <w:rFonts w:ascii="宋体" w:hAnsi="宋体"/>
          <w:b/>
          <w:sz w:val="24"/>
        </w:rPr>
      </w:pPr>
      <w:r w:rsidRPr="004B04BD">
        <w:rPr>
          <w:rFonts w:ascii="宋体" w:hAnsi="宋体" w:hint="eastAsia"/>
          <w:b/>
          <w:sz w:val="24"/>
        </w:rPr>
        <w:t>B1.4评标委员会认定投标人以低于成本报价竞标的。</w:t>
      </w:r>
    </w:p>
    <w:p w:rsidR="004C0CCE" w:rsidRPr="004B04BD" w:rsidRDefault="004C0CCE" w:rsidP="004C0CCE">
      <w:pPr>
        <w:spacing w:line="360" w:lineRule="auto"/>
        <w:ind w:firstLineChars="200" w:firstLine="482"/>
        <w:rPr>
          <w:rFonts w:ascii="宋体" w:hAnsi="宋体"/>
          <w:b/>
          <w:sz w:val="24"/>
        </w:rPr>
      </w:pPr>
      <w:r w:rsidRPr="004B04BD">
        <w:rPr>
          <w:rFonts w:ascii="宋体" w:hAnsi="宋体" w:hint="eastAsia"/>
          <w:b/>
          <w:sz w:val="24"/>
        </w:rPr>
        <w:t xml:space="preserve">B1.5  投标人未按规定出席开标会的。 </w:t>
      </w:r>
    </w:p>
    <w:p w:rsidR="004C0CCE" w:rsidRPr="004B04BD" w:rsidRDefault="004C0CCE" w:rsidP="004C0CCE">
      <w:pPr>
        <w:adjustRightInd w:val="0"/>
        <w:snapToGrid w:val="0"/>
        <w:spacing w:line="360" w:lineRule="auto"/>
        <w:ind w:firstLineChars="200" w:firstLine="482"/>
        <w:rPr>
          <w:rFonts w:ascii="宋体" w:hAnsi="宋体"/>
          <w:b/>
          <w:sz w:val="24"/>
        </w:rPr>
      </w:pPr>
      <w:r w:rsidRPr="004B04BD">
        <w:rPr>
          <w:rFonts w:ascii="宋体" w:hAnsi="宋体" w:hint="eastAsia"/>
          <w:b/>
          <w:sz w:val="24"/>
        </w:rPr>
        <w:t>B1.6  投标人不接受修正价格的。</w:t>
      </w:r>
    </w:p>
    <w:p w:rsidR="004C0CCE" w:rsidRPr="004B04BD" w:rsidRDefault="004C0CCE" w:rsidP="004C0CCE">
      <w:pPr>
        <w:adjustRightInd w:val="0"/>
        <w:snapToGrid w:val="0"/>
        <w:spacing w:line="360" w:lineRule="auto"/>
        <w:ind w:firstLineChars="200" w:firstLine="482"/>
        <w:rPr>
          <w:rFonts w:ascii="宋体" w:hAnsi="宋体"/>
          <w:b/>
          <w:sz w:val="24"/>
        </w:rPr>
      </w:pPr>
      <w:r w:rsidRPr="004B04BD">
        <w:rPr>
          <w:rFonts w:ascii="宋体" w:hAnsi="宋体" w:hint="eastAsia"/>
          <w:b/>
          <w:sz w:val="24"/>
        </w:rPr>
        <w:t xml:space="preserve">B1.7  投标报价或者经算术错误修正的投标报价高于招标控制价的。 </w:t>
      </w:r>
    </w:p>
    <w:p w:rsidR="004C0CCE" w:rsidRPr="004B04BD" w:rsidRDefault="004C0CCE" w:rsidP="004C0CCE">
      <w:pPr>
        <w:spacing w:line="360" w:lineRule="auto"/>
        <w:ind w:firstLineChars="200" w:firstLine="482"/>
        <w:rPr>
          <w:rFonts w:ascii="宋体" w:hAnsi="宋体"/>
          <w:b/>
          <w:sz w:val="24"/>
        </w:rPr>
      </w:pPr>
      <w:r w:rsidRPr="004B04BD">
        <w:rPr>
          <w:rFonts w:ascii="宋体" w:hAnsi="宋体" w:hint="eastAsia"/>
          <w:b/>
          <w:sz w:val="24"/>
        </w:rPr>
        <w:t>B1.8  投标人拒绝对评标委员会提出的澄清、说明或者补正、修正进行说明或者提供相应证明材料的，以及说明理由不成立或者所提供的证明材料不属实的。</w:t>
      </w:r>
    </w:p>
    <w:p w:rsidR="004C0CCE" w:rsidRPr="004B04BD" w:rsidRDefault="004C0CCE" w:rsidP="004C0CCE">
      <w:pPr>
        <w:spacing w:line="360" w:lineRule="auto"/>
        <w:ind w:firstLineChars="200" w:firstLine="482"/>
        <w:rPr>
          <w:rFonts w:ascii="宋体" w:hAnsi="宋体"/>
          <w:b/>
          <w:sz w:val="24"/>
        </w:rPr>
      </w:pPr>
      <w:r w:rsidRPr="004B04BD">
        <w:rPr>
          <w:rFonts w:ascii="宋体" w:hAnsi="宋体" w:hint="eastAsia"/>
          <w:b/>
          <w:sz w:val="24"/>
        </w:rPr>
        <w:t>B1.9  超出经营范围投标的。</w:t>
      </w:r>
    </w:p>
    <w:p w:rsidR="004C0CCE" w:rsidRPr="004B04BD" w:rsidRDefault="004C0CCE" w:rsidP="004C0CCE">
      <w:pPr>
        <w:spacing w:line="360" w:lineRule="auto"/>
        <w:ind w:firstLineChars="200" w:firstLine="482"/>
        <w:rPr>
          <w:rFonts w:ascii="宋体" w:hAnsi="宋体"/>
          <w:b/>
          <w:sz w:val="24"/>
        </w:rPr>
      </w:pPr>
      <w:r w:rsidRPr="004B04BD">
        <w:rPr>
          <w:rFonts w:ascii="宋体" w:hAnsi="宋体" w:hint="eastAsia"/>
          <w:b/>
          <w:sz w:val="24"/>
        </w:rPr>
        <w:t>B1.10资格证明文件不全的。</w:t>
      </w:r>
    </w:p>
    <w:p w:rsidR="004C0CCE" w:rsidRPr="004B04BD" w:rsidRDefault="004C0CCE" w:rsidP="004C0CCE">
      <w:pPr>
        <w:spacing w:line="360" w:lineRule="auto"/>
        <w:ind w:firstLineChars="200" w:firstLine="482"/>
        <w:rPr>
          <w:rFonts w:ascii="宋体" w:hAnsi="宋体"/>
          <w:b/>
          <w:sz w:val="24"/>
        </w:rPr>
      </w:pPr>
      <w:r w:rsidRPr="004B04BD">
        <w:rPr>
          <w:rFonts w:ascii="宋体" w:hAnsi="宋体" w:hint="eastAsia"/>
          <w:b/>
          <w:sz w:val="24"/>
        </w:rPr>
        <w:t>B1.11投标人未按招标文件的要求报价或只对招标文件的部分内容报价的。</w:t>
      </w:r>
    </w:p>
    <w:p w:rsidR="004C0CCE" w:rsidRPr="004B04BD" w:rsidRDefault="004C0CCE" w:rsidP="004C0CCE">
      <w:pPr>
        <w:spacing w:line="360" w:lineRule="auto"/>
        <w:ind w:firstLineChars="200" w:firstLine="482"/>
        <w:rPr>
          <w:rFonts w:ascii="宋体" w:hAnsi="宋体"/>
          <w:b/>
          <w:sz w:val="24"/>
        </w:rPr>
      </w:pPr>
      <w:r w:rsidRPr="004B04BD">
        <w:rPr>
          <w:rFonts w:ascii="宋体" w:hAnsi="宋体"/>
          <w:b/>
          <w:sz w:val="24"/>
        </w:rPr>
        <w:t>B</w:t>
      </w:r>
      <w:r w:rsidRPr="004B04BD">
        <w:rPr>
          <w:rFonts w:ascii="宋体" w:hAnsi="宋体" w:hint="eastAsia"/>
          <w:b/>
          <w:sz w:val="24"/>
        </w:rPr>
        <w:t xml:space="preserve">1.12 </w:t>
      </w:r>
      <w:r w:rsidR="00DA66A4" w:rsidRPr="004B04BD">
        <w:rPr>
          <w:rFonts w:ascii="宋体" w:hAnsi="宋体" w:hint="eastAsia"/>
          <w:b/>
          <w:sz w:val="24"/>
        </w:rPr>
        <w:t>投标文件未按招标文件要求签字盖章的。</w:t>
      </w:r>
    </w:p>
    <w:p w:rsidR="00DA66A4" w:rsidRDefault="00DA66A4" w:rsidP="004C0CCE">
      <w:pPr>
        <w:spacing w:line="360" w:lineRule="auto"/>
        <w:ind w:firstLineChars="200" w:firstLine="482"/>
        <w:rPr>
          <w:rFonts w:ascii="宋体" w:hAnsi="宋体"/>
          <w:b/>
          <w:sz w:val="24"/>
        </w:rPr>
      </w:pPr>
      <w:r w:rsidRPr="004B04BD">
        <w:rPr>
          <w:rFonts w:ascii="宋体" w:hAnsi="宋体" w:hint="eastAsia"/>
          <w:b/>
          <w:sz w:val="24"/>
        </w:rPr>
        <w:t>B1.13法律法规规定的其他否决条件。</w:t>
      </w:r>
    </w:p>
    <w:p w:rsidR="00303614" w:rsidRPr="004B04BD" w:rsidRDefault="00303614" w:rsidP="004C0CCE">
      <w:pPr>
        <w:spacing w:line="360" w:lineRule="auto"/>
        <w:ind w:firstLineChars="200" w:firstLine="482"/>
        <w:rPr>
          <w:rFonts w:ascii="宋体" w:hAnsi="宋体"/>
          <w:b/>
          <w:sz w:val="24"/>
        </w:rPr>
      </w:pPr>
    </w:p>
    <w:p w:rsidR="004C0CCE" w:rsidRPr="004B04BD" w:rsidRDefault="004C0CCE" w:rsidP="004C0CCE">
      <w:pPr>
        <w:pStyle w:val="3"/>
        <w:numPr>
          <w:ilvl w:val="2"/>
          <w:numId w:val="0"/>
        </w:numPr>
        <w:spacing w:line="360" w:lineRule="auto"/>
        <w:rPr>
          <w:rFonts w:ascii="宋体" w:hAnsi="宋体"/>
          <w:sz w:val="24"/>
          <w:szCs w:val="24"/>
        </w:rPr>
      </w:pPr>
      <w:r w:rsidRPr="004B04BD">
        <w:rPr>
          <w:rFonts w:ascii="宋体" w:hAnsi="宋体"/>
          <w:sz w:val="24"/>
          <w:szCs w:val="24"/>
        </w:rPr>
        <w:t>B</w:t>
      </w:r>
      <w:r w:rsidRPr="004B04BD">
        <w:rPr>
          <w:rFonts w:ascii="宋体" w:hAnsi="宋体" w:hint="eastAsia"/>
          <w:sz w:val="24"/>
          <w:szCs w:val="24"/>
        </w:rPr>
        <w:t>2</w:t>
      </w:r>
      <w:r w:rsidRPr="004B04BD">
        <w:rPr>
          <w:rFonts w:ascii="宋体" w:hAnsi="宋体"/>
          <w:sz w:val="24"/>
          <w:szCs w:val="24"/>
        </w:rPr>
        <w:t>．否决投标</w:t>
      </w:r>
      <w:r w:rsidRPr="004B04BD">
        <w:rPr>
          <w:rFonts w:ascii="宋体" w:hAnsi="宋体" w:hint="eastAsia"/>
          <w:sz w:val="24"/>
          <w:szCs w:val="24"/>
        </w:rPr>
        <w:t>说明</w:t>
      </w:r>
    </w:p>
    <w:p w:rsidR="004C0CCE" w:rsidRPr="004B04BD" w:rsidRDefault="004C0CCE" w:rsidP="004C0CCE">
      <w:pPr>
        <w:adjustRightInd w:val="0"/>
        <w:snapToGrid w:val="0"/>
        <w:spacing w:line="360" w:lineRule="auto"/>
        <w:rPr>
          <w:rFonts w:ascii="宋体" w:hAnsi="宋体"/>
          <w:sz w:val="24"/>
        </w:rPr>
      </w:pPr>
      <w:r w:rsidRPr="004B04BD">
        <w:rPr>
          <w:rFonts w:ascii="宋体" w:hAnsi="宋体" w:hint="eastAsia"/>
          <w:sz w:val="24"/>
        </w:rPr>
        <w:t xml:space="preserve">      出现否决投标情况时，应填写“否决投标情况说明”。</w:t>
      </w:r>
    </w:p>
    <w:p w:rsidR="00666497" w:rsidRPr="004B04BD" w:rsidRDefault="002110D1" w:rsidP="004C0CCE">
      <w:pPr>
        <w:pStyle w:val="Aff0"/>
        <w:spacing w:line="360" w:lineRule="auto"/>
        <w:jc w:val="center"/>
        <w:outlineLvl w:val="0"/>
        <w:rPr>
          <w:rFonts w:ascii="宋体" w:eastAsia="宋体" w:hAnsi="宋体"/>
          <w:b/>
          <w:bCs/>
          <w:sz w:val="28"/>
          <w:szCs w:val="28"/>
        </w:rPr>
      </w:pPr>
      <w:r w:rsidRPr="004B04BD">
        <w:rPr>
          <w:rFonts w:ascii="宋体" w:eastAsia="宋体" w:hAnsi="宋体" w:cs="黑体"/>
          <w:b/>
          <w:sz w:val="28"/>
          <w:szCs w:val="28"/>
          <w:lang w:val="zh-TW" w:eastAsia="zh-TW"/>
        </w:rPr>
        <w:t xml:space="preserve">第四章  </w:t>
      </w:r>
      <w:r w:rsidR="000C171A" w:rsidRPr="004B04BD">
        <w:rPr>
          <w:rFonts w:ascii="宋体" w:eastAsia="宋体" w:hAnsi="宋体" w:cs="黑体" w:hint="eastAsia"/>
          <w:b/>
          <w:sz w:val="28"/>
          <w:szCs w:val="28"/>
          <w:lang w:val="zh-TW"/>
        </w:rPr>
        <w:t>项目</w:t>
      </w:r>
      <w:r w:rsidRPr="004B04BD">
        <w:rPr>
          <w:rFonts w:ascii="宋体" w:eastAsia="宋体" w:hAnsi="宋体" w:cs="黑体" w:hint="eastAsia"/>
          <w:b/>
          <w:sz w:val="28"/>
          <w:szCs w:val="28"/>
          <w:lang w:val="zh-TW" w:eastAsia="zh-TW"/>
        </w:rPr>
        <w:t>说明和技术</w:t>
      </w:r>
      <w:r w:rsidR="000C171A" w:rsidRPr="004B04BD">
        <w:rPr>
          <w:rFonts w:ascii="宋体" w:eastAsia="宋体" w:hAnsi="宋体" w:cs="黑体" w:hint="eastAsia"/>
          <w:b/>
          <w:sz w:val="28"/>
          <w:szCs w:val="28"/>
          <w:lang w:val="zh-TW"/>
        </w:rPr>
        <w:t>规范</w:t>
      </w:r>
      <w:r w:rsidRPr="004B04BD">
        <w:rPr>
          <w:rFonts w:ascii="宋体" w:eastAsia="宋体" w:hAnsi="宋体" w:cs="黑体" w:hint="eastAsia"/>
          <w:b/>
          <w:sz w:val="28"/>
          <w:szCs w:val="28"/>
          <w:lang w:val="zh-TW" w:eastAsia="zh-TW"/>
        </w:rPr>
        <w:t>书</w:t>
      </w:r>
      <w:bookmarkEnd w:id="356"/>
      <w:bookmarkEnd w:id="357"/>
    </w:p>
    <w:p w:rsidR="00C116E1" w:rsidRPr="005D1162" w:rsidRDefault="00C116E1" w:rsidP="00C23B30">
      <w:pPr>
        <w:keepNext/>
        <w:keepLines/>
        <w:spacing w:beforeLines="50" w:before="156" w:afterLines="50" w:after="156"/>
        <w:outlineLvl w:val="2"/>
        <w:rPr>
          <w:rFonts w:ascii="宋体" w:hAnsi="宋体"/>
          <w:b/>
          <w:bCs/>
          <w:sz w:val="24"/>
        </w:rPr>
      </w:pPr>
      <w:bookmarkStart w:id="372" w:name="_Toc520624000"/>
      <w:bookmarkStart w:id="373" w:name="_Toc22964"/>
      <w:r w:rsidRPr="005D1162">
        <w:rPr>
          <w:rFonts w:ascii="宋体" w:hAnsi="宋体" w:hint="eastAsia"/>
          <w:b/>
          <w:bCs/>
          <w:sz w:val="24"/>
        </w:rPr>
        <w:t>1、总则</w:t>
      </w:r>
      <w:bookmarkEnd w:id="372"/>
    </w:p>
    <w:p w:rsidR="00C116E1" w:rsidRPr="005D1162" w:rsidRDefault="00C116E1" w:rsidP="005D1162">
      <w:pPr>
        <w:adjustRightInd w:val="0"/>
        <w:spacing w:line="360" w:lineRule="auto"/>
        <w:ind w:firstLineChars="200" w:firstLine="480"/>
        <w:rPr>
          <w:rFonts w:ascii="宋体" w:hAnsi="宋体" w:cs="宋体"/>
          <w:sz w:val="24"/>
          <w:shd w:val="clear" w:color="auto" w:fill="FF99CC"/>
        </w:rPr>
      </w:pPr>
      <w:r w:rsidRPr="005D1162">
        <w:rPr>
          <w:rFonts w:ascii="宋体" w:hAnsi="宋体" w:cs="宋体" w:hint="eastAsia"/>
          <w:sz w:val="24"/>
        </w:rPr>
        <w:t>1.1本技术要求仅适用于宏矿热电公司首站新增加热器设备。本技术要求提出的是最基本的技术要求，并未对一切技术细节做出规定，也未充分引述有关标准和规范的条文，但乙方保证为甲方提供加工制作符合国家相关标准的功能齐全的优质产品。</w:t>
      </w:r>
    </w:p>
    <w:p w:rsidR="00C116E1" w:rsidRPr="005D1162" w:rsidRDefault="00C116E1" w:rsidP="005D1162">
      <w:pPr>
        <w:adjustRightInd w:val="0"/>
        <w:spacing w:line="360" w:lineRule="auto"/>
        <w:ind w:firstLineChars="200" w:firstLine="480"/>
        <w:rPr>
          <w:rFonts w:ascii="宋体" w:hAnsi="宋体" w:cs="宋体"/>
          <w:sz w:val="24"/>
          <w:shd w:val="clear" w:color="auto" w:fill="FF99CC"/>
        </w:rPr>
      </w:pPr>
      <w:r w:rsidRPr="005D1162">
        <w:rPr>
          <w:rFonts w:ascii="宋体" w:hAnsi="宋体" w:cs="宋体" w:hint="eastAsia"/>
          <w:sz w:val="24"/>
        </w:rPr>
        <w:t>1.2如乙方没有对本技术要求提出书面异议（或差异），则本技术要求为制造设备及验收的主要依据。</w:t>
      </w:r>
    </w:p>
    <w:p w:rsidR="00C116E1" w:rsidRPr="005D1162" w:rsidRDefault="00C116E1" w:rsidP="005D1162">
      <w:pPr>
        <w:adjustRightInd w:val="0"/>
        <w:spacing w:line="360" w:lineRule="auto"/>
        <w:ind w:firstLineChars="200" w:firstLine="480"/>
        <w:rPr>
          <w:rFonts w:ascii="宋体" w:hAnsi="宋体" w:cs="宋体"/>
          <w:sz w:val="24"/>
          <w:shd w:val="clear" w:color="auto" w:fill="FF99CC"/>
        </w:rPr>
      </w:pPr>
      <w:r w:rsidRPr="005D1162">
        <w:rPr>
          <w:rFonts w:ascii="宋体" w:hAnsi="宋体" w:cs="宋体" w:hint="eastAsia"/>
          <w:sz w:val="24"/>
        </w:rPr>
        <w:t>1.3乙方须执行本技术规范书所列有关标准。在设备的设计和制造中所涉及的各项规程，规范和标准遵循现行最新版本的标准。</w:t>
      </w:r>
      <w:bookmarkStart w:id="374" w:name="_Toc96857205"/>
    </w:p>
    <w:p w:rsidR="00C116E1" w:rsidRPr="005D1162" w:rsidRDefault="00C116E1" w:rsidP="00C23B30">
      <w:pPr>
        <w:keepNext/>
        <w:keepLines/>
        <w:spacing w:beforeLines="50" w:before="156" w:afterLines="50" w:after="156"/>
        <w:outlineLvl w:val="2"/>
        <w:rPr>
          <w:rFonts w:ascii="宋体" w:hAnsi="宋体"/>
          <w:b/>
          <w:bCs/>
          <w:sz w:val="24"/>
        </w:rPr>
      </w:pPr>
      <w:bookmarkStart w:id="375" w:name="_Toc520624001"/>
      <w:bookmarkEnd w:id="374"/>
      <w:r w:rsidRPr="005D1162">
        <w:rPr>
          <w:rFonts w:ascii="宋体" w:hAnsi="宋体" w:hint="eastAsia"/>
          <w:b/>
          <w:bCs/>
          <w:sz w:val="24"/>
        </w:rPr>
        <w:t>2、换热器设计标准</w:t>
      </w:r>
      <w:bookmarkEnd w:id="375"/>
    </w:p>
    <w:p w:rsidR="00C116E1" w:rsidRPr="005D1162" w:rsidRDefault="00C116E1" w:rsidP="00C116E1">
      <w:pPr>
        <w:widowControl/>
        <w:spacing w:line="360" w:lineRule="auto"/>
        <w:rPr>
          <w:rFonts w:ascii="宋体" w:hAnsi="宋体" w:cs="宋体"/>
          <w:kern w:val="0"/>
          <w:sz w:val="24"/>
        </w:rPr>
      </w:pPr>
      <w:r w:rsidRPr="005D1162">
        <w:rPr>
          <w:rFonts w:ascii="宋体" w:hAnsi="宋体" w:cs="宋体" w:hint="eastAsia"/>
          <w:kern w:val="0"/>
          <w:sz w:val="24"/>
        </w:rPr>
        <w:t>本项目设计应按照一下规范设计：</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 xml:space="preserve">国家安全总局 1981   《压力容器安全检察规程》 </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GB150-1998   《钢制压力容器》</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GB151-1999   《壳管式加热器》</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JB/T4714-92   《浮头式换热器型式与基本参数》</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JB/T4715-92   《固定管板式换热器型式与基本参数》</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JB/T4717-92   《U管式换热器型式与基本参数》</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JB1154-73    《椭圆形封头型式与尺寸》</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GB9019-88　    《压力容器公称直径》</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JB/T4712-92   《容器支座》</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JB/T4729-94   《旋压封头》</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YB(T)40-87  《压力容器用炭素钢及普通低合金热轧厚钢板》</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GB912-82 《普通炭素结构钢和低合金结构钢薄钢板技术条件》</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GB3274-82 《普通炭素结构钢和低合金结构钢热轧厚钢板技术条件》</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JB4726-94    《压力容器用炭素钢和低合金钢锻件》</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GB8163-87    《输送流体用无缝钢管》</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JB1175-1164-82   《压力容器法兰标准》</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JB/T4708-92   《钢制压力容器焊接工艺评定》</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JB/T4709-92   《钢制压力容器焊接工艺规程》</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B452-77     《弹簧式安全阀技术条件》</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JB4730-94    《压力容器无损检测》</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JB2536-80    《压力容器油漆、包装、运输》</w:t>
      </w:r>
    </w:p>
    <w:p w:rsidR="00C116E1" w:rsidRPr="005D1162" w:rsidRDefault="00C116E1" w:rsidP="00C23B30">
      <w:pPr>
        <w:keepNext/>
        <w:keepLines/>
        <w:spacing w:beforeLines="50" w:before="156" w:afterLines="50" w:after="156"/>
        <w:outlineLvl w:val="2"/>
        <w:rPr>
          <w:rFonts w:ascii="宋体" w:hAnsi="宋体"/>
          <w:b/>
          <w:bCs/>
          <w:sz w:val="24"/>
        </w:rPr>
      </w:pPr>
      <w:bookmarkStart w:id="376" w:name="_Toc520624002"/>
      <w:r w:rsidRPr="005D1162">
        <w:rPr>
          <w:rFonts w:ascii="宋体" w:hAnsi="宋体" w:hint="eastAsia"/>
          <w:b/>
          <w:bCs/>
          <w:sz w:val="24"/>
        </w:rPr>
        <w:t>3、技术参数</w:t>
      </w:r>
      <w:bookmarkEnd w:id="376"/>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3.1热负荷：60MW/台，共2台</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3.2</w:t>
      </w:r>
      <w:r w:rsidRPr="005D1162">
        <w:rPr>
          <w:rFonts w:ascii="宋体" w:hAnsi="宋体" w:cs="宋体" w:hint="eastAsia"/>
          <w:b/>
          <w:kern w:val="0"/>
          <w:sz w:val="24"/>
        </w:rPr>
        <w:t>换热面积：430㎡/台</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3.3换热器外形：DN1600/DN1300</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3.4管程工作介质：软化水</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3.5壳程工作介质：过热蒸汽</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3.6管程工作介质进口温度：</w:t>
      </w:r>
      <w:smartTag w:uri="urn:schemas-microsoft-com:office:smarttags" w:element="chmetcnv">
        <w:smartTagPr>
          <w:attr w:name="UnitName" w:val="℃"/>
          <w:attr w:name="SourceValue" w:val="45"/>
          <w:attr w:name="HasSpace" w:val="False"/>
          <w:attr w:name="Negative" w:val="False"/>
          <w:attr w:name="NumberType" w:val="1"/>
          <w:attr w:name="TCSC" w:val="0"/>
        </w:smartTagPr>
        <w:r w:rsidRPr="005D1162">
          <w:rPr>
            <w:rFonts w:ascii="宋体" w:hAnsi="宋体" w:cs="宋体" w:hint="eastAsia"/>
            <w:kern w:val="0"/>
            <w:sz w:val="24"/>
          </w:rPr>
          <w:t>45℃</w:t>
        </w:r>
      </w:smartTag>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3.7管程工作介质出口温度：</w:t>
      </w:r>
      <w:smartTag w:uri="urn:schemas-microsoft-com:office:smarttags" w:element="chmetcnv">
        <w:smartTagPr>
          <w:attr w:name="UnitName" w:val="℃"/>
          <w:attr w:name="SourceValue" w:val="95"/>
          <w:attr w:name="HasSpace" w:val="False"/>
          <w:attr w:name="Negative" w:val="False"/>
          <w:attr w:name="NumberType" w:val="1"/>
          <w:attr w:name="TCSC" w:val="0"/>
        </w:smartTagPr>
        <w:r w:rsidRPr="005D1162">
          <w:rPr>
            <w:rFonts w:ascii="宋体" w:hAnsi="宋体" w:cs="宋体" w:hint="eastAsia"/>
            <w:kern w:val="0"/>
            <w:sz w:val="24"/>
          </w:rPr>
          <w:t>95℃</w:t>
        </w:r>
      </w:smartTag>
      <w:r w:rsidRPr="005D1162">
        <w:rPr>
          <w:rFonts w:ascii="宋体" w:hAnsi="宋体" w:cs="宋体" w:hint="eastAsia"/>
          <w:kern w:val="0"/>
          <w:sz w:val="24"/>
        </w:rPr>
        <w:t>，设计温度：</w:t>
      </w:r>
      <w:smartTag w:uri="urn:schemas-microsoft-com:office:smarttags" w:element="chmetcnv">
        <w:smartTagPr>
          <w:attr w:name="UnitName" w:val="℃"/>
          <w:attr w:name="SourceValue" w:val="120"/>
          <w:attr w:name="HasSpace" w:val="False"/>
          <w:attr w:name="Negative" w:val="False"/>
          <w:attr w:name="NumberType" w:val="1"/>
          <w:attr w:name="TCSC" w:val="0"/>
        </w:smartTagPr>
        <w:r w:rsidRPr="005D1162">
          <w:rPr>
            <w:rFonts w:ascii="宋体" w:hAnsi="宋体" w:cs="宋体" w:hint="eastAsia"/>
            <w:kern w:val="0"/>
            <w:sz w:val="24"/>
          </w:rPr>
          <w:t>120℃</w:t>
        </w:r>
      </w:smartTag>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3.8壳程工作介质进口温度：</w:t>
      </w:r>
      <w:smartTag w:uri="urn:schemas-microsoft-com:office:smarttags" w:element="chmetcnv">
        <w:smartTagPr>
          <w:attr w:name="UnitName" w:val="℃"/>
          <w:attr w:name="SourceValue" w:val="280"/>
          <w:attr w:name="HasSpace" w:val="False"/>
          <w:attr w:name="Negative" w:val="False"/>
          <w:attr w:name="NumberType" w:val="1"/>
          <w:attr w:name="TCSC" w:val="0"/>
        </w:smartTagPr>
        <w:r w:rsidRPr="005D1162">
          <w:rPr>
            <w:rFonts w:ascii="宋体" w:hAnsi="宋体" w:cs="宋体" w:hint="eastAsia"/>
            <w:kern w:val="0"/>
            <w:sz w:val="24"/>
          </w:rPr>
          <w:t>280℃</w:t>
        </w:r>
      </w:smartTag>
      <w:r w:rsidRPr="005D1162">
        <w:rPr>
          <w:rFonts w:ascii="宋体" w:hAnsi="宋体" w:cs="宋体" w:hint="eastAsia"/>
          <w:kern w:val="0"/>
          <w:sz w:val="24"/>
        </w:rPr>
        <w:t>，设计温度：</w:t>
      </w:r>
      <w:smartTag w:uri="urn:schemas-microsoft-com:office:smarttags" w:element="chmetcnv">
        <w:smartTagPr>
          <w:attr w:name="UnitName" w:val="℃"/>
          <w:attr w:name="SourceValue" w:val="290"/>
          <w:attr w:name="HasSpace" w:val="False"/>
          <w:attr w:name="Negative" w:val="False"/>
          <w:attr w:name="NumberType" w:val="1"/>
          <w:attr w:name="TCSC" w:val="0"/>
        </w:smartTagPr>
        <w:r w:rsidRPr="005D1162">
          <w:rPr>
            <w:rFonts w:ascii="宋体" w:hAnsi="宋体" w:cs="宋体" w:hint="eastAsia"/>
            <w:kern w:val="0"/>
            <w:sz w:val="24"/>
          </w:rPr>
          <w:t>290℃</w:t>
        </w:r>
      </w:smartTag>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3.9壳程凝结水排水温度：≤</w:t>
      </w:r>
      <w:smartTag w:uri="urn:schemas-microsoft-com:office:smarttags" w:element="chmetcnv">
        <w:smartTagPr>
          <w:attr w:name="UnitName" w:val="℃"/>
          <w:attr w:name="SourceValue" w:val="80"/>
          <w:attr w:name="HasSpace" w:val="False"/>
          <w:attr w:name="Negative" w:val="False"/>
          <w:attr w:name="NumberType" w:val="1"/>
          <w:attr w:name="TCSC" w:val="0"/>
        </w:smartTagPr>
        <w:r w:rsidRPr="005D1162">
          <w:rPr>
            <w:rFonts w:ascii="宋体" w:hAnsi="宋体" w:cs="宋体" w:hint="eastAsia"/>
            <w:kern w:val="0"/>
            <w:sz w:val="24"/>
          </w:rPr>
          <w:t>80℃</w:t>
        </w:r>
      </w:smartTag>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3.10管程工作压力：1.4MPa，设计压力：1.6M</w:t>
      </w:r>
      <w:r w:rsidRPr="005D1162">
        <w:rPr>
          <w:rFonts w:ascii="宋体" w:hAnsi="宋体" w:cs="宋体"/>
          <w:kern w:val="0"/>
          <w:sz w:val="24"/>
        </w:rPr>
        <w:t>p</w:t>
      </w:r>
      <w:r w:rsidRPr="005D1162">
        <w:rPr>
          <w:rFonts w:ascii="宋体" w:hAnsi="宋体" w:cs="宋体" w:hint="eastAsia"/>
          <w:kern w:val="0"/>
          <w:sz w:val="24"/>
        </w:rPr>
        <w:t>a，试验压力：2.0MPa</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3.11壳程供汽压力：0.6MPa，设计压力：1.2M</w:t>
      </w:r>
      <w:r w:rsidRPr="005D1162">
        <w:rPr>
          <w:rFonts w:ascii="宋体" w:hAnsi="宋体" w:cs="宋体"/>
          <w:kern w:val="0"/>
          <w:sz w:val="24"/>
        </w:rPr>
        <w:t>p</w:t>
      </w:r>
      <w:r w:rsidRPr="005D1162">
        <w:rPr>
          <w:rFonts w:ascii="宋体" w:hAnsi="宋体" w:cs="宋体" w:hint="eastAsia"/>
          <w:kern w:val="0"/>
          <w:sz w:val="24"/>
        </w:rPr>
        <w:t>a，试验压力：1.82MPa</w:t>
      </w:r>
    </w:p>
    <w:p w:rsidR="00C116E1" w:rsidRPr="005D1162" w:rsidRDefault="00C116E1" w:rsidP="00C23B30">
      <w:pPr>
        <w:keepNext/>
        <w:keepLines/>
        <w:spacing w:beforeLines="50" w:before="156" w:afterLines="50" w:after="156"/>
        <w:outlineLvl w:val="2"/>
        <w:rPr>
          <w:rFonts w:ascii="宋体" w:hAnsi="宋体"/>
          <w:b/>
          <w:bCs/>
          <w:sz w:val="24"/>
        </w:rPr>
      </w:pPr>
      <w:bookmarkStart w:id="377" w:name="_Toc520624003"/>
      <w:r w:rsidRPr="005D1162">
        <w:rPr>
          <w:rFonts w:ascii="宋体" w:hAnsi="宋体" w:hint="eastAsia"/>
          <w:b/>
          <w:bCs/>
          <w:sz w:val="24"/>
        </w:rPr>
        <w:t>4、技术要求</w:t>
      </w:r>
      <w:bookmarkEnd w:id="377"/>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4.1结构型式：管壳卧式汽-水换热器（非U型管式）</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4.2换热管型式：光管</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4.3换热管类型：不锈钢焊管</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4.4换热管材质：</w:t>
      </w:r>
      <w:smartTag w:uri="urn:schemas-microsoft-com:office:smarttags" w:element="chmetcnv">
        <w:smartTagPr>
          <w:attr w:name="UnitName" w:val="l"/>
          <w:attr w:name="SourceValue" w:val="316"/>
          <w:attr w:name="HasSpace" w:val="False"/>
          <w:attr w:name="Negative" w:val="False"/>
          <w:attr w:name="NumberType" w:val="1"/>
          <w:attr w:name="TCSC" w:val="0"/>
        </w:smartTagPr>
        <w:r w:rsidRPr="005D1162">
          <w:rPr>
            <w:rFonts w:ascii="宋体" w:hAnsi="宋体" w:cs="宋体" w:hint="eastAsia"/>
            <w:b/>
            <w:kern w:val="0"/>
            <w:sz w:val="24"/>
          </w:rPr>
          <w:t>316L</w:t>
        </w:r>
      </w:smartTag>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4.5换热管规格（直径×壁厚×长度）：</w:t>
      </w:r>
      <w:r w:rsidRPr="005D1162">
        <w:rPr>
          <w:rFonts w:ascii="宋体" w:hAnsi="宋体" w:cs="宋体" w:hint="eastAsia"/>
          <w:b/>
          <w:kern w:val="0"/>
          <w:sz w:val="24"/>
        </w:rPr>
        <w:t>φ25×1.2×4500mm</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4.6</w:t>
      </w:r>
      <w:r w:rsidRPr="005D1162">
        <w:rPr>
          <w:rFonts w:ascii="宋体" w:hAnsi="宋体" w:cs="宋体" w:hint="eastAsia"/>
          <w:sz w:val="24"/>
        </w:rPr>
        <w:t>换热管数量：</w:t>
      </w:r>
      <w:r w:rsidRPr="005D1162">
        <w:rPr>
          <w:rFonts w:ascii="宋体" w:hAnsi="宋体" w:cs="宋体" w:hint="eastAsia"/>
          <w:b/>
          <w:sz w:val="24"/>
        </w:rPr>
        <w:t>1218根</w:t>
      </w:r>
      <w:r w:rsidRPr="005D1162">
        <w:rPr>
          <w:rFonts w:ascii="宋体" w:hAnsi="宋体" w:cs="宋体"/>
          <w:b/>
          <w:sz w:val="24"/>
        </w:rPr>
        <w:t>/</w:t>
      </w:r>
      <w:r w:rsidRPr="005D1162">
        <w:rPr>
          <w:rFonts w:ascii="宋体" w:hAnsi="宋体" w:cs="宋体" w:hint="eastAsia"/>
          <w:b/>
          <w:sz w:val="24"/>
        </w:rPr>
        <w:t>台</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4.7主体材质：Q345R</w:t>
      </w:r>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4.8接管法兰水侧：P1=1.6MPa    汽侧P2=1.6MPa</w:t>
      </w:r>
    </w:p>
    <w:p w:rsidR="00C116E1" w:rsidRPr="005D1162" w:rsidRDefault="00C116E1" w:rsidP="00C23B30">
      <w:pPr>
        <w:keepNext/>
        <w:keepLines/>
        <w:spacing w:beforeLines="50" w:before="156" w:afterLines="50" w:after="156"/>
        <w:outlineLvl w:val="2"/>
        <w:rPr>
          <w:rFonts w:ascii="宋体" w:hAnsi="宋体"/>
          <w:b/>
          <w:bCs/>
          <w:sz w:val="24"/>
        </w:rPr>
      </w:pPr>
      <w:bookmarkStart w:id="378" w:name="_Toc520624004"/>
      <w:r w:rsidRPr="005D1162">
        <w:rPr>
          <w:rFonts w:ascii="宋体" w:hAnsi="宋体" w:hint="eastAsia"/>
          <w:b/>
          <w:bCs/>
          <w:sz w:val="24"/>
        </w:rPr>
        <w:t>5、设备规范要求</w:t>
      </w:r>
      <w:bookmarkEnd w:id="378"/>
    </w:p>
    <w:p w:rsidR="00C116E1" w:rsidRPr="005D1162" w:rsidRDefault="00C116E1" w:rsidP="005D1162">
      <w:pPr>
        <w:widowControl/>
        <w:spacing w:line="360" w:lineRule="auto"/>
        <w:ind w:firstLineChars="200" w:firstLine="480"/>
        <w:rPr>
          <w:rFonts w:ascii="宋体" w:hAnsi="宋体" w:cs="宋体"/>
          <w:kern w:val="0"/>
          <w:sz w:val="24"/>
        </w:rPr>
      </w:pPr>
      <w:r w:rsidRPr="005D1162">
        <w:rPr>
          <w:rFonts w:ascii="宋体" w:hAnsi="宋体" w:cs="宋体" w:hint="eastAsia"/>
          <w:kern w:val="0"/>
          <w:sz w:val="24"/>
        </w:rPr>
        <w:t>乙方提供的所有设备的保证性能、预期性能、连接特性，结构特点等均应该符合要求。具体规范如下：</w:t>
      </w:r>
    </w:p>
    <w:p w:rsidR="00C116E1" w:rsidRPr="005D1162" w:rsidRDefault="00C116E1" w:rsidP="00C116E1">
      <w:pPr>
        <w:keepNext/>
        <w:keepLines/>
        <w:outlineLvl w:val="3"/>
        <w:rPr>
          <w:rFonts w:ascii="宋体" w:hAnsi="宋体"/>
          <w:b/>
          <w:bCs/>
          <w:sz w:val="24"/>
        </w:rPr>
      </w:pPr>
      <w:r w:rsidRPr="005D1162">
        <w:rPr>
          <w:rFonts w:ascii="宋体" w:hAnsi="宋体" w:hint="eastAsia"/>
          <w:b/>
          <w:bCs/>
          <w:sz w:val="24"/>
        </w:rPr>
        <w:t>5.1结构特性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ayout w:type="fixed"/>
        <w:tblLook w:val="0000" w:firstRow="0" w:lastRow="0" w:firstColumn="0" w:lastColumn="0" w:noHBand="0" w:noVBand="0"/>
      </w:tblPr>
      <w:tblGrid>
        <w:gridCol w:w="796"/>
        <w:gridCol w:w="3326"/>
        <w:gridCol w:w="2418"/>
        <w:gridCol w:w="2117"/>
      </w:tblGrid>
      <w:tr w:rsidR="00C116E1" w:rsidRPr="005D1162" w:rsidTr="00C116E1">
        <w:trPr>
          <w:trHeight w:val="454"/>
          <w:jc w:val="center"/>
        </w:trPr>
        <w:tc>
          <w:tcPr>
            <w:tcW w:w="796" w:type="dxa"/>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r w:rsidRPr="005D1162">
              <w:rPr>
                <w:rFonts w:ascii="宋体" w:hAnsi="宋体" w:hint="eastAsia"/>
                <w:sz w:val="24"/>
              </w:rPr>
              <w:t>序号</w:t>
            </w: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r w:rsidRPr="005D1162">
              <w:rPr>
                <w:rFonts w:ascii="宋体" w:hAnsi="宋体" w:hint="eastAsia"/>
                <w:sz w:val="24"/>
              </w:rPr>
              <w:t>项   目</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r w:rsidRPr="005D1162">
              <w:rPr>
                <w:rFonts w:ascii="宋体" w:hAnsi="宋体" w:hint="eastAsia"/>
                <w:sz w:val="24"/>
              </w:rPr>
              <w:t>参数、规格</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r w:rsidRPr="005D1162">
              <w:rPr>
                <w:rFonts w:ascii="宋体" w:hAnsi="宋体" w:hint="eastAsia"/>
                <w:sz w:val="24"/>
              </w:rPr>
              <w:t>备注</w:t>
            </w:r>
          </w:p>
        </w:tc>
      </w:tr>
      <w:tr w:rsidR="00C116E1" w:rsidRPr="005D1162" w:rsidTr="00C116E1">
        <w:trPr>
          <w:trHeight w:val="454"/>
          <w:jc w:val="center"/>
        </w:trPr>
        <w:tc>
          <w:tcPr>
            <w:tcW w:w="796" w:type="dxa"/>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r w:rsidRPr="005D1162">
              <w:rPr>
                <w:rFonts w:ascii="宋体" w:hAnsi="宋体" w:hint="eastAsia"/>
                <w:sz w:val="24"/>
              </w:rPr>
              <w:t>1</w:t>
            </w: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cs="宋体"/>
                <w:sz w:val="24"/>
              </w:rPr>
              <w:t>加热器数量</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cs="宋体" w:hint="eastAsia"/>
                <w:sz w:val="24"/>
              </w:rPr>
              <w:t>2台</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sz w:val="24"/>
              </w:rPr>
            </w:pPr>
            <w:r w:rsidRPr="005D1162">
              <w:rPr>
                <w:rFonts w:ascii="宋体" w:hAnsi="宋体" w:hint="eastAsia"/>
                <w:sz w:val="24"/>
              </w:rPr>
              <w:t>2</w:t>
            </w: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加热器型式</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管壳式</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r w:rsidRPr="005D1162">
              <w:rPr>
                <w:rFonts w:ascii="宋体" w:hAnsi="宋体" w:hint="eastAsia"/>
                <w:sz w:val="24"/>
              </w:rPr>
              <w:t>3</w:t>
            </w: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加热器布置</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卧式</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r w:rsidRPr="005D1162">
              <w:rPr>
                <w:rFonts w:ascii="宋体" w:hAnsi="宋体" w:hint="eastAsia"/>
                <w:sz w:val="24"/>
              </w:rPr>
              <w:t>4</w:t>
            </w: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加热器面积（含裕量）（㎡）</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430</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vMerge w:val="restart"/>
            <w:tcBorders>
              <w:top w:val="single" w:sz="4" w:space="0" w:color="auto"/>
              <w:left w:val="single" w:sz="4" w:space="0" w:color="auto"/>
              <w:right w:val="single" w:sz="4" w:space="0" w:color="auto"/>
            </w:tcBorders>
            <w:vAlign w:val="center"/>
          </w:tcPr>
          <w:p w:rsidR="00C116E1" w:rsidRPr="005D1162" w:rsidRDefault="00C116E1" w:rsidP="00C116E1">
            <w:pPr>
              <w:jc w:val="center"/>
              <w:rPr>
                <w:rFonts w:ascii="宋体" w:hAnsi="宋体" w:cs="宋体"/>
                <w:sz w:val="24"/>
              </w:rPr>
            </w:pPr>
            <w:r w:rsidRPr="005D1162">
              <w:rPr>
                <w:rFonts w:ascii="宋体" w:hAnsi="宋体" w:cs="宋体" w:hint="eastAsia"/>
                <w:sz w:val="24"/>
              </w:rPr>
              <w:t>5</w:t>
            </w: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封头型式</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EHA</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vMerge/>
            <w:tcBorders>
              <w:left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sz w:val="24"/>
              </w:rPr>
              <w:t>封头材料</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sz w:val="24"/>
              </w:rPr>
              <w:t>Q345R</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vMerge/>
            <w:tcBorders>
              <w:left w:val="single" w:sz="4" w:space="0" w:color="auto"/>
              <w:bottom w:val="single" w:sz="4" w:space="0" w:color="auto"/>
              <w:right w:val="single" w:sz="4" w:space="0" w:color="auto"/>
            </w:tcBorders>
            <w:shd w:val="clear" w:color="auto" w:fill="FF99CC"/>
            <w:vAlign w:val="center"/>
          </w:tcPr>
          <w:p w:rsidR="00C116E1" w:rsidRPr="005D1162" w:rsidRDefault="00C116E1" w:rsidP="00C116E1">
            <w:pPr>
              <w:jc w:val="center"/>
              <w:rPr>
                <w:rFonts w:ascii="宋体" w:hAnsi="宋体" w:cs="宋体"/>
                <w:sz w:val="24"/>
              </w:rPr>
            </w:pP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封头厚度（mm）</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14</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vMerge w:val="restart"/>
            <w:tcBorders>
              <w:top w:val="single" w:sz="4" w:space="0" w:color="auto"/>
              <w:left w:val="single" w:sz="4" w:space="0" w:color="auto"/>
              <w:right w:val="single" w:sz="4" w:space="0" w:color="auto"/>
            </w:tcBorders>
            <w:vAlign w:val="center"/>
          </w:tcPr>
          <w:p w:rsidR="00C116E1" w:rsidRPr="005D1162" w:rsidRDefault="00C116E1" w:rsidP="00C116E1">
            <w:pPr>
              <w:jc w:val="center"/>
              <w:rPr>
                <w:rFonts w:ascii="宋体" w:hAnsi="宋体" w:cs="宋体"/>
                <w:sz w:val="24"/>
              </w:rPr>
            </w:pPr>
            <w:r w:rsidRPr="005D1162">
              <w:rPr>
                <w:rFonts w:ascii="宋体" w:hAnsi="宋体" w:hint="eastAsia"/>
                <w:sz w:val="24"/>
              </w:rPr>
              <w:t>6</w:t>
            </w: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加热器壳体</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vMerge/>
            <w:tcBorders>
              <w:left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highlight w:val="yellow"/>
              </w:rPr>
            </w:pPr>
            <w:r w:rsidRPr="005D1162">
              <w:rPr>
                <w:rFonts w:ascii="宋体" w:hAnsi="宋体" w:hint="eastAsia"/>
                <w:sz w:val="24"/>
              </w:rPr>
              <w:t>壳体最大外径</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1624</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vMerge/>
            <w:tcBorders>
              <w:left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壁厚（mm）</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12</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vMerge/>
            <w:tcBorders>
              <w:left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sz w:val="24"/>
              </w:rPr>
              <w:t>壳体材料</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sz w:val="24"/>
              </w:rPr>
              <w:t>Q345R</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vMerge/>
            <w:tcBorders>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sz w:val="24"/>
              </w:rPr>
              <w:t>冲击板材料</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sz w:val="24"/>
              </w:rPr>
              <w:t>不锈钢304</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vMerge w:val="restart"/>
            <w:tcBorders>
              <w:top w:val="single" w:sz="4" w:space="0" w:color="auto"/>
              <w:left w:val="single" w:sz="4" w:space="0" w:color="auto"/>
              <w:right w:val="single" w:sz="4" w:space="0" w:color="auto"/>
            </w:tcBorders>
            <w:vAlign w:val="center"/>
          </w:tcPr>
          <w:p w:rsidR="00C116E1" w:rsidRPr="005D1162" w:rsidRDefault="00C116E1" w:rsidP="00C116E1">
            <w:pPr>
              <w:jc w:val="center"/>
              <w:rPr>
                <w:rFonts w:ascii="宋体" w:hAnsi="宋体" w:cs="宋体"/>
                <w:sz w:val="24"/>
              </w:rPr>
            </w:pPr>
            <w:r w:rsidRPr="005D1162">
              <w:rPr>
                <w:rFonts w:ascii="宋体" w:hAnsi="宋体" w:cs="宋体" w:hint="eastAsia"/>
                <w:sz w:val="24"/>
              </w:rPr>
              <w:t>7</w:t>
            </w: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管束</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b/>
                <w:bCs/>
                <w:sz w:val="24"/>
              </w:rPr>
            </w:pPr>
          </w:p>
        </w:tc>
      </w:tr>
      <w:tr w:rsidR="00C116E1" w:rsidRPr="005D1162" w:rsidTr="00C116E1">
        <w:trPr>
          <w:trHeight w:val="454"/>
          <w:jc w:val="center"/>
        </w:trPr>
        <w:tc>
          <w:tcPr>
            <w:tcW w:w="796" w:type="dxa"/>
            <w:vMerge/>
            <w:tcBorders>
              <w:left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管侧流程数</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2</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vMerge/>
            <w:tcBorders>
              <w:left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与管板的连接方式</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胀接 + 焊接</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vMerge/>
            <w:tcBorders>
              <w:left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型式：弯管或直管</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直管</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vMerge/>
            <w:tcBorders>
              <w:left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数量（根）</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1218</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vMerge/>
            <w:tcBorders>
              <w:left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sz w:val="24"/>
              </w:rPr>
              <w:t>换热管材料</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bCs/>
                <w:sz w:val="24"/>
              </w:rPr>
              <w:t>不锈钢316L焊管</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vMerge/>
            <w:tcBorders>
              <w:left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尺寸/壁厚（mm）</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Ф25×1.2</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b/>
                <w:bCs/>
                <w:sz w:val="24"/>
              </w:rPr>
            </w:pPr>
          </w:p>
        </w:tc>
      </w:tr>
      <w:tr w:rsidR="00C116E1" w:rsidRPr="005D1162" w:rsidTr="00C116E1">
        <w:trPr>
          <w:trHeight w:val="454"/>
          <w:jc w:val="center"/>
        </w:trPr>
        <w:tc>
          <w:tcPr>
            <w:tcW w:w="796" w:type="dxa"/>
            <w:vMerge/>
            <w:tcBorders>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sz w:val="24"/>
              </w:rPr>
              <w:t>换热管长（m）</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cs="宋体" w:hint="eastAsia"/>
                <w:sz w:val="24"/>
              </w:rPr>
              <w:t>4.5</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b/>
                <w:bCs/>
                <w:sz w:val="24"/>
              </w:rPr>
            </w:pPr>
          </w:p>
        </w:tc>
      </w:tr>
      <w:tr w:rsidR="00C116E1" w:rsidRPr="005D1162" w:rsidTr="00C116E1">
        <w:trPr>
          <w:trHeight w:val="454"/>
          <w:jc w:val="center"/>
        </w:trPr>
        <w:tc>
          <w:tcPr>
            <w:tcW w:w="796" w:type="dxa"/>
            <w:vMerge w:val="restart"/>
            <w:tcBorders>
              <w:top w:val="single" w:sz="4" w:space="0" w:color="auto"/>
              <w:left w:val="single" w:sz="4" w:space="0" w:color="auto"/>
              <w:right w:val="single" w:sz="4" w:space="0" w:color="auto"/>
            </w:tcBorders>
            <w:vAlign w:val="center"/>
          </w:tcPr>
          <w:p w:rsidR="00C116E1" w:rsidRPr="005D1162" w:rsidRDefault="00C116E1" w:rsidP="00C116E1">
            <w:pPr>
              <w:jc w:val="center"/>
              <w:rPr>
                <w:rFonts w:ascii="宋体" w:hAnsi="宋体" w:cs="宋体"/>
                <w:sz w:val="24"/>
              </w:rPr>
            </w:pPr>
            <w:r w:rsidRPr="005D1162">
              <w:rPr>
                <w:rFonts w:ascii="宋体" w:hAnsi="宋体" w:hint="eastAsia"/>
                <w:sz w:val="24"/>
              </w:rPr>
              <w:t>8</w:t>
            </w: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管箱</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vMerge/>
            <w:tcBorders>
              <w:left w:val="single" w:sz="4" w:space="0" w:color="auto"/>
              <w:right w:val="single" w:sz="4" w:space="0" w:color="auto"/>
            </w:tcBorders>
            <w:vAlign w:val="center"/>
          </w:tcPr>
          <w:p w:rsidR="00C116E1" w:rsidRPr="005D1162" w:rsidRDefault="00C116E1" w:rsidP="00C116E1">
            <w:pPr>
              <w:jc w:val="center"/>
              <w:rPr>
                <w:rFonts w:ascii="宋体" w:hAnsi="宋体"/>
                <w:sz w:val="24"/>
              </w:rPr>
            </w:pP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sz w:val="24"/>
              </w:rPr>
              <w:t>管箱材质</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Q345R</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sz w:val="24"/>
              </w:rPr>
            </w:pPr>
          </w:p>
        </w:tc>
      </w:tr>
      <w:tr w:rsidR="00C116E1" w:rsidRPr="005D1162" w:rsidTr="00C116E1">
        <w:trPr>
          <w:trHeight w:val="454"/>
          <w:jc w:val="center"/>
        </w:trPr>
        <w:tc>
          <w:tcPr>
            <w:tcW w:w="796" w:type="dxa"/>
            <w:vMerge/>
            <w:tcBorders>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管箱壁厚（mm）</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16</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vMerge w:val="restart"/>
            <w:tcBorders>
              <w:top w:val="single" w:sz="4" w:space="0" w:color="auto"/>
              <w:left w:val="single" w:sz="4" w:space="0" w:color="auto"/>
              <w:right w:val="single" w:sz="4" w:space="0" w:color="auto"/>
            </w:tcBorders>
            <w:vAlign w:val="center"/>
          </w:tcPr>
          <w:p w:rsidR="00C116E1" w:rsidRPr="005D1162" w:rsidRDefault="00C116E1" w:rsidP="00C116E1">
            <w:pPr>
              <w:jc w:val="center"/>
              <w:rPr>
                <w:rFonts w:ascii="宋体" w:hAnsi="宋体" w:cs="宋体"/>
                <w:sz w:val="24"/>
              </w:rPr>
            </w:pPr>
            <w:r w:rsidRPr="005D1162">
              <w:rPr>
                <w:rFonts w:ascii="宋体" w:hAnsi="宋体" w:hint="eastAsia"/>
                <w:sz w:val="24"/>
              </w:rPr>
              <w:t>9</w:t>
            </w: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管板</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vMerge/>
            <w:tcBorders>
              <w:left w:val="single" w:sz="4" w:space="0" w:color="auto"/>
              <w:right w:val="single" w:sz="4" w:space="0" w:color="auto"/>
            </w:tcBorders>
            <w:vAlign w:val="center"/>
          </w:tcPr>
          <w:p w:rsidR="00C116E1" w:rsidRPr="005D1162" w:rsidRDefault="00C116E1" w:rsidP="00C116E1">
            <w:pPr>
              <w:jc w:val="center"/>
              <w:rPr>
                <w:rFonts w:ascii="宋体" w:hAnsi="宋体"/>
                <w:sz w:val="24"/>
              </w:rPr>
            </w:pP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sz w:val="24"/>
              </w:rPr>
              <w:t>管板材质</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sz w:val="24"/>
              </w:rPr>
              <w:t>16MnⅡ+</w:t>
            </w:r>
            <w:smartTag w:uri="urn:schemas-microsoft-com:office:smarttags" w:element="chmetcnv">
              <w:smartTagPr>
                <w:attr w:name="UnitName" w:val="l"/>
                <w:attr w:name="SourceValue" w:val="316"/>
                <w:attr w:name="HasSpace" w:val="False"/>
                <w:attr w:name="Negative" w:val="False"/>
                <w:attr w:name="NumberType" w:val="1"/>
                <w:attr w:name="TCSC" w:val="0"/>
              </w:smartTagPr>
              <w:r w:rsidRPr="005D1162">
                <w:rPr>
                  <w:rFonts w:ascii="宋体" w:hAnsi="宋体" w:hint="eastAsia"/>
                  <w:sz w:val="24"/>
                </w:rPr>
                <w:t>316L</w:t>
              </w:r>
            </w:smartTag>
            <w:r w:rsidRPr="005D1162">
              <w:rPr>
                <w:rFonts w:ascii="宋体" w:hAnsi="宋体" w:hint="eastAsia"/>
                <w:sz w:val="24"/>
              </w:rPr>
              <w:t>复合</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sz w:val="24"/>
              </w:rPr>
            </w:pPr>
          </w:p>
        </w:tc>
      </w:tr>
      <w:tr w:rsidR="00C116E1" w:rsidRPr="005D1162" w:rsidTr="00C116E1">
        <w:trPr>
          <w:trHeight w:val="454"/>
          <w:jc w:val="center"/>
        </w:trPr>
        <w:tc>
          <w:tcPr>
            <w:tcW w:w="796" w:type="dxa"/>
            <w:vMerge/>
            <w:tcBorders>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管板厚度（mm）</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hint="eastAsia"/>
                <w:sz w:val="24"/>
              </w:rPr>
              <w:t>80+4</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vMerge w:val="restart"/>
            <w:tcBorders>
              <w:top w:val="single" w:sz="4" w:space="0" w:color="auto"/>
              <w:left w:val="single" w:sz="4" w:space="0" w:color="auto"/>
              <w:right w:val="single" w:sz="4" w:space="0" w:color="auto"/>
            </w:tcBorders>
            <w:vAlign w:val="center"/>
          </w:tcPr>
          <w:p w:rsidR="00C116E1" w:rsidRPr="005D1162" w:rsidRDefault="00C116E1" w:rsidP="00C116E1">
            <w:pPr>
              <w:jc w:val="center"/>
              <w:rPr>
                <w:rFonts w:ascii="宋体" w:hAnsi="宋体" w:cs="宋体"/>
                <w:sz w:val="24"/>
              </w:rPr>
            </w:pPr>
            <w:r w:rsidRPr="005D1162">
              <w:rPr>
                <w:rFonts w:ascii="宋体" w:hAnsi="宋体" w:cs="宋体" w:hint="eastAsia"/>
                <w:sz w:val="24"/>
              </w:rPr>
              <w:t>10</w:t>
            </w: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cs="宋体"/>
                <w:sz w:val="24"/>
              </w:rPr>
              <w:t>膨胀节</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vMerge/>
            <w:tcBorders>
              <w:left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cs="宋体"/>
                <w:sz w:val="24"/>
              </w:rPr>
              <w:t>膨胀节材质</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cs="宋体"/>
                <w:sz w:val="24"/>
              </w:rPr>
              <w:t>Q345R</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vMerge/>
            <w:tcBorders>
              <w:left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cs="宋体"/>
                <w:sz w:val="24"/>
              </w:rPr>
              <w:t>膨胀节尺寸</w:t>
            </w:r>
            <w:r w:rsidRPr="005D1162">
              <w:rPr>
                <w:rFonts w:ascii="宋体" w:hAnsi="宋体" w:cs="宋体" w:hint="eastAsia"/>
                <w:sz w:val="24"/>
              </w:rPr>
              <w:t>（mm）</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cs="宋体"/>
                <w:sz w:val="24"/>
              </w:rPr>
              <w:t>DN1600/DN1300</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r w:rsidR="00C116E1" w:rsidRPr="005D1162" w:rsidTr="00C116E1">
        <w:trPr>
          <w:trHeight w:val="454"/>
          <w:jc w:val="center"/>
        </w:trPr>
        <w:tc>
          <w:tcPr>
            <w:tcW w:w="796" w:type="dxa"/>
            <w:vMerge/>
            <w:tcBorders>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c>
          <w:tcPr>
            <w:tcW w:w="3326"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cs="宋体"/>
                <w:sz w:val="24"/>
              </w:rPr>
              <w:t>膨胀节厚度</w:t>
            </w:r>
            <w:r w:rsidRPr="005D1162">
              <w:rPr>
                <w:rFonts w:ascii="宋体" w:hAnsi="宋体" w:cs="宋体" w:hint="eastAsia"/>
                <w:sz w:val="24"/>
              </w:rPr>
              <w:t>（mm）</w:t>
            </w:r>
          </w:p>
        </w:tc>
        <w:tc>
          <w:tcPr>
            <w:tcW w:w="2418" w:type="dxa"/>
            <w:tcBorders>
              <w:top w:val="single" w:sz="4" w:space="0" w:color="auto"/>
              <w:left w:val="nil"/>
              <w:bottom w:val="single" w:sz="4" w:space="0" w:color="auto"/>
              <w:right w:val="single" w:sz="4" w:space="0" w:color="auto"/>
            </w:tcBorders>
            <w:vAlign w:val="center"/>
          </w:tcPr>
          <w:p w:rsidR="00C116E1" w:rsidRPr="005D1162" w:rsidRDefault="00C116E1" w:rsidP="00C116E1">
            <w:pPr>
              <w:rPr>
                <w:rFonts w:ascii="宋体" w:hAnsi="宋体" w:cs="宋体"/>
                <w:sz w:val="24"/>
              </w:rPr>
            </w:pPr>
            <w:r w:rsidRPr="005D1162">
              <w:rPr>
                <w:rFonts w:ascii="宋体" w:hAnsi="宋体" w:cs="宋体" w:hint="eastAsia"/>
                <w:sz w:val="24"/>
              </w:rPr>
              <w:t>12</w:t>
            </w:r>
          </w:p>
        </w:tc>
        <w:tc>
          <w:tcPr>
            <w:tcW w:w="2117" w:type="dxa"/>
            <w:tcBorders>
              <w:top w:val="single" w:sz="4" w:space="0" w:color="auto"/>
              <w:left w:val="nil"/>
              <w:bottom w:val="single" w:sz="4" w:space="0" w:color="auto"/>
              <w:right w:val="single" w:sz="4" w:space="0" w:color="auto"/>
            </w:tcBorders>
            <w:vAlign w:val="center"/>
          </w:tcPr>
          <w:p w:rsidR="00C116E1" w:rsidRPr="005D1162" w:rsidRDefault="00C116E1" w:rsidP="00C116E1">
            <w:pPr>
              <w:jc w:val="center"/>
              <w:rPr>
                <w:rFonts w:ascii="宋体" w:hAnsi="宋体" w:cs="宋体"/>
                <w:sz w:val="24"/>
              </w:rPr>
            </w:pPr>
          </w:p>
        </w:tc>
      </w:tr>
    </w:tbl>
    <w:p w:rsidR="00C116E1" w:rsidRPr="005D1162" w:rsidRDefault="00C116E1" w:rsidP="00C116E1">
      <w:pPr>
        <w:keepNext/>
        <w:keepLines/>
        <w:outlineLvl w:val="3"/>
        <w:rPr>
          <w:rFonts w:ascii="宋体" w:hAnsi="宋体"/>
          <w:b/>
          <w:bCs/>
          <w:sz w:val="24"/>
        </w:rPr>
      </w:pPr>
      <w:r w:rsidRPr="005D1162">
        <w:rPr>
          <w:rFonts w:ascii="宋体" w:hAnsi="宋体" w:hint="eastAsia"/>
          <w:b/>
          <w:bCs/>
          <w:sz w:val="24"/>
        </w:rPr>
        <w:t>5.2接管—数量、尺寸、型式</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99CC"/>
        <w:tblLayout w:type="fixed"/>
        <w:tblCellMar>
          <w:left w:w="28" w:type="dxa"/>
          <w:right w:w="28" w:type="dxa"/>
        </w:tblCellMar>
        <w:tblLook w:val="0000" w:firstRow="0" w:lastRow="0" w:firstColumn="0" w:lastColumn="0" w:noHBand="0" w:noVBand="0"/>
      </w:tblPr>
      <w:tblGrid>
        <w:gridCol w:w="757"/>
        <w:gridCol w:w="2299"/>
        <w:gridCol w:w="1965"/>
        <w:gridCol w:w="1345"/>
        <w:gridCol w:w="1345"/>
        <w:gridCol w:w="947"/>
      </w:tblGrid>
      <w:tr w:rsidR="00C116E1" w:rsidRPr="005D1162" w:rsidTr="00C116E1">
        <w:trPr>
          <w:trHeight w:val="454"/>
          <w:jc w:val="center"/>
        </w:trPr>
        <w:tc>
          <w:tcPr>
            <w:tcW w:w="757" w:type="dxa"/>
            <w:tcBorders>
              <w:top w:val="single" w:sz="6" w:space="0" w:color="000000"/>
              <w:left w:val="single" w:sz="6" w:space="0" w:color="000000"/>
              <w:bottom w:val="single" w:sz="6" w:space="0" w:color="000000"/>
              <w:right w:val="single" w:sz="6" w:space="0" w:color="000000"/>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sz w:val="24"/>
              </w:rPr>
              <w:t>序号</w:t>
            </w:r>
          </w:p>
        </w:tc>
        <w:tc>
          <w:tcPr>
            <w:tcW w:w="2299" w:type="dxa"/>
            <w:tcBorders>
              <w:top w:val="single" w:sz="6" w:space="0" w:color="000000"/>
              <w:left w:val="nil"/>
              <w:bottom w:val="single" w:sz="6" w:space="0" w:color="000000"/>
              <w:right w:val="single" w:sz="6" w:space="0" w:color="000000"/>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sz w:val="24"/>
              </w:rPr>
              <w:t>项目</w:t>
            </w:r>
          </w:p>
        </w:tc>
        <w:tc>
          <w:tcPr>
            <w:tcW w:w="1965" w:type="dxa"/>
            <w:tcBorders>
              <w:top w:val="single" w:sz="6" w:space="0" w:color="000000"/>
              <w:left w:val="nil"/>
              <w:bottom w:val="single" w:sz="6" w:space="0" w:color="000000"/>
              <w:right w:val="single" w:sz="6" w:space="0" w:color="000000"/>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规格</w:t>
            </w:r>
          </w:p>
        </w:tc>
        <w:tc>
          <w:tcPr>
            <w:tcW w:w="1345" w:type="dxa"/>
            <w:tcBorders>
              <w:top w:val="single" w:sz="6" w:space="0" w:color="000000"/>
              <w:left w:val="nil"/>
              <w:bottom w:val="single" w:sz="6" w:space="0" w:color="000000"/>
              <w:right w:val="single" w:sz="6" w:space="0" w:color="000000"/>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接口型式</w:t>
            </w:r>
          </w:p>
        </w:tc>
        <w:tc>
          <w:tcPr>
            <w:tcW w:w="1345" w:type="dxa"/>
            <w:tcBorders>
              <w:top w:val="single" w:sz="6" w:space="0" w:color="000000"/>
              <w:left w:val="nil"/>
              <w:bottom w:val="single" w:sz="6" w:space="0" w:color="000000"/>
              <w:right w:val="single" w:sz="6" w:space="0" w:color="000000"/>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材料</w:t>
            </w:r>
          </w:p>
        </w:tc>
        <w:tc>
          <w:tcPr>
            <w:tcW w:w="947" w:type="dxa"/>
            <w:tcBorders>
              <w:top w:val="single" w:sz="6" w:space="0" w:color="000000"/>
              <w:left w:val="nil"/>
              <w:bottom w:val="single" w:sz="6" w:space="0" w:color="000000"/>
              <w:right w:val="single" w:sz="6" w:space="0" w:color="000000"/>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数量</w:t>
            </w:r>
          </w:p>
        </w:tc>
      </w:tr>
      <w:tr w:rsidR="00C116E1" w:rsidRPr="005D1162" w:rsidTr="00C116E1">
        <w:trPr>
          <w:trHeight w:val="454"/>
          <w:jc w:val="center"/>
        </w:trPr>
        <w:tc>
          <w:tcPr>
            <w:tcW w:w="757" w:type="dxa"/>
            <w:tcBorders>
              <w:top w:val="single" w:sz="6" w:space="0" w:color="auto"/>
              <w:left w:val="single" w:sz="6" w:space="0" w:color="auto"/>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sz w:val="24"/>
              </w:rPr>
              <w:t>1.</w:t>
            </w:r>
          </w:p>
        </w:tc>
        <w:tc>
          <w:tcPr>
            <w:tcW w:w="2299"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rPr>
                <w:rFonts w:ascii="宋体" w:hAnsi="宋体"/>
                <w:sz w:val="24"/>
              </w:rPr>
            </w:pPr>
            <w:r w:rsidRPr="005D1162">
              <w:rPr>
                <w:rFonts w:ascii="宋体" w:hAnsi="宋体"/>
                <w:sz w:val="24"/>
              </w:rPr>
              <w:t>水室入口</w:t>
            </w:r>
          </w:p>
        </w:tc>
        <w:tc>
          <w:tcPr>
            <w:tcW w:w="196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rPr>
                <w:rFonts w:ascii="宋体" w:hAnsi="宋体"/>
                <w:sz w:val="24"/>
              </w:rPr>
            </w:pPr>
            <w:r w:rsidRPr="005D1162">
              <w:rPr>
                <w:rFonts w:ascii="宋体" w:hAnsi="宋体" w:hint="eastAsia"/>
                <w:sz w:val="24"/>
              </w:rPr>
              <w:t>DN500 PN16</w:t>
            </w:r>
          </w:p>
        </w:tc>
        <w:tc>
          <w:tcPr>
            <w:tcW w:w="134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法兰</w:t>
            </w:r>
          </w:p>
        </w:tc>
        <w:tc>
          <w:tcPr>
            <w:tcW w:w="134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16MnⅡ</w:t>
            </w:r>
          </w:p>
        </w:tc>
        <w:tc>
          <w:tcPr>
            <w:tcW w:w="947"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1</w:t>
            </w:r>
          </w:p>
        </w:tc>
      </w:tr>
      <w:tr w:rsidR="00C116E1" w:rsidRPr="005D1162" w:rsidTr="00C116E1">
        <w:trPr>
          <w:trHeight w:val="454"/>
          <w:jc w:val="center"/>
        </w:trPr>
        <w:tc>
          <w:tcPr>
            <w:tcW w:w="757" w:type="dxa"/>
            <w:tcBorders>
              <w:top w:val="single" w:sz="6" w:space="0" w:color="auto"/>
              <w:left w:val="single" w:sz="6" w:space="0" w:color="auto"/>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sz w:val="24"/>
              </w:rPr>
              <w:t>2</w:t>
            </w:r>
          </w:p>
        </w:tc>
        <w:tc>
          <w:tcPr>
            <w:tcW w:w="2299"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rPr>
                <w:rFonts w:ascii="宋体" w:hAnsi="宋体"/>
                <w:sz w:val="24"/>
              </w:rPr>
            </w:pPr>
            <w:r w:rsidRPr="005D1162">
              <w:rPr>
                <w:rFonts w:ascii="宋体" w:hAnsi="宋体"/>
                <w:sz w:val="24"/>
              </w:rPr>
              <w:t>水室出口</w:t>
            </w:r>
          </w:p>
        </w:tc>
        <w:tc>
          <w:tcPr>
            <w:tcW w:w="196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rPr>
                <w:rFonts w:ascii="宋体" w:hAnsi="宋体"/>
                <w:sz w:val="24"/>
              </w:rPr>
            </w:pPr>
            <w:r w:rsidRPr="005D1162">
              <w:rPr>
                <w:rFonts w:ascii="宋体" w:hAnsi="宋体" w:hint="eastAsia"/>
                <w:sz w:val="24"/>
              </w:rPr>
              <w:t>DN500 PN16</w:t>
            </w:r>
          </w:p>
        </w:tc>
        <w:tc>
          <w:tcPr>
            <w:tcW w:w="134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法兰</w:t>
            </w:r>
          </w:p>
        </w:tc>
        <w:tc>
          <w:tcPr>
            <w:tcW w:w="134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16MnⅡ</w:t>
            </w:r>
          </w:p>
        </w:tc>
        <w:tc>
          <w:tcPr>
            <w:tcW w:w="947"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1</w:t>
            </w:r>
          </w:p>
        </w:tc>
      </w:tr>
      <w:tr w:rsidR="00C116E1" w:rsidRPr="005D1162" w:rsidTr="00C116E1">
        <w:trPr>
          <w:trHeight w:val="454"/>
          <w:jc w:val="center"/>
        </w:trPr>
        <w:tc>
          <w:tcPr>
            <w:tcW w:w="757" w:type="dxa"/>
            <w:tcBorders>
              <w:top w:val="single" w:sz="6" w:space="0" w:color="auto"/>
              <w:left w:val="single" w:sz="6" w:space="0" w:color="auto"/>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sz w:val="24"/>
              </w:rPr>
              <w:t>3</w:t>
            </w:r>
          </w:p>
        </w:tc>
        <w:tc>
          <w:tcPr>
            <w:tcW w:w="2299"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rPr>
                <w:rFonts w:ascii="宋体" w:hAnsi="宋体"/>
                <w:sz w:val="24"/>
              </w:rPr>
            </w:pPr>
            <w:r w:rsidRPr="005D1162">
              <w:rPr>
                <w:rFonts w:ascii="宋体" w:hAnsi="宋体" w:hint="eastAsia"/>
                <w:sz w:val="24"/>
              </w:rPr>
              <w:t>蒸汽</w:t>
            </w:r>
            <w:r w:rsidRPr="005D1162">
              <w:rPr>
                <w:rFonts w:ascii="宋体" w:hAnsi="宋体"/>
                <w:sz w:val="24"/>
              </w:rPr>
              <w:t>入口</w:t>
            </w:r>
          </w:p>
        </w:tc>
        <w:tc>
          <w:tcPr>
            <w:tcW w:w="196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rPr>
                <w:rFonts w:ascii="宋体" w:hAnsi="宋体"/>
                <w:sz w:val="24"/>
              </w:rPr>
            </w:pPr>
            <w:r w:rsidRPr="005D1162">
              <w:rPr>
                <w:rFonts w:ascii="宋体" w:hAnsi="宋体" w:hint="eastAsia"/>
                <w:sz w:val="24"/>
              </w:rPr>
              <w:t>DN450 PN16</w:t>
            </w:r>
          </w:p>
        </w:tc>
        <w:tc>
          <w:tcPr>
            <w:tcW w:w="134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法兰</w:t>
            </w:r>
          </w:p>
        </w:tc>
        <w:tc>
          <w:tcPr>
            <w:tcW w:w="134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16MnⅡ</w:t>
            </w:r>
          </w:p>
        </w:tc>
        <w:tc>
          <w:tcPr>
            <w:tcW w:w="947"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2</w:t>
            </w:r>
          </w:p>
        </w:tc>
      </w:tr>
      <w:tr w:rsidR="00C116E1" w:rsidRPr="005D1162" w:rsidTr="00C116E1">
        <w:trPr>
          <w:trHeight w:val="454"/>
          <w:jc w:val="center"/>
        </w:trPr>
        <w:tc>
          <w:tcPr>
            <w:tcW w:w="757" w:type="dxa"/>
            <w:tcBorders>
              <w:top w:val="single" w:sz="6" w:space="0" w:color="auto"/>
              <w:left w:val="single" w:sz="6" w:space="0" w:color="auto"/>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sz w:val="24"/>
              </w:rPr>
              <w:t>4</w:t>
            </w:r>
          </w:p>
        </w:tc>
        <w:tc>
          <w:tcPr>
            <w:tcW w:w="2299"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rPr>
                <w:rFonts w:ascii="宋体" w:hAnsi="宋体"/>
                <w:sz w:val="24"/>
              </w:rPr>
            </w:pPr>
            <w:r w:rsidRPr="005D1162">
              <w:rPr>
                <w:rFonts w:ascii="宋体" w:hAnsi="宋体"/>
                <w:sz w:val="24"/>
              </w:rPr>
              <w:t>疏水出口</w:t>
            </w:r>
          </w:p>
        </w:tc>
        <w:tc>
          <w:tcPr>
            <w:tcW w:w="196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rPr>
                <w:rFonts w:ascii="宋体" w:hAnsi="宋体"/>
                <w:sz w:val="24"/>
              </w:rPr>
            </w:pPr>
            <w:r w:rsidRPr="005D1162">
              <w:rPr>
                <w:rFonts w:ascii="宋体" w:hAnsi="宋体" w:hint="eastAsia"/>
                <w:sz w:val="24"/>
              </w:rPr>
              <w:t>DN250 PN16</w:t>
            </w:r>
          </w:p>
        </w:tc>
        <w:tc>
          <w:tcPr>
            <w:tcW w:w="134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法兰</w:t>
            </w:r>
          </w:p>
        </w:tc>
        <w:tc>
          <w:tcPr>
            <w:tcW w:w="134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16MnⅡ</w:t>
            </w:r>
          </w:p>
        </w:tc>
        <w:tc>
          <w:tcPr>
            <w:tcW w:w="947"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1</w:t>
            </w:r>
          </w:p>
        </w:tc>
      </w:tr>
      <w:tr w:rsidR="00C116E1" w:rsidRPr="005D1162" w:rsidTr="00C116E1">
        <w:trPr>
          <w:trHeight w:val="454"/>
          <w:jc w:val="center"/>
        </w:trPr>
        <w:tc>
          <w:tcPr>
            <w:tcW w:w="757" w:type="dxa"/>
            <w:tcBorders>
              <w:top w:val="single" w:sz="6" w:space="0" w:color="auto"/>
              <w:left w:val="single" w:sz="6" w:space="0" w:color="auto"/>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sz w:val="24"/>
              </w:rPr>
              <w:t>5</w:t>
            </w:r>
          </w:p>
        </w:tc>
        <w:tc>
          <w:tcPr>
            <w:tcW w:w="2299"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rPr>
                <w:rFonts w:ascii="宋体" w:hAnsi="宋体"/>
                <w:sz w:val="24"/>
              </w:rPr>
            </w:pPr>
            <w:r w:rsidRPr="005D1162">
              <w:rPr>
                <w:rFonts w:ascii="宋体" w:hAnsi="宋体"/>
                <w:sz w:val="24"/>
              </w:rPr>
              <w:t>壳侧安全阀</w:t>
            </w:r>
          </w:p>
        </w:tc>
        <w:tc>
          <w:tcPr>
            <w:tcW w:w="196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rPr>
                <w:rFonts w:ascii="宋体" w:hAnsi="宋体"/>
                <w:sz w:val="24"/>
              </w:rPr>
            </w:pPr>
            <w:r w:rsidRPr="005D1162">
              <w:rPr>
                <w:rFonts w:ascii="宋体" w:hAnsi="宋体" w:hint="eastAsia"/>
                <w:sz w:val="24"/>
              </w:rPr>
              <w:t>DN100 PN16</w:t>
            </w:r>
          </w:p>
        </w:tc>
        <w:tc>
          <w:tcPr>
            <w:tcW w:w="134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法兰</w:t>
            </w:r>
          </w:p>
        </w:tc>
        <w:tc>
          <w:tcPr>
            <w:tcW w:w="134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16MnⅡ</w:t>
            </w:r>
          </w:p>
        </w:tc>
        <w:tc>
          <w:tcPr>
            <w:tcW w:w="947"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1</w:t>
            </w:r>
          </w:p>
        </w:tc>
      </w:tr>
      <w:tr w:rsidR="00C116E1" w:rsidRPr="005D1162" w:rsidTr="00C116E1">
        <w:trPr>
          <w:trHeight w:val="454"/>
          <w:jc w:val="center"/>
        </w:trPr>
        <w:tc>
          <w:tcPr>
            <w:tcW w:w="757" w:type="dxa"/>
            <w:tcBorders>
              <w:top w:val="single" w:sz="6" w:space="0" w:color="auto"/>
              <w:left w:val="single" w:sz="6" w:space="0" w:color="auto"/>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sz w:val="24"/>
              </w:rPr>
              <w:t>6</w:t>
            </w:r>
          </w:p>
        </w:tc>
        <w:tc>
          <w:tcPr>
            <w:tcW w:w="2299"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rPr>
                <w:rFonts w:ascii="宋体" w:hAnsi="宋体"/>
                <w:sz w:val="24"/>
              </w:rPr>
            </w:pPr>
            <w:r w:rsidRPr="005D1162">
              <w:rPr>
                <w:rFonts w:ascii="宋体" w:hAnsi="宋体"/>
                <w:sz w:val="24"/>
              </w:rPr>
              <w:t>水侧安全阀</w:t>
            </w:r>
          </w:p>
        </w:tc>
        <w:tc>
          <w:tcPr>
            <w:tcW w:w="196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rPr>
                <w:rFonts w:ascii="宋体" w:hAnsi="宋体"/>
                <w:sz w:val="24"/>
              </w:rPr>
            </w:pPr>
            <w:r w:rsidRPr="005D1162">
              <w:rPr>
                <w:rFonts w:ascii="宋体" w:hAnsi="宋体" w:hint="eastAsia"/>
                <w:sz w:val="24"/>
              </w:rPr>
              <w:t>DN50 PN16</w:t>
            </w:r>
          </w:p>
        </w:tc>
        <w:tc>
          <w:tcPr>
            <w:tcW w:w="134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法兰</w:t>
            </w:r>
          </w:p>
        </w:tc>
        <w:tc>
          <w:tcPr>
            <w:tcW w:w="134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16MnⅡ</w:t>
            </w:r>
          </w:p>
        </w:tc>
        <w:tc>
          <w:tcPr>
            <w:tcW w:w="947"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1</w:t>
            </w:r>
          </w:p>
        </w:tc>
      </w:tr>
      <w:tr w:rsidR="00C116E1" w:rsidRPr="005D1162" w:rsidTr="00C116E1">
        <w:trPr>
          <w:trHeight w:val="454"/>
          <w:jc w:val="center"/>
        </w:trPr>
        <w:tc>
          <w:tcPr>
            <w:tcW w:w="757" w:type="dxa"/>
            <w:tcBorders>
              <w:top w:val="single" w:sz="6" w:space="0" w:color="auto"/>
              <w:left w:val="single" w:sz="6" w:space="0" w:color="auto"/>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sz w:val="24"/>
              </w:rPr>
              <w:t>7</w:t>
            </w:r>
          </w:p>
        </w:tc>
        <w:tc>
          <w:tcPr>
            <w:tcW w:w="2299"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rPr>
                <w:rFonts w:ascii="宋体" w:hAnsi="宋体"/>
                <w:sz w:val="24"/>
              </w:rPr>
            </w:pPr>
            <w:r w:rsidRPr="005D1162">
              <w:rPr>
                <w:rFonts w:ascii="宋体" w:hAnsi="宋体"/>
                <w:sz w:val="24"/>
              </w:rPr>
              <w:t>壳侧放</w:t>
            </w:r>
            <w:r w:rsidRPr="005D1162">
              <w:rPr>
                <w:rFonts w:ascii="宋体" w:hAnsi="宋体" w:hint="eastAsia"/>
                <w:sz w:val="24"/>
              </w:rPr>
              <w:t>水接</w:t>
            </w:r>
            <w:r w:rsidRPr="005D1162">
              <w:rPr>
                <w:rFonts w:ascii="宋体" w:hAnsi="宋体"/>
                <w:sz w:val="24"/>
              </w:rPr>
              <w:t>口</w:t>
            </w:r>
          </w:p>
        </w:tc>
        <w:tc>
          <w:tcPr>
            <w:tcW w:w="196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rPr>
                <w:rFonts w:ascii="宋体" w:hAnsi="宋体"/>
                <w:sz w:val="24"/>
              </w:rPr>
            </w:pPr>
            <w:r w:rsidRPr="005D1162">
              <w:rPr>
                <w:rFonts w:ascii="宋体" w:hAnsi="宋体" w:hint="eastAsia"/>
                <w:sz w:val="24"/>
              </w:rPr>
              <w:t>DN50 PN16</w:t>
            </w:r>
          </w:p>
        </w:tc>
        <w:tc>
          <w:tcPr>
            <w:tcW w:w="134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法兰</w:t>
            </w:r>
          </w:p>
        </w:tc>
        <w:tc>
          <w:tcPr>
            <w:tcW w:w="134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16MnⅡ</w:t>
            </w:r>
          </w:p>
        </w:tc>
        <w:tc>
          <w:tcPr>
            <w:tcW w:w="947"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1</w:t>
            </w:r>
          </w:p>
        </w:tc>
      </w:tr>
      <w:tr w:rsidR="00C116E1" w:rsidRPr="005D1162" w:rsidTr="00C116E1">
        <w:trPr>
          <w:trHeight w:val="454"/>
          <w:jc w:val="center"/>
        </w:trPr>
        <w:tc>
          <w:tcPr>
            <w:tcW w:w="757" w:type="dxa"/>
            <w:tcBorders>
              <w:top w:val="single" w:sz="6" w:space="0" w:color="auto"/>
              <w:left w:val="single" w:sz="6" w:space="0" w:color="auto"/>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sz w:val="24"/>
              </w:rPr>
              <w:t>8</w:t>
            </w:r>
          </w:p>
        </w:tc>
        <w:tc>
          <w:tcPr>
            <w:tcW w:w="2299"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rPr>
                <w:rFonts w:ascii="宋体" w:hAnsi="宋体"/>
                <w:sz w:val="24"/>
              </w:rPr>
            </w:pPr>
            <w:r w:rsidRPr="005D1162">
              <w:rPr>
                <w:rFonts w:ascii="宋体" w:hAnsi="宋体"/>
                <w:sz w:val="24"/>
              </w:rPr>
              <w:t>壳侧放气接口</w:t>
            </w:r>
          </w:p>
        </w:tc>
        <w:tc>
          <w:tcPr>
            <w:tcW w:w="196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rPr>
                <w:rFonts w:ascii="宋体" w:hAnsi="宋体"/>
                <w:sz w:val="24"/>
              </w:rPr>
            </w:pPr>
            <w:r w:rsidRPr="005D1162">
              <w:rPr>
                <w:rFonts w:ascii="宋体" w:hAnsi="宋体" w:hint="eastAsia"/>
                <w:sz w:val="24"/>
              </w:rPr>
              <w:t>DN25 PN16</w:t>
            </w:r>
          </w:p>
        </w:tc>
        <w:tc>
          <w:tcPr>
            <w:tcW w:w="134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法兰</w:t>
            </w:r>
          </w:p>
        </w:tc>
        <w:tc>
          <w:tcPr>
            <w:tcW w:w="134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16MnⅡ</w:t>
            </w:r>
          </w:p>
        </w:tc>
        <w:tc>
          <w:tcPr>
            <w:tcW w:w="947"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1</w:t>
            </w:r>
          </w:p>
        </w:tc>
      </w:tr>
      <w:tr w:rsidR="00C116E1" w:rsidRPr="005D1162" w:rsidTr="00C116E1">
        <w:trPr>
          <w:trHeight w:val="454"/>
          <w:jc w:val="center"/>
        </w:trPr>
        <w:tc>
          <w:tcPr>
            <w:tcW w:w="757" w:type="dxa"/>
            <w:tcBorders>
              <w:top w:val="single" w:sz="6" w:space="0" w:color="auto"/>
              <w:left w:val="single" w:sz="6" w:space="0" w:color="auto"/>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sz w:val="24"/>
              </w:rPr>
              <w:t>9</w:t>
            </w:r>
          </w:p>
        </w:tc>
        <w:tc>
          <w:tcPr>
            <w:tcW w:w="2299"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rPr>
                <w:rFonts w:ascii="宋体" w:hAnsi="宋体"/>
                <w:sz w:val="24"/>
              </w:rPr>
            </w:pPr>
            <w:r w:rsidRPr="005D1162">
              <w:rPr>
                <w:rFonts w:ascii="宋体" w:hAnsi="宋体"/>
                <w:sz w:val="24"/>
              </w:rPr>
              <w:t>水室放水接口</w:t>
            </w:r>
          </w:p>
        </w:tc>
        <w:tc>
          <w:tcPr>
            <w:tcW w:w="196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rPr>
                <w:rFonts w:ascii="宋体" w:hAnsi="宋体"/>
                <w:sz w:val="24"/>
              </w:rPr>
            </w:pPr>
            <w:r w:rsidRPr="005D1162">
              <w:rPr>
                <w:rFonts w:ascii="宋体" w:hAnsi="宋体" w:hint="eastAsia"/>
                <w:sz w:val="24"/>
              </w:rPr>
              <w:t>DN50 PN16</w:t>
            </w:r>
          </w:p>
        </w:tc>
        <w:tc>
          <w:tcPr>
            <w:tcW w:w="134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法兰</w:t>
            </w:r>
          </w:p>
        </w:tc>
        <w:tc>
          <w:tcPr>
            <w:tcW w:w="134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16MnⅡ</w:t>
            </w:r>
          </w:p>
        </w:tc>
        <w:tc>
          <w:tcPr>
            <w:tcW w:w="947"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1</w:t>
            </w:r>
          </w:p>
        </w:tc>
      </w:tr>
      <w:tr w:rsidR="00C116E1" w:rsidRPr="005D1162" w:rsidTr="00C116E1">
        <w:trPr>
          <w:trHeight w:val="454"/>
          <w:jc w:val="center"/>
        </w:trPr>
        <w:tc>
          <w:tcPr>
            <w:tcW w:w="757" w:type="dxa"/>
            <w:tcBorders>
              <w:top w:val="single" w:sz="6" w:space="0" w:color="auto"/>
              <w:left w:val="single" w:sz="6" w:space="0" w:color="auto"/>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sz w:val="24"/>
              </w:rPr>
              <w:t>1</w:t>
            </w:r>
            <w:r w:rsidRPr="005D1162">
              <w:rPr>
                <w:rFonts w:ascii="宋体" w:hAnsi="宋体" w:hint="eastAsia"/>
                <w:sz w:val="24"/>
              </w:rPr>
              <w:t>0</w:t>
            </w:r>
          </w:p>
        </w:tc>
        <w:tc>
          <w:tcPr>
            <w:tcW w:w="2299"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rPr>
                <w:rFonts w:ascii="宋体" w:hAnsi="宋体"/>
                <w:sz w:val="24"/>
              </w:rPr>
            </w:pPr>
            <w:r w:rsidRPr="005D1162">
              <w:rPr>
                <w:rFonts w:ascii="宋体" w:hAnsi="宋体"/>
                <w:sz w:val="24"/>
              </w:rPr>
              <w:t>水室放气接口</w:t>
            </w:r>
          </w:p>
        </w:tc>
        <w:tc>
          <w:tcPr>
            <w:tcW w:w="196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rPr>
                <w:rFonts w:ascii="宋体" w:hAnsi="宋体"/>
                <w:sz w:val="24"/>
              </w:rPr>
            </w:pPr>
            <w:r w:rsidRPr="005D1162">
              <w:rPr>
                <w:rFonts w:ascii="宋体" w:hAnsi="宋体" w:hint="eastAsia"/>
                <w:sz w:val="24"/>
              </w:rPr>
              <w:t>DN25 PN16</w:t>
            </w:r>
          </w:p>
        </w:tc>
        <w:tc>
          <w:tcPr>
            <w:tcW w:w="134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法兰</w:t>
            </w:r>
          </w:p>
        </w:tc>
        <w:tc>
          <w:tcPr>
            <w:tcW w:w="1345"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16MnⅡ</w:t>
            </w:r>
          </w:p>
        </w:tc>
        <w:tc>
          <w:tcPr>
            <w:tcW w:w="947" w:type="dxa"/>
            <w:tcBorders>
              <w:top w:val="single" w:sz="6" w:space="0" w:color="auto"/>
              <w:left w:val="nil"/>
              <w:bottom w:val="single" w:sz="6" w:space="0" w:color="auto"/>
              <w:right w:val="single" w:sz="6" w:space="0" w:color="auto"/>
            </w:tcBorders>
            <w:vAlign w:val="center"/>
          </w:tcPr>
          <w:p w:rsidR="00C116E1" w:rsidRPr="005D1162" w:rsidRDefault="00C116E1" w:rsidP="00C116E1">
            <w:pPr>
              <w:adjustRightInd w:val="0"/>
              <w:snapToGrid w:val="0"/>
              <w:jc w:val="center"/>
              <w:rPr>
                <w:rFonts w:ascii="宋体" w:hAnsi="宋体"/>
                <w:sz w:val="24"/>
              </w:rPr>
            </w:pPr>
            <w:r w:rsidRPr="005D1162">
              <w:rPr>
                <w:rFonts w:ascii="宋体" w:hAnsi="宋体" w:hint="eastAsia"/>
                <w:sz w:val="24"/>
              </w:rPr>
              <w:t>1</w:t>
            </w:r>
          </w:p>
        </w:tc>
      </w:tr>
    </w:tbl>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379" w:name="_Toc520624005"/>
      <w:r w:rsidRPr="005D1162">
        <w:rPr>
          <w:rFonts w:ascii="宋体" w:hAnsi="宋体" w:hint="eastAsia"/>
          <w:b/>
          <w:bCs/>
          <w:sz w:val="24"/>
        </w:rPr>
        <w:t>6、技术要求</w:t>
      </w:r>
      <w:bookmarkEnd w:id="379"/>
    </w:p>
    <w:p w:rsidR="00C116E1" w:rsidRPr="005D1162" w:rsidRDefault="00C116E1" w:rsidP="00E24DC2">
      <w:pPr>
        <w:keepNext/>
        <w:keepLines/>
        <w:spacing w:line="360" w:lineRule="auto"/>
        <w:outlineLvl w:val="3"/>
        <w:rPr>
          <w:rFonts w:ascii="宋体" w:hAnsi="宋体"/>
          <w:b/>
          <w:bCs/>
          <w:sz w:val="24"/>
        </w:rPr>
      </w:pPr>
      <w:r w:rsidRPr="005D1162">
        <w:rPr>
          <w:rFonts w:ascii="宋体" w:hAnsi="宋体" w:hint="eastAsia"/>
          <w:b/>
          <w:bCs/>
          <w:sz w:val="24"/>
        </w:rPr>
        <w:t>6.1性能要求</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1) 加热器应有足够的贮水容积，以控制疏水水位和保证在低水位报警线区仍有部分管子浸在水中，保证凝结段和疏水冷却段入口之间形成水封。</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2) 为防止管束受冲击﹑振动和冲刷，在蒸汽进口接管座内侧设不锈钢防冲击板。</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3) 设备制造过程的残余应力保证不得危害设备的安全运行。</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4) 设置一个正常疏水口，以满足最大疏水量时流速在允许范围内。</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5)加热器上的所有接口应伸出筒体表面不小于</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5D1162">
          <w:rPr>
            <w:rFonts w:ascii="宋体" w:hAnsi="宋体" w:cs="宋体"/>
            <w:kern w:val="0"/>
            <w:sz w:val="24"/>
          </w:rPr>
          <w:t>2</w:t>
        </w:r>
        <w:r w:rsidRPr="005D1162">
          <w:rPr>
            <w:rFonts w:ascii="宋体" w:hAnsi="宋体" w:cs="宋体" w:hint="eastAsia"/>
            <w:kern w:val="0"/>
            <w:sz w:val="24"/>
          </w:rPr>
          <w:t>0</w:t>
        </w:r>
        <w:r w:rsidRPr="005D1162">
          <w:rPr>
            <w:rFonts w:ascii="宋体" w:hAnsi="宋体" w:cs="宋体"/>
            <w:kern w:val="0"/>
            <w:sz w:val="24"/>
          </w:rPr>
          <w:t>0mm</w:t>
        </w:r>
      </w:smartTag>
      <w:r w:rsidRPr="005D1162">
        <w:rPr>
          <w:rFonts w:ascii="宋体" w:hAnsi="宋体" w:cs="宋体" w:hint="eastAsia"/>
          <w:kern w:val="0"/>
          <w:sz w:val="24"/>
        </w:rPr>
        <w:t>。投标方在外形图上标明接口的尺寸﹑位置。</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6) 管子的支撑板和隔板有足够的数量，以防止在所有运行工况下管子的振动，支撑板和管板上的管孔应与管子正对，管孔两侧倒角。</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7) 加热器的管接口能承受用户管道所给予的推力和力矩的同时作用，此外还考虑此荷载与地震荷载的同时发生。加热器的壳侧和管侧均设置放水管接口供加热器停用时放水之用。</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8) 在加热器前后水室上设起吊耳。</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9) 在不变更管束和其他主要部件的条件下，热网加热器应能安全经济运行</w:t>
      </w:r>
      <w:r w:rsidRPr="005D1162">
        <w:rPr>
          <w:rFonts w:ascii="宋体" w:hAnsi="宋体" w:cs="宋体" w:hint="eastAsia"/>
          <w:b/>
          <w:kern w:val="0"/>
          <w:sz w:val="24"/>
        </w:rPr>
        <w:t>1</w:t>
      </w:r>
      <w:r w:rsidRPr="005D1162">
        <w:rPr>
          <w:rFonts w:ascii="宋体" w:hAnsi="宋体" w:cs="宋体"/>
          <w:b/>
          <w:kern w:val="0"/>
          <w:sz w:val="24"/>
        </w:rPr>
        <w:t>0</w:t>
      </w:r>
      <w:r w:rsidRPr="005D1162">
        <w:rPr>
          <w:rFonts w:ascii="宋体" w:hAnsi="宋体" w:cs="宋体" w:hint="eastAsia"/>
          <w:b/>
          <w:kern w:val="0"/>
          <w:sz w:val="24"/>
        </w:rPr>
        <w:t>年</w:t>
      </w:r>
      <w:r w:rsidRPr="005D1162">
        <w:rPr>
          <w:rFonts w:ascii="宋体" w:hAnsi="宋体" w:cs="宋体" w:hint="eastAsia"/>
          <w:kern w:val="0"/>
          <w:sz w:val="24"/>
        </w:rPr>
        <w:t>。加热器在两次大修间隔内应保证换热效率不低于保证值。加热器应保证传热效果。</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10) 加热器管束在加工、安装过程中谨慎保管，防止污损、划伤，对划伤及有缺陷的管子不允许进行修理使用。</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11) 投标方在设计中采取有效的措施防止加热器管束的振动。管束为整体管束，设置足够多的支撑板，合理设置折流板，减小对管的冲击。加热器的管束入口应采取必要的措施，以有效地防止入口冲击。</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12) 热网加热器的疏水、加热蒸汽、热网循环水进、出口采用法兰连接，法兰标准采用国标。</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13) 蒸汽入口处流速控制在合理的范围内，受蒸汽冲击的部位装设不锈钢防冲击板或其它措施，以保护管束和其它内部零件。冲击板、护罩设计合理，不影响换热，并牢固可靠。</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14)加热器能适应机组变工况运行，对机组的突然事故具有一定的适应性。在超负荷或非正常工况下，加热器的运行没有异常噪音、震动和变形。投标方保证在距设备外壳</w:t>
      </w:r>
      <w:smartTag w:uri="urn:schemas-microsoft-com:office:smarttags" w:element="chmetcnv">
        <w:smartTagPr>
          <w:attr w:name="UnitName" w:val="米"/>
          <w:attr w:name="SourceValue" w:val="1"/>
          <w:attr w:name="HasSpace" w:val="False"/>
          <w:attr w:name="Negative" w:val="False"/>
          <w:attr w:name="NumberType" w:val="1"/>
          <w:attr w:name="TCSC" w:val="0"/>
        </w:smartTagPr>
        <w:r w:rsidRPr="005D1162">
          <w:rPr>
            <w:rFonts w:ascii="宋体" w:hAnsi="宋体" w:cs="宋体"/>
            <w:kern w:val="0"/>
            <w:sz w:val="24"/>
          </w:rPr>
          <w:t>1</w:t>
        </w:r>
        <w:r w:rsidRPr="005D1162">
          <w:rPr>
            <w:rFonts w:ascii="宋体" w:hAnsi="宋体" w:cs="宋体" w:hint="eastAsia"/>
            <w:kern w:val="0"/>
            <w:sz w:val="24"/>
          </w:rPr>
          <w:t>米</w:t>
        </w:r>
      </w:smartTag>
      <w:r w:rsidRPr="005D1162">
        <w:rPr>
          <w:rFonts w:ascii="宋体" w:hAnsi="宋体" w:cs="宋体" w:hint="eastAsia"/>
          <w:kern w:val="0"/>
          <w:sz w:val="24"/>
        </w:rPr>
        <w:t>处的噪声不大于85</w:t>
      </w:r>
      <w:r w:rsidRPr="005D1162">
        <w:rPr>
          <w:rFonts w:ascii="宋体" w:hAnsi="宋体" w:cs="宋体"/>
          <w:kern w:val="0"/>
          <w:sz w:val="24"/>
        </w:rPr>
        <w:t>dB(A)</w:t>
      </w:r>
      <w:r w:rsidRPr="005D1162">
        <w:rPr>
          <w:rFonts w:ascii="宋体" w:hAnsi="宋体" w:cs="宋体" w:hint="eastAsia"/>
          <w:kern w:val="0"/>
          <w:sz w:val="24"/>
        </w:rPr>
        <w:t>。</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15) 热网加热器接口应考虑管道重量和热胀的作用力，设备的接口能承受从买方管道传来的反作用力和力矩，并假定合成力和力矩同时作用。</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16) 热网加热器在任何非正常工况下均能满意地运行。在水室入口、管束入口或壳体内部的部件无过度磨蚀。所有负荷下的性能是平稳的，而且无过大的噪音、振动和变形。</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17) 所有焊接与修补焊接工艺以及所采用的焊机均是合格的。热网加热器的管束和管板的连接采用胀焊+焊接结构，采用先焊接后贴胀的工艺，确保换热管与管子连接的可靠性，管板采用堆焊不锈钢，以避免管子和管板焊接时采用异种金属的焊接方式，管子和管板的焊接采用自动氩弧焊，能确保焊接质量，贴胀采用机械胀接，同时采用专用胀管器，以免损伤管子和管板焊接的接头。设备在制造过程中的残余应力不得危害设备的安全运行。对于管子与管板的焊接，为确保最小的熔池深度为给定管壁厚度的三分之二，熔敷足够的填充金属。在焊复合管板时，可以省去填充金属，但此时仍必须满足最小熔池深度的要求。在焊接与焊接试验完成之后，才能进行管子胀压入管板的操作。</w:t>
      </w:r>
    </w:p>
    <w:p w:rsidR="00C116E1" w:rsidRPr="005D1162" w:rsidRDefault="00C116E1" w:rsidP="00E24DC2">
      <w:pPr>
        <w:keepNext/>
        <w:keepLines/>
        <w:spacing w:line="360" w:lineRule="auto"/>
        <w:outlineLvl w:val="3"/>
        <w:rPr>
          <w:rFonts w:ascii="宋体" w:hAnsi="宋体"/>
          <w:b/>
          <w:bCs/>
          <w:sz w:val="24"/>
        </w:rPr>
      </w:pPr>
      <w:r w:rsidRPr="005D1162">
        <w:rPr>
          <w:rFonts w:ascii="宋体" w:hAnsi="宋体" w:hint="eastAsia"/>
          <w:b/>
          <w:bCs/>
          <w:sz w:val="24"/>
        </w:rPr>
        <w:t>6.2设备制造要求</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1)热网加热器应至少包括下列部件</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 xml:space="preserve"> a加热器壳体              b换热管</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 xml:space="preserve"> c标准鞍式支座，一端固定，一端滚动（配供地脚螺栓）</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 xml:space="preserve"> d各系统中的接口管座      e放水放气口</w:t>
      </w:r>
    </w:p>
    <w:p w:rsidR="00C116E1" w:rsidRPr="005D1162" w:rsidRDefault="00C116E1" w:rsidP="00E24DC2">
      <w:pPr>
        <w:keepNext/>
        <w:keepLines/>
        <w:spacing w:line="360" w:lineRule="auto"/>
        <w:outlineLvl w:val="3"/>
        <w:rPr>
          <w:rFonts w:ascii="宋体" w:hAnsi="宋体"/>
          <w:b/>
          <w:bCs/>
          <w:sz w:val="24"/>
        </w:rPr>
      </w:pPr>
      <w:r w:rsidRPr="005D1162">
        <w:rPr>
          <w:rFonts w:ascii="宋体" w:hAnsi="宋体" w:hint="eastAsia"/>
          <w:b/>
          <w:bCs/>
          <w:sz w:val="24"/>
        </w:rPr>
        <w:t>6.3焊接要求</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1) 对加热器受压部件的焊接必须由持有《锅炉压力容器焊工合格证书》的焊工担任。</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2) 加热器受压部件施焊前的焊接工艺评定按NB47014-2011《承压设备焊接工艺评定》进行，制造厂焊接工艺规程按图样技术要求和评定合格的焊接工艺制定，焊缝按NB/T47015-2011《压力容器焊接规程》进行。</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3) 设备焊缝质量检查</w:t>
      </w:r>
    </w:p>
    <w:p w:rsidR="00C116E1" w:rsidRPr="005D1162" w:rsidRDefault="00C116E1" w:rsidP="005D1162">
      <w:pPr>
        <w:spacing w:line="360" w:lineRule="auto"/>
        <w:ind w:firstLineChars="200" w:firstLine="480"/>
        <w:rPr>
          <w:rFonts w:ascii="宋体" w:hAnsi="宋体" w:cs="宋体"/>
          <w:kern w:val="0"/>
          <w:sz w:val="24"/>
        </w:rPr>
      </w:pPr>
      <w:r w:rsidRPr="005D1162">
        <w:rPr>
          <w:rFonts w:ascii="宋体" w:hAnsi="宋体" w:cs="宋体" w:hint="eastAsia"/>
          <w:kern w:val="0"/>
          <w:sz w:val="24"/>
        </w:rPr>
        <w:t>焊缝质量的要求和受压部件的焊后热处理符合GB151《热交换器》中的要求。焊缝质量达不到要求必须返修，且同一部分的焊缝返修次数不得超过两次。</w:t>
      </w:r>
    </w:p>
    <w:p w:rsidR="00C116E1" w:rsidRPr="005D1162" w:rsidRDefault="00C116E1" w:rsidP="00C23B30">
      <w:pPr>
        <w:spacing w:beforeLines="50" w:before="156" w:afterLines="50" w:after="156" w:line="360" w:lineRule="auto"/>
        <w:jc w:val="left"/>
        <w:outlineLvl w:val="1"/>
        <w:rPr>
          <w:rFonts w:ascii="宋体" w:hAnsi="宋体"/>
          <w:b/>
          <w:color w:val="000000"/>
          <w:sz w:val="24"/>
        </w:rPr>
      </w:pPr>
      <w:bookmarkStart w:id="380" w:name="_Toc520624006"/>
      <w:r w:rsidRPr="005D1162">
        <w:rPr>
          <w:rFonts w:ascii="宋体" w:hAnsi="宋体" w:cs="宋体" w:hint="eastAsia"/>
          <w:b/>
          <w:color w:val="000000"/>
          <w:kern w:val="0"/>
          <w:sz w:val="24"/>
        </w:rPr>
        <w:t>（二）</w:t>
      </w:r>
      <w:r w:rsidRPr="005D1162">
        <w:rPr>
          <w:rFonts w:ascii="宋体" w:hAnsi="宋体" w:hint="eastAsia"/>
          <w:b/>
          <w:color w:val="000000"/>
          <w:sz w:val="24"/>
        </w:rPr>
        <w:t>循环水泵技术规范</w:t>
      </w:r>
      <w:bookmarkEnd w:id="380"/>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381" w:name="_Toc520624007"/>
      <w:r w:rsidRPr="005D1162">
        <w:rPr>
          <w:rFonts w:ascii="宋体" w:hAnsi="宋体"/>
          <w:b/>
          <w:bCs/>
          <w:sz w:val="24"/>
        </w:rPr>
        <w:t>1、概述</w:t>
      </w:r>
      <w:bookmarkEnd w:id="381"/>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1.1需方在本规范书中提出了最低限度的技术要求，并未对全部技术细节做出详细规定，也未充分引用有关标准和规范的条文，供方应提供符合本规范书和相应工业规范标准的优质产品，对国家有关安全、环保等强制性标准，必须满足其要求。</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1.2如果供方没有以书面形式对本规范书的条文提出异议，则意味着供方提供的设备完全符合本规范书的要求。</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1.3供方在执行本规范书所列规范标准与其它标准或规范有矛盾时，按较高标准执行。</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1.4工程简介</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邹城宏矿热电有限公司</w:t>
      </w:r>
      <w:r w:rsidRPr="005D1162">
        <w:rPr>
          <w:rFonts w:ascii="宋体" w:hAnsi="宋体" w:hint="eastAsia"/>
          <w:sz w:val="24"/>
        </w:rPr>
        <w:t>低温水加热站</w:t>
      </w:r>
      <w:r w:rsidRPr="005D1162">
        <w:rPr>
          <w:rFonts w:ascii="宋体" w:hAnsi="宋体"/>
          <w:sz w:val="24"/>
        </w:rPr>
        <w:t>工程位于邹城宏矿热电有限公司</w:t>
      </w:r>
      <w:r w:rsidRPr="005D1162">
        <w:rPr>
          <w:rFonts w:ascii="宋体" w:hAnsi="宋体" w:hint="eastAsia"/>
          <w:sz w:val="24"/>
        </w:rPr>
        <w:t>厂区</w:t>
      </w:r>
      <w:r w:rsidRPr="005D1162">
        <w:rPr>
          <w:rFonts w:ascii="宋体" w:hAnsi="宋体"/>
          <w:sz w:val="24"/>
        </w:rPr>
        <w:t>内，</w:t>
      </w:r>
      <w:r w:rsidRPr="005D1162">
        <w:rPr>
          <w:rFonts w:ascii="宋体" w:hAnsi="宋体" w:hint="eastAsia"/>
          <w:sz w:val="24"/>
        </w:rPr>
        <w:t>加热站</w:t>
      </w:r>
      <w:r w:rsidRPr="005D1162">
        <w:rPr>
          <w:rFonts w:ascii="宋体" w:hAnsi="宋体"/>
          <w:sz w:val="24"/>
        </w:rPr>
        <w:t>设计供热规模为</w:t>
      </w:r>
      <w:r w:rsidRPr="005D1162">
        <w:rPr>
          <w:rFonts w:ascii="宋体" w:hAnsi="宋体" w:hint="eastAsia"/>
          <w:sz w:val="24"/>
        </w:rPr>
        <w:t>3</w:t>
      </w:r>
      <w:r w:rsidRPr="005D1162">
        <w:rPr>
          <w:rFonts w:ascii="宋体" w:hAnsi="宋体"/>
          <w:sz w:val="24"/>
        </w:rPr>
        <w:t>00万平方米的采暖换热。</w:t>
      </w:r>
      <w:r w:rsidRPr="005D1162">
        <w:rPr>
          <w:rFonts w:ascii="宋体" w:hAnsi="宋体" w:hint="eastAsia"/>
          <w:sz w:val="24"/>
        </w:rPr>
        <w:t>工程分两期，本期为第二期工程。</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1.5运行环境</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1.5.1区内自然地坪标高：54.3~59.0m</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1.5.2区内地震基本烈度为：7度。</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1.5.3年平均气温14.1℃，冬季采暖室外计算温度-5.5℃，夏季空调室外计算34.8℃，</w:t>
      </w:r>
      <w:r w:rsidRPr="005D1162">
        <w:rPr>
          <w:rFonts w:ascii="宋体" w:hAnsi="宋体"/>
          <w:sz w:val="24"/>
        </w:rPr>
        <w:t>极端最高温度 39.0</w:t>
      </w:r>
      <w:r w:rsidRPr="005D1162">
        <w:rPr>
          <w:rFonts w:ascii="宋体" w:hAnsi="宋体" w:hint="eastAsia"/>
          <w:sz w:val="24"/>
        </w:rPr>
        <w:t>℃，</w:t>
      </w:r>
      <w:r w:rsidRPr="005D1162">
        <w:rPr>
          <w:rFonts w:ascii="宋体" w:hAnsi="宋体"/>
          <w:sz w:val="24"/>
        </w:rPr>
        <w:t>极端最低温度 -16.1</w:t>
      </w:r>
      <w:r w:rsidRPr="005D1162">
        <w:rPr>
          <w:rFonts w:ascii="宋体" w:hAnsi="宋体" w:hint="eastAsia"/>
          <w:sz w:val="24"/>
        </w:rPr>
        <w:t>℃。</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1.5.4累年平均相对湿度：64%</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1.5.5累年平均风速：2.55m/s</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1.5.6最大冻土深度：32cm</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1.5.7安装条件：室内安装</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 xml:space="preserve">1.5.8 </w:t>
      </w:r>
      <w:r w:rsidRPr="005D1162">
        <w:rPr>
          <w:rFonts w:ascii="宋体" w:hAnsi="宋体"/>
          <w:sz w:val="24"/>
        </w:rPr>
        <w:t>运行环境温度：</w:t>
      </w:r>
      <w:r w:rsidRPr="005D1162">
        <w:rPr>
          <w:rFonts w:ascii="宋体" w:hAnsi="宋体"/>
          <w:sz w:val="24"/>
        </w:rPr>
        <w:tab/>
        <w:t>5℃＜环境温度＜</w:t>
      </w:r>
      <w:r w:rsidRPr="005D1162">
        <w:rPr>
          <w:rFonts w:ascii="宋体" w:hAnsi="宋体" w:hint="eastAsia"/>
          <w:sz w:val="24"/>
        </w:rPr>
        <w:t>50</w:t>
      </w:r>
      <w:r w:rsidRPr="005D1162">
        <w:rPr>
          <w:rFonts w:ascii="宋体" w:hAnsi="宋体"/>
          <w:sz w:val="24"/>
        </w:rPr>
        <w:t>℃</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1.5.9电源：</w:t>
      </w:r>
      <w:r w:rsidRPr="005D1162">
        <w:rPr>
          <w:rFonts w:ascii="宋体" w:hAnsi="宋体"/>
          <w:sz w:val="24"/>
        </w:rPr>
        <w:t>380/220V</w:t>
      </w:r>
      <w:r w:rsidRPr="005D1162">
        <w:rPr>
          <w:rFonts w:ascii="宋体" w:hAnsi="宋体" w:hint="eastAsia"/>
          <w:sz w:val="24"/>
        </w:rPr>
        <w:t>，</w:t>
      </w:r>
      <w:r w:rsidRPr="005D1162">
        <w:rPr>
          <w:rFonts w:ascii="宋体" w:hAnsi="宋体"/>
          <w:sz w:val="24"/>
        </w:rPr>
        <w:t>50Hz</w:t>
      </w:r>
      <w:r w:rsidRPr="005D1162">
        <w:rPr>
          <w:rFonts w:ascii="宋体" w:hAnsi="宋体" w:hint="eastAsia"/>
          <w:sz w:val="24"/>
        </w:rPr>
        <w:t>（三相四线制）交流电源。</w:t>
      </w:r>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382" w:name="_Toc520624008"/>
      <w:r w:rsidRPr="005D1162">
        <w:rPr>
          <w:rFonts w:ascii="宋体" w:hAnsi="宋体"/>
          <w:b/>
          <w:bCs/>
          <w:sz w:val="24"/>
        </w:rPr>
        <w:t>2、通用技术要求</w:t>
      </w:r>
      <w:bookmarkEnd w:id="382"/>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2.1设计、制造、试验及验收标准</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2.1.1设备的设计、制造、试验及验收和材料应符合下列标准、规范、规定的最新版本要求，但不仅限于此。</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·《离心泵技术条件（Ⅱ类）》GB/T 5656-2008</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 xml:space="preserve">·《离心泵技术条件(Ⅲ类) </w:t>
      </w:r>
      <w:bookmarkStart w:id="383" w:name="1"/>
      <w:bookmarkEnd w:id="383"/>
      <w:r w:rsidRPr="005D1162">
        <w:rPr>
          <w:rFonts w:ascii="宋体" w:hAnsi="宋体"/>
          <w:sz w:val="24"/>
        </w:rPr>
        <w:t>》GB/T 5657-2013</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·《回转动力泵 水力性能验收试验 1级和2级》GB/T 3216-2005</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·《水泵流量的测定方法》GB/T 3214-2007</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·《紧固件机械性能螺栓、螺钉和螺柱》GB/T 3098.1-2010</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·《离心泵、混流泵和轴流泵汽蚀余量》GB/T 13006-2013</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2.1.2当上述标准、规范和规程不适用某些设备和材料时，或供方欲采用其它标准规范取代时，需呈交需方确认后方可采用。</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2.2水泵的性能参数应符合有关标准和本规范书的要求，性能偏差须在下列范围内：</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扬程：±6%流量：±8%轴功率：±8%</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2.3供方应确定泵的允许工作范围，并绘出性能曲线（扬程、效率、轴功率、汽蚀余量与流量的关系曲线）。</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2.4泵的特性曲线应变化平缓，从额定流量到零流量扬程升高不超过额定流量时的25%，如果超过35%，供方应征得需方同意。</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2.5泵的第一临界转速不得低于额定转速的120%以下。</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2.6当多台泵并联运行时，从正常流量范围降到最小流量之间，各泵分担负荷应限制其差别在5%以内。</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2.7泵在允许工作范围内运行时，其振动、噪音应符合有关标准。</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2.8泵的制造应按照规定程序批准的图样和技术条件制造。</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2.9泵受压的壳体，包括轴封和填料压盖等应能承受规定的工作压力和环境温度下的水压试验压力。承受压力的元件应按工作压力的1.5倍作水压试验，但最低压力不应低于0.1M</w:t>
      </w:r>
      <w:r w:rsidRPr="005D1162">
        <w:rPr>
          <w:rFonts w:ascii="宋体" w:hAnsi="宋体" w:hint="eastAsia"/>
          <w:sz w:val="24"/>
        </w:rPr>
        <w:t>P</w:t>
      </w:r>
      <w:r w:rsidRPr="005D1162">
        <w:rPr>
          <w:rFonts w:ascii="宋体" w:hAnsi="宋体"/>
          <w:sz w:val="24"/>
        </w:rPr>
        <w:t>a，在试验中无渗漏。</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2.10泵轴应有足够的刚性，在计算确定挠度时，不应考虑软填料的支撑作用。</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2.11滚动轴承的温度应不高于环境温度35℃，最高温度不高于75℃。</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2.12轴的密封要求不渗漏、对轴无磨损、运行寿命长。</w:t>
      </w:r>
    </w:p>
    <w:p w:rsidR="00C116E1" w:rsidRPr="005D1162" w:rsidRDefault="00C116E1" w:rsidP="005D1162">
      <w:pPr>
        <w:spacing w:line="360" w:lineRule="auto"/>
        <w:ind w:firstLineChars="200" w:firstLine="480"/>
        <w:rPr>
          <w:rFonts w:ascii="宋体" w:hAnsi="宋体"/>
          <w:b/>
          <w:bCs/>
          <w:sz w:val="24"/>
        </w:rPr>
      </w:pPr>
      <w:r w:rsidRPr="005D1162">
        <w:rPr>
          <w:rFonts w:ascii="宋体" w:hAnsi="宋体"/>
          <w:sz w:val="24"/>
        </w:rPr>
        <w:t>2.13泵和铸造件质量应符合</w:t>
      </w:r>
      <w:r w:rsidRPr="005D1162">
        <w:rPr>
          <w:rFonts w:ascii="宋体" w:hAnsi="宋体"/>
          <w:bCs/>
          <w:sz w:val="24"/>
        </w:rPr>
        <w:t>JB/T 6880.1-2013</w:t>
      </w:r>
      <w:r w:rsidRPr="005D1162">
        <w:rPr>
          <w:rFonts w:ascii="宋体" w:hAnsi="宋体"/>
          <w:sz w:val="24"/>
        </w:rPr>
        <w:t>《</w:t>
      </w:r>
      <w:r w:rsidRPr="005D1162">
        <w:rPr>
          <w:rFonts w:ascii="宋体" w:hAnsi="宋体"/>
          <w:bCs/>
          <w:sz w:val="24"/>
        </w:rPr>
        <w:t>泵用灰铸铁件</w:t>
      </w:r>
      <w:r w:rsidRPr="005D1162">
        <w:rPr>
          <w:rFonts w:ascii="宋体" w:hAnsi="宋体"/>
          <w:sz w:val="24"/>
        </w:rPr>
        <w:t>》中的规定，同时不应影响力学性能的铸造缺陷，铸件表面应光滑。</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2.14需要焊接的部件，供方应提供焊接程序和检验方法。</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2.15设备所配电动机应为开放防潮型式，其它技术条件按《控制电机基本技术要求 》GB/T 7345-2008标准执行，电机的防护等级为IP44。</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2.1</w:t>
      </w:r>
      <w:r w:rsidRPr="005D1162">
        <w:rPr>
          <w:rFonts w:ascii="宋体" w:hAnsi="宋体" w:hint="eastAsia"/>
          <w:sz w:val="24"/>
        </w:rPr>
        <w:t>6</w:t>
      </w:r>
      <w:r w:rsidRPr="005D1162">
        <w:rPr>
          <w:rFonts w:ascii="宋体" w:hAnsi="宋体"/>
          <w:sz w:val="24"/>
        </w:rPr>
        <w:t>泵应随机配备必要的指示、监控和保护仪表，具体项目如下：</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·泵出、入口压力表。</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·泵推力轴承箱的油位指示。</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·泵推力轴承箱的油温监视。</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2.1</w:t>
      </w:r>
      <w:r w:rsidRPr="005D1162">
        <w:rPr>
          <w:rFonts w:ascii="宋体" w:hAnsi="宋体" w:hint="eastAsia"/>
          <w:sz w:val="24"/>
        </w:rPr>
        <w:t>7</w:t>
      </w:r>
      <w:r w:rsidRPr="005D1162">
        <w:rPr>
          <w:rFonts w:ascii="宋体" w:hAnsi="宋体"/>
          <w:sz w:val="24"/>
        </w:rPr>
        <w:t>供方应提供推荐的零件、备品表和估计使用寿命。</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2.1</w:t>
      </w:r>
      <w:r w:rsidRPr="005D1162">
        <w:rPr>
          <w:rFonts w:ascii="宋体" w:hAnsi="宋体" w:hint="eastAsia"/>
          <w:sz w:val="24"/>
        </w:rPr>
        <w:t>8</w:t>
      </w:r>
      <w:r w:rsidRPr="005D1162">
        <w:rPr>
          <w:rFonts w:ascii="宋体" w:hAnsi="宋体"/>
          <w:sz w:val="24"/>
        </w:rPr>
        <w:t>表面处理和涂层</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2.1</w:t>
      </w:r>
      <w:r w:rsidRPr="005D1162">
        <w:rPr>
          <w:rFonts w:ascii="宋体" w:hAnsi="宋体" w:hint="eastAsia"/>
          <w:sz w:val="24"/>
        </w:rPr>
        <w:t>8</w:t>
      </w:r>
      <w:r w:rsidRPr="005D1162">
        <w:rPr>
          <w:rFonts w:ascii="宋体" w:hAnsi="宋体"/>
          <w:sz w:val="24"/>
        </w:rPr>
        <w:t>.1供方应选择符合有关规范标准和规定的涂层方式，以防止设备在运输、储存和运行时被腐蚀。</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2.1</w:t>
      </w:r>
      <w:r w:rsidRPr="005D1162">
        <w:rPr>
          <w:rFonts w:ascii="宋体" w:hAnsi="宋体" w:hint="eastAsia"/>
          <w:sz w:val="24"/>
        </w:rPr>
        <w:t>8.</w:t>
      </w:r>
      <w:r w:rsidRPr="005D1162">
        <w:rPr>
          <w:rFonts w:ascii="宋体" w:hAnsi="宋体"/>
          <w:sz w:val="24"/>
        </w:rPr>
        <w:t>2供方应提供防腐保护的完整说明，包括清洗和涂层工艺及所用涂料的特性。</w:t>
      </w:r>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384" w:name="_Toc520624009"/>
      <w:r w:rsidRPr="005D1162">
        <w:rPr>
          <w:rFonts w:ascii="宋体" w:hAnsi="宋体"/>
          <w:b/>
          <w:bCs/>
          <w:sz w:val="24"/>
        </w:rPr>
        <w:t>3、水泵技术参数及要求</w:t>
      </w:r>
      <w:bookmarkEnd w:id="384"/>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3.1 热网循环水泵</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3.1.1驱动方式：</w:t>
      </w:r>
      <w:r w:rsidRPr="005D1162">
        <w:rPr>
          <w:rFonts w:ascii="宋体" w:hAnsi="宋体" w:hint="eastAsia"/>
          <w:b/>
          <w:sz w:val="24"/>
        </w:rPr>
        <w:t>一台电机驱动</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3.1.2输送介质：软化水</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3.1.3设备数量：</w:t>
      </w:r>
      <w:r w:rsidRPr="005D1162">
        <w:rPr>
          <w:rFonts w:ascii="宋体" w:hAnsi="宋体" w:hint="eastAsia"/>
          <w:sz w:val="24"/>
        </w:rPr>
        <w:t>1</w:t>
      </w:r>
      <w:r w:rsidRPr="005D1162">
        <w:rPr>
          <w:rFonts w:ascii="宋体" w:hAnsi="宋体"/>
          <w:sz w:val="24"/>
        </w:rPr>
        <w:t>台</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3.1.4额定流量：</w:t>
      </w:r>
      <w:r w:rsidRPr="005D1162">
        <w:rPr>
          <w:rFonts w:ascii="宋体" w:hAnsi="宋体" w:hint="eastAsia"/>
          <w:sz w:val="24"/>
        </w:rPr>
        <w:t>20</w:t>
      </w:r>
      <w:r w:rsidRPr="005D1162">
        <w:rPr>
          <w:rFonts w:ascii="宋体" w:hAnsi="宋体"/>
          <w:sz w:val="24"/>
        </w:rPr>
        <w:t>00m</w:t>
      </w:r>
      <w:r w:rsidRPr="005D1162">
        <w:rPr>
          <w:rFonts w:ascii="宋体" w:hAnsi="宋体"/>
          <w:sz w:val="24"/>
          <w:vertAlign w:val="superscript"/>
        </w:rPr>
        <w:t>3</w:t>
      </w:r>
      <w:r w:rsidRPr="005D1162">
        <w:rPr>
          <w:rFonts w:ascii="宋体" w:hAnsi="宋体"/>
          <w:sz w:val="24"/>
        </w:rPr>
        <w:t>/h</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3.1.5扬程：</w:t>
      </w:r>
      <w:r w:rsidRPr="005D1162">
        <w:rPr>
          <w:rFonts w:ascii="宋体" w:hAnsi="宋体" w:hint="eastAsia"/>
          <w:sz w:val="24"/>
        </w:rPr>
        <w:t>75</w:t>
      </w:r>
      <w:r w:rsidRPr="005D1162">
        <w:rPr>
          <w:rFonts w:ascii="宋体" w:hAnsi="宋体"/>
          <w:sz w:val="24"/>
        </w:rPr>
        <w:t>m</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3.1.6工作介质温度：70℃</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3.1</w:t>
      </w:r>
      <w:r w:rsidRPr="005D1162">
        <w:rPr>
          <w:rFonts w:ascii="宋体" w:hAnsi="宋体"/>
          <w:color w:val="0000FF"/>
          <w:sz w:val="24"/>
        </w:rPr>
        <w:t>.</w:t>
      </w:r>
      <w:r w:rsidRPr="005D1162">
        <w:rPr>
          <w:rFonts w:ascii="宋体" w:hAnsi="宋体"/>
          <w:sz w:val="24"/>
        </w:rPr>
        <w:t>7泵进口压力：0.</w:t>
      </w:r>
      <w:r w:rsidRPr="005D1162">
        <w:rPr>
          <w:rFonts w:ascii="宋体" w:hAnsi="宋体" w:hint="eastAsia"/>
          <w:sz w:val="24"/>
        </w:rPr>
        <w:t>25</w:t>
      </w:r>
      <w:r w:rsidRPr="005D1162">
        <w:rPr>
          <w:rFonts w:ascii="宋体" w:hAnsi="宋体"/>
          <w:sz w:val="24"/>
        </w:rPr>
        <w:t>—0.</w:t>
      </w:r>
      <w:r w:rsidRPr="005D1162">
        <w:rPr>
          <w:rFonts w:ascii="宋体" w:hAnsi="宋体" w:hint="eastAsia"/>
          <w:sz w:val="24"/>
        </w:rPr>
        <w:t>3</w:t>
      </w:r>
      <w:r w:rsidRPr="005D1162">
        <w:rPr>
          <w:rFonts w:ascii="宋体" w:hAnsi="宋体"/>
          <w:sz w:val="24"/>
        </w:rPr>
        <w:t>M</w:t>
      </w:r>
      <w:r w:rsidRPr="005D1162">
        <w:rPr>
          <w:rFonts w:ascii="宋体" w:hAnsi="宋体" w:hint="eastAsia"/>
          <w:sz w:val="24"/>
        </w:rPr>
        <w:t>P</w:t>
      </w:r>
      <w:r w:rsidRPr="005D1162">
        <w:rPr>
          <w:rFonts w:ascii="宋体" w:hAnsi="宋体"/>
          <w:sz w:val="24"/>
        </w:rPr>
        <w:t>a</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3.1.8效率：≥75%</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3.1.9汽蚀余量：5m</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3.1.10水泵转速：14</w:t>
      </w:r>
      <w:r w:rsidRPr="005D1162">
        <w:rPr>
          <w:rFonts w:ascii="宋体" w:hAnsi="宋体" w:hint="eastAsia"/>
          <w:sz w:val="24"/>
        </w:rPr>
        <w:t>8</w:t>
      </w:r>
      <w:r w:rsidRPr="005D1162">
        <w:rPr>
          <w:rFonts w:ascii="宋体" w:hAnsi="宋体"/>
          <w:sz w:val="24"/>
        </w:rPr>
        <w:t>0r/min</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3.1.11结构型式：双吸卧式离心泵</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3.1.12配用</w:t>
      </w:r>
      <w:r w:rsidRPr="005D1162">
        <w:rPr>
          <w:rFonts w:ascii="宋体" w:hAnsi="宋体" w:hint="eastAsia"/>
          <w:sz w:val="24"/>
        </w:rPr>
        <w:t>电机</w:t>
      </w:r>
      <w:r w:rsidRPr="005D1162">
        <w:rPr>
          <w:rFonts w:ascii="宋体" w:hAnsi="宋体"/>
          <w:sz w:val="24"/>
        </w:rPr>
        <w:t>机功率：</w:t>
      </w:r>
      <w:r w:rsidRPr="005D1162">
        <w:rPr>
          <w:rFonts w:ascii="宋体" w:hAnsi="宋体" w:hint="eastAsia"/>
          <w:sz w:val="24"/>
        </w:rPr>
        <w:t>63</w:t>
      </w:r>
      <w:r w:rsidRPr="005D1162">
        <w:rPr>
          <w:rFonts w:ascii="宋体" w:hAnsi="宋体"/>
          <w:sz w:val="24"/>
        </w:rPr>
        <w:t>0KW</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 xml:space="preserve">3.1.13水泵运行时的噪音：≤80dB </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3.1.14泵体、泵盖材质：铸铁HT25-47</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3.1.15叶轮、诱导轮材质：铬钢1Cr18Ni9</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3.1.16导流壳、泵座材质：铸铁HT25-47</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3.1.17轴材质：铬钢40Cr</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3.1.18密封型式及材质：双端面机械密封，不锈钢、碳化钨、氟橡胶等材料</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3.1.19衬套材质：铬钢1Cr18Ni9</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3.2电动机1台</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3.2.1三相异步电动机基本要求</w:t>
      </w:r>
    </w:p>
    <w:p w:rsidR="00C116E1" w:rsidRPr="005D1162" w:rsidRDefault="00C116E1" w:rsidP="005D1162">
      <w:pPr>
        <w:spacing w:line="360" w:lineRule="auto"/>
        <w:ind w:firstLineChars="200" w:firstLine="482"/>
        <w:rPr>
          <w:rFonts w:ascii="宋体" w:hAnsi="宋体"/>
          <w:b/>
          <w:sz w:val="24"/>
        </w:rPr>
      </w:pPr>
      <w:r w:rsidRPr="005D1162">
        <w:rPr>
          <w:rFonts w:ascii="宋体" w:hAnsi="宋体" w:hint="eastAsia"/>
          <w:b/>
          <w:sz w:val="24"/>
        </w:rPr>
        <w:t>3.2.1.1 额定电压：10kV</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 额定功率：63</w:t>
      </w:r>
      <w:r w:rsidRPr="005D1162">
        <w:rPr>
          <w:rFonts w:ascii="宋体" w:hAnsi="宋体"/>
          <w:sz w:val="24"/>
        </w:rPr>
        <w:t>0KW</w:t>
      </w:r>
      <w:r w:rsidRPr="005D1162">
        <w:rPr>
          <w:rFonts w:ascii="宋体" w:hAnsi="宋体" w:hint="eastAsia"/>
          <w:sz w:val="24"/>
        </w:rPr>
        <w:t>（由供方定）</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3.2.1.3 功率因数：≥0.85</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3.2.1.4 同步转速：</w:t>
      </w:r>
      <w:r w:rsidRPr="005D1162">
        <w:rPr>
          <w:rFonts w:ascii="宋体" w:hAnsi="宋体"/>
          <w:sz w:val="24"/>
        </w:rPr>
        <w:t>1</w:t>
      </w:r>
      <w:r w:rsidRPr="005D1162">
        <w:rPr>
          <w:rFonts w:ascii="宋体" w:hAnsi="宋体" w:hint="eastAsia"/>
          <w:sz w:val="24"/>
        </w:rPr>
        <w:t>50</w:t>
      </w:r>
      <w:r w:rsidRPr="005D1162">
        <w:rPr>
          <w:rFonts w:ascii="宋体" w:hAnsi="宋体"/>
          <w:sz w:val="24"/>
        </w:rPr>
        <w:t>0r/min</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3.2.1.5 接线方式：Y型接线</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3.2.1.6 效率：≥0.92</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3.2.1.7 防护等级：IP54</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 xml:space="preserve">3.2.2 </w:t>
      </w:r>
      <w:r w:rsidRPr="005D1162">
        <w:rPr>
          <w:rFonts w:ascii="宋体" w:hAnsi="宋体" w:hint="eastAsia"/>
          <w:b/>
          <w:sz w:val="24"/>
        </w:rPr>
        <w:t>本电机为变频器拖动，</w:t>
      </w:r>
      <w:r w:rsidRPr="005D1162">
        <w:rPr>
          <w:rFonts w:ascii="宋体" w:hAnsi="宋体" w:hint="eastAsia"/>
          <w:sz w:val="24"/>
        </w:rPr>
        <w:t>投标方应提供增强绝缘型的变频电机。</w:t>
      </w:r>
      <w:r w:rsidRPr="005D1162">
        <w:rPr>
          <w:rFonts w:ascii="宋体" w:hAnsi="宋体" w:hint="eastAsia"/>
          <w:b/>
          <w:sz w:val="24"/>
        </w:rPr>
        <w:t>供方可选择上海电机厂、湘潭电机及西门子贝得电机进行分别报价，最终由需方确定生产厂家。</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3.2.3电动机定子绕组应埋有6个Pt100铂热电阻测温装置(每相两个，一共6个)，两端轴承各设一个双支Pt100铂热电阻，均引至测温接线盒，测温元件精度要求达到0.1级。</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3.2.4电动机定子绕组进、出线端头及接线板的接线位置上应有相应的标志。</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进线:U1  V1  W1(电动机引进线) 出线:U2  V2  W2(电动机引出线)</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3.2.5 电机材质要求:</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3.2.5.1电机所用硅钢片应选用优质冷轧硅钢片（选用武钢或日本进口）；</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3.2.5.2电机框架和法兰材质应选优质钢材；</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3.2.5.3电机所用绕组（漆包线）应选优质名牌厂家；</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3.2.5.4电机用轴承应选名牌厂家。</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3.2.6 运行特性</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3.2.6.1 电动机的设计应满足主机设备启动、加速和运行的要求，鼠笼电机启动方式采用全电压直接启动，绕线式电机采用液体电阻启动，机组应保证在电力系统最小运行方式下能顺利启动，且在启动过程中不影响其它机组和设备的正常运行。</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3.2.6.2 电动机全压直接启动时，启动电流倍数的保证值应不大于6.5倍，启动时间不大于15s。</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3.2.6.3 电动机应能在冷状态下（额定电压的95%~110%）连续启动二次，在电源发生故障或异常情况下，热状态下启动一次（额定负载时的温度）。</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3.2.6.4 在额定电压下，电动机的最大转矩倍数应大于1.8倍（保证值）。</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3.2.6.5 在额定电压变化-5%~10%的范围内，应能正常连续工作。</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3.2.6.6 电压在额定电压的95%~105%范围内变化输出功率应保持额</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定功率不变。</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3.2.6.7频率变化范围±1%输出功率应保持额定功率不变。</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3.2.6.8 电动机的槽楔采用非磁性槽楔。为防止电动机停止运行期间受潮电动机内应装有电热装置，该装置单设接线盒。</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3.2.7 绝缘及温升</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3.2.7.1 电动机均采用F级绝缘（B级考核），定子、转子应采用真空压力，无溶剂侵渍，其寿命应大于25年。</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3.2.7.2 电动机在环境温度40℃、额定电压、额定频率、额定出力条件下连续运行，其各部分温升应符合IEC标准，电动机的温升限值（电阻法）应不超过80K，滚动轴承应允许温度不超过85℃，滑动轴承应不超过70℃。</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3.2.7.3 电动机应能在热状态下承受150%额定电流(时间不大于30S)而不损坏或变形。</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3.2.7.4 电动机定子绕组应能承受为时1min的耐压试验而不发生击穿,试验电压的频率为50Hz，正弦波形，电压的有效值为两倍的额定电压加上1000伏。</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3.2.7.5 电动机定子绕组应能承受短时升高电压试验而不发生匝间绝缘击穿。试验在电动机空载时进行，外施电压120%的额定电压，时间为3min。在提高电压值至120%额定电压时，允许同时提高频率和转速，但不得超过其额定值的115%。</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3.2.8 其它</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3.2.8.1 电动机空载情况下,应能承受提高转速至额定值的120%,历时2min而不发生有害变形。</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3.2.8.2 电动机在正常满负载运行情况下突然失电倒转,转速达到额定转速120%时,历时2min,而不致损坏电动机。</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3.2.8.3 电动机的旋转方向,异步电动机的旋转方向可以任意选定,但不可往复旋转。</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3.2.9 异步电动机应按GB755-87《旋转电动机基本技术要求》标准要求进行检查试验和型式试验,主要内容如下:</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3.2.9.1 绕组对机壳及绕组相互之间绝缘电阻的测定;</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3.2.9.2 绕组在实际冷态下直流电阻的测定;</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3.2.9.3 空载试验;</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3.2.9.4 堵转试验;</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3.2.9.5 振动测定;</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3.2.9.6 匝间冲击耐压试验；</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3.2.9.7 短时升高电压试验(如已进行了2、3、8、6项试验，则本项目可不进行)；</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3.2.9.8 定子绕组相间、定子绕组对地耐压试验；绕线式电机，加做转子绕组耐压试验；</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3.2.10设备的颜色及涂漆的要求</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3.2.10.1 电动机的面漆为湖绿色;</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 最终提供的资料和图纸。</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3.2.12.1 电动机的名称及型号；</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3.2.12.2 额定容量;</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3.2.12.3 电动机数量;</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3.2.12.4 额定电压、相数、频率；</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3.2.12.5 额定电流;</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3.2.12.6 额定转速;</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3.2.12.7 启动转矩倍数;</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3.2.12.8 最大转矩的倍数;</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3.2.12.9 启动电流的倍数;</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3.2.12.10 效率;</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3.2.12.11 功率因数;</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3.2.12.12 阻抗标么值;</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3.2.12.13 启动时间;</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3.2.12.14 转子材质;</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3.2.12.15 转动惯量;</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3.2.12.16 绝缘等级;</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3.2.12.17 在额定负载下温升极限;</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3.2.12.18 旋转方向（由买方提供）;</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3.2.12.19 电动机铁芯绕组,轴承测温元件;</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3.2.12.20 电动机总装图、安装详图及外型图;</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3.2.12.21 安装、调试、维护、使用说明书、产品合格证书、出厂试验记录、装箱单及备品备件一览表。</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3循环水泵及电动机</w:t>
      </w:r>
      <w:r w:rsidRPr="005D1162">
        <w:rPr>
          <w:rFonts w:ascii="宋体" w:hAnsi="宋体"/>
          <w:sz w:val="24"/>
        </w:rPr>
        <w:t>供货范围：</w:t>
      </w:r>
      <w:r w:rsidRPr="005D1162">
        <w:rPr>
          <w:rFonts w:ascii="宋体" w:hAnsi="宋体"/>
          <w:sz w:val="24"/>
        </w:rPr>
        <w:tab/>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3.3.1</w:t>
      </w:r>
      <w:r w:rsidRPr="005D1162">
        <w:rPr>
          <w:rFonts w:ascii="宋体" w:hAnsi="宋体"/>
          <w:sz w:val="24"/>
        </w:rPr>
        <w:t>组装完整的</w:t>
      </w:r>
      <w:r w:rsidRPr="005D1162">
        <w:rPr>
          <w:rFonts w:ascii="宋体" w:hAnsi="宋体" w:hint="eastAsia"/>
          <w:sz w:val="24"/>
        </w:rPr>
        <w:t>单</w:t>
      </w:r>
      <w:r w:rsidRPr="005D1162">
        <w:rPr>
          <w:rFonts w:ascii="宋体" w:hAnsi="宋体"/>
          <w:sz w:val="24"/>
        </w:rPr>
        <w:t>泵</w:t>
      </w:r>
      <w:r w:rsidRPr="005D1162">
        <w:rPr>
          <w:rFonts w:ascii="宋体" w:hAnsi="宋体" w:hint="eastAsia"/>
          <w:sz w:val="24"/>
        </w:rPr>
        <w:t>一台，泵</w:t>
      </w:r>
      <w:r w:rsidRPr="005D1162">
        <w:rPr>
          <w:rFonts w:ascii="宋体" w:hAnsi="宋体"/>
          <w:sz w:val="24"/>
        </w:rPr>
        <w:t>与电机</w:t>
      </w:r>
      <w:r w:rsidRPr="005D1162">
        <w:rPr>
          <w:rFonts w:ascii="宋体" w:hAnsi="宋体" w:hint="eastAsia"/>
          <w:sz w:val="24"/>
        </w:rPr>
        <w:t>一组，</w:t>
      </w:r>
      <w:r w:rsidRPr="005D1162">
        <w:rPr>
          <w:rFonts w:ascii="宋体" w:hAnsi="宋体"/>
          <w:sz w:val="24"/>
        </w:rPr>
        <w:t>配套的底座，地脚螺栓，螺母及垫片，进出口配对法兰及附件，护罩及控制仪表装置</w:t>
      </w:r>
      <w:r w:rsidRPr="005D1162">
        <w:rPr>
          <w:rFonts w:ascii="宋体" w:hAnsi="宋体" w:hint="eastAsia"/>
          <w:sz w:val="24"/>
        </w:rPr>
        <w:t>等。其中电机范围包含但不限于电动机本体、测温电阻、电动机座、轴承体、轴承支架、加热器装置、冷却风机、连接线、接线盒；</w:t>
      </w:r>
      <w:r w:rsidRPr="005D1162">
        <w:rPr>
          <w:rFonts w:ascii="宋体" w:hAnsi="宋体" w:hint="eastAsia"/>
          <w:b/>
          <w:sz w:val="24"/>
        </w:rPr>
        <w:t>配套提供的CT 等。</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.3.2</w:t>
      </w:r>
      <w:r w:rsidRPr="005D1162">
        <w:rPr>
          <w:rFonts w:ascii="宋体" w:hAnsi="宋体"/>
          <w:sz w:val="24"/>
        </w:rPr>
        <w:t xml:space="preserve"> 中标后提供电子版的安装图纸及技术参数。</w:t>
      </w:r>
    </w:p>
    <w:p w:rsidR="00C116E1" w:rsidRPr="005D1162" w:rsidRDefault="00C116E1" w:rsidP="00C23B30">
      <w:pPr>
        <w:keepNext/>
        <w:keepLines/>
        <w:spacing w:beforeLines="50" w:before="156" w:afterLines="50" w:after="156" w:line="360" w:lineRule="auto"/>
        <w:ind w:firstLineChars="200" w:firstLine="482"/>
        <w:outlineLvl w:val="2"/>
        <w:rPr>
          <w:rFonts w:ascii="宋体" w:hAnsi="宋体"/>
          <w:b/>
          <w:bCs/>
          <w:sz w:val="24"/>
        </w:rPr>
      </w:pPr>
      <w:bookmarkStart w:id="385" w:name="_Toc520624010"/>
      <w:r w:rsidRPr="005D1162">
        <w:rPr>
          <w:rFonts w:ascii="宋体" w:hAnsi="宋体" w:hint="eastAsia"/>
          <w:b/>
          <w:bCs/>
          <w:sz w:val="24"/>
        </w:rPr>
        <w:t>3.4</w:t>
      </w:r>
      <w:r w:rsidRPr="005D1162">
        <w:rPr>
          <w:rFonts w:ascii="宋体" w:hAnsi="宋体"/>
          <w:b/>
          <w:bCs/>
          <w:sz w:val="24"/>
        </w:rPr>
        <w:t>变频补水泵</w:t>
      </w:r>
      <w:r w:rsidRPr="005D1162">
        <w:rPr>
          <w:rFonts w:ascii="宋体" w:hAnsi="宋体" w:hint="eastAsia"/>
          <w:b/>
          <w:bCs/>
          <w:sz w:val="24"/>
        </w:rPr>
        <w:t>（根据计算是否需要选择）</w:t>
      </w:r>
      <w:bookmarkEnd w:id="385"/>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.1输送介质：软化水</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.2设备数量：</w:t>
      </w:r>
      <w:r w:rsidRPr="005D1162">
        <w:rPr>
          <w:rFonts w:ascii="宋体" w:hAnsi="宋体" w:hint="eastAsia"/>
          <w:sz w:val="24"/>
        </w:rPr>
        <w:t>2</w:t>
      </w:r>
      <w:r w:rsidRPr="005D1162">
        <w:rPr>
          <w:rFonts w:ascii="宋体" w:hAnsi="宋体"/>
          <w:sz w:val="24"/>
        </w:rPr>
        <w:t>台</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.3流量：80m</w:t>
      </w:r>
      <w:r w:rsidRPr="005D1162">
        <w:rPr>
          <w:rFonts w:ascii="宋体" w:hAnsi="宋体"/>
          <w:sz w:val="24"/>
          <w:vertAlign w:val="superscript"/>
        </w:rPr>
        <w:t>3</w:t>
      </w:r>
      <w:r w:rsidRPr="005D1162">
        <w:rPr>
          <w:rFonts w:ascii="宋体" w:hAnsi="宋体"/>
          <w:sz w:val="24"/>
        </w:rPr>
        <w:t>/h</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w:t>
      </w:r>
      <w:r w:rsidRPr="005D1162">
        <w:rPr>
          <w:rFonts w:ascii="宋体" w:hAnsi="宋体"/>
          <w:color w:val="0000FF"/>
          <w:sz w:val="24"/>
        </w:rPr>
        <w:t>4扬程：</w:t>
      </w:r>
      <w:r w:rsidRPr="005D1162">
        <w:rPr>
          <w:rFonts w:ascii="宋体" w:hAnsi="宋体" w:hint="eastAsia"/>
          <w:color w:val="0000FF"/>
          <w:sz w:val="24"/>
        </w:rPr>
        <w:t>35</w:t>
      </w:r>
      <w:r w:rsidRPr="005D1162">
        <w:rPr>
          <w:rFonts w:ascii="宋体" w:hAnsi="宋体"/>
          <w:color w:val="0000FF"/>
          <w:sz w:val="24"/>
        </w:rPr>
        <w:t>m</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.5工作介质温度：常温</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.6泵进口压力：0~0.</w:t>
      </w:r>
      <w:r w:rsidRPr="005D1162">
        <w:rPr>
          <w:rFonts w:ascii="宋体" w:hAnsi="宋体" w:hint="eastAsia"/>
          <w:sz w:val="24"/>
        </w:rPr>
        <w:t>1</w:t>
      </w:r>
      <w:r w:rsidRPr="005D1162">
        <w:rPr>
          <w:rFonts w:ascii="宋体" w:hAnsi="宋体"/>
          <w:sz w:val="24"/>
        </w:rPr>
        <w:t>M</w:t>
      </w:r>
      <w:r w:rsidRPr="005D1162">
        <w:rPr>
          <w:rFonts w:ascii="宋体" w:hAnsi="宋体" w:hint="eastAsia"/>
          <w:sz w:val="24"/>
        </w:rPr>
        <w:t>P</w:t>
      </w:r>
      <w:r w:rsidRPr="005D1162">
        <w:rPr>
          <w:rFonts w:ascii="宋体" w:hAnsi="宋体"/>
          <w:sz w:val="24"/>
        </w:rPr>
        <w:t>a</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.7效率：≥70%</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.8汽蚀余量：1.8m</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.9水泵转速：2900r/min</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.10水泵结构型式：</w:t>
      </w:r>
      <w:r w:rsidRPr="005D1162">
        <w:rPr>
          <w:rFonts w:ascii="宋体" w:hAnsi="宋体" w:hint="eastAsia"/>
          <w:color w:val="0000FF"/>
          <w:sz w:val="24"/>
        </w:rPr>
        <w:t>立式</w:t>
      </w:r>
      <w:r w:rsidRPr="005D1162">
        <w:rPr>
          <w:rFonts w:ascii="宋体" w:hAnsi="宋体"/>
          <w:color w:val="0000FF"/>
          <w:sz w:val="24"/>
        </w:rPr>
        <w:t>离心泵</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.11配用电机功率：约</w:t>
      </w:r>
      <w:r w:rsidRPr="005D1162">
        <w:rPr>
          <w:rFonts w:ascii="宋体" w:hAnsi="宋体" w:hint="eastAsia"/>
          <w:sz w:val="24"/>
        </w:rPr>
        <w:t>1</w:t>
      </w:r>
      <w:r w:rsidRPr="005D1162">
        <w:rPr>
          <w:rFonts w:ascii="宋体" w:hAnsi="宋体"/>
          <w:sz w:val="24"/>
        </w:rPr>
        <w:t>5 KW（380V），</w:t>
      </w:r>
      <w:r w:rsidRPr="005D1162">
        <w:rPr>
          <w:rFonts w:ascii="宋体" w:hAnsi="宋体" w:hint="eastAsia"/>
          <w:sz w:val="24"/>
        </w:rPr>
        <w:t>功率</w:t>
      </w:r>
      <w:r w:rsidRPr="005D1162">
        <w:rPr>
          <w:rFonts w:ascii="宋体" w:hAnsi="宋体"/>
          <w:sz w:val="24"/>
        </w:rPr>
        <w:t>由供方</w:t>
      </w:r>
      <w:r w:rsidRPr="005D1162">
        <w:rPr>
          <w:rFonts w:ascii="宋体" w:hAnsi="宋体" w:hint="eastAsia"/>
          <w:sz w:val="24"/>
        </w:rPr>
        <w:t>核算</w:t>
      </w:r>
      <w:r w:rsidRPr="005D1162">
        <w:rPr>
          <w:rFonts w:ascii="宋体" w:hAnsi="宋体"/>
          <w:sz w:val="24"/>
        </w:rPr>
        <w:t>确定</w:t>
      </w:r>
      <w:r w:rsidRPr="005D1162">
        <w:rPr>
          <w:rFonts w:ascii="宋体" w:hAnsi="宋体" w:hint="eastAsia"/>
          <w:sz w:val="24"/>
        </w:rPr>
        <w:t>，采用变频电机。</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.12泵控制方式：定压变频（0.</w:t>
      </w:r>
      <w:r w:rsidRPr="005D1162">
        <w:rPr>
          <w:rFonts w:ascii="宋体" w:hAnsi="宋体" w:hint="eastAsia"/>
          <w:sz w:val="24"/>
        </w:rPr>
        <w:t>25</w:t>
      </w:r>
      <w:r w:rsidRPr="005D1162">
        <w:rPr>
          <w:rFonts w:ascii="宋体" w:hAnsi="宋体"/>
          <w:sz w:val="24"/>
        </w:rPr>
        <w:t>-0.</w:t>
      </w:r>
      <w:r w:rsidRPr="005D1162">
        <w:rPr>
          <w:rFonts w:ascii="宋体" w:hAnsi="宋体" w:hint="eastAsia"/>
          <w:sz w:val="24"/>
        </w:rPr>
        <w:t>3</w:t>
      </w:r>
      <w:r w:rsidRPr="005D1162">
        <w:rPr>
          <w:rFonts w:ascii="宋体" w:hAnsi="宋体"/>
          <w:sz w:val="24"/>
        </w:rPr>
        <w:t>M</w:t>
      </w:r>
      <w:r w:rsidRPr="005D1162">
        <w:rPr>
          <w:rFonts w:ascii="宋体" w:hAnsi="宋体" w:hint="eastAsia"/>
          <w:sz w:val="24"/>
        </w:rPr>
        <w:t>P</w:t>
      </w:r>
      <w:r w:rsidRPr="005D1162">
        <w:rPr>
          <w:rFonts w:ascii="宋体" w:hAnsi="宋体"/>
          <w:sz w:val="24"/>
        </w:rPr>
        <w:t>a）</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 xml:space="preserve">.13水泵运行时的噪音：≤80dB </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.14泵体、泵盖材质：铸铁HT25-47</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.15叶轮、诱导轮材质：铬钢1Cr18Ni9</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.16导流壳、泵座材质：铸铁HT25-47</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.17轴材质：铬钢40Cr</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.18密封型式及材质：双端面机械密封，不锈钢、碳化钨、氟橡胶等材料</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.19衬套材质：铬钢1Cr18Ni9</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.20底座等钢构件材质：Q235B</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.21供货范围：组装完整的泵与电机，泵及电机配套的底座，地脚螺栓，螺母及垫片，进出口配对法兰及附件，护罩</w:t>
      </w:r>
      <w:r w:rsidRPr="005D1162">
        <w:rPr>
          <w:rFonts w:ascii="宋体" w:hAnsi="宋体" w:hint="eastAsia"/>
          <w:sz w:val="24"/>
        </w:rPr>
        <w:t>,配套控制仪表装置。</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.22中标后提供电子版的安装图纸及控制原理图。</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3.</w:t>
      </w:r>
      <w:r w:rsidRPr="005D1162">
        <w:rPr>
          <w:rFonts w:ascii="宋体" w:hAnsi="宋体" w:hint="eastAsia"/>
          <w:sz w:val="24"/>
        </w:rPr>
        <w:t>4</w:t>
      </w:r>
      <w:r w:rsidRPr="005D1162">
        <w:rPr>
          <w:rFonts w:ascii="宋体" w:hAnsi="宋体"/>
          <w:sz w:val="24"/>
        </w:rPr>
        <w:t>.23</w:t>
      </w:r>
      <w:r w:rsidRPr="005D1162">
        <w:rPr>
          <w:rFonts w:ascii="宋体" w:hAnsi="宋体" w:hint="eastAsia"/>
          <w:sz w:val="24"/>
        </w:rPr>
        <w:t>提供变频器控制柜及负责现场指导安装，</w:t>
      </w:r>
      <w:r w:rsidRPr="005D1162">
        <w:rPr>
          <w:rFonts w:ascii="宋体" w:hAnsi="宋体"/>
          <w:sz w:val="24"/>
        </w:rPr>
        <w:t>并且提供泵的运行状态、故障状态、转速输出（4-20mA）等参数接至端子排上。</w:t>
      </w:r>
      <w:r w:rsidRPr="005D1162">
        <w:rPr>
          <w:rFonts w:ascii="宋体" w:hAnsi="宋体" w:hint="eastAsia"/>
          <w:sz w:val="24"/>
        </w:rPr>
        <w:t>变频器采用ABB系列，满足变切工况要求。</w:t>
      </w:r>
    </w:p>
    <w:p w:rsidR="00C116E1" w:rsidRPr="005D1162" w:rsidRDefault="00C116E1" w:rsidP="005D1162">
      <w:pPr>
        <w:spacing w:line="360" w:lineRule="auto"/>
        <w:ind w:firstLineChars="200" w:firstLine="480"/>
        <w:rPr>
          <w:rFonts w:ascii="宋体" w:hAnsi="宋体"/>
          <w:sz w:val="24"/>
        </w:rPr>
      </w:pPr>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386" w:name="_Toc520624011"/>
      <w:r w:rsidRPr="005D1162">
        <w:rPr>
          <w:rFonts w:ascii="宋体" w:hAnsi="宋体"/>
          <w:b/>
          <w:bCs/>
          <w:sz w:val="24"/>
        </w:rPr>
        <w:t>4、技术服务</w:t>
      </w:r>
      <w:bookmarkEnd w:id="386"/>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4.1供方提供的技术文件和图纸至少应包括以下内容（但不限于此）：</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4.1.1设计、制造、试验及验收采用的标准和规范清单</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4.1.2水泵安装图</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4.1.3水泵特性曲线</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4.1.4产品安装、使用、维护说明书</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4.1.5产品主要构件材料</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4.1.6产品合格证</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4.1.7主要外购件安装、使用说明书</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4.1.8主要外购件合格证</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4.1.9专用工具和备品、备件清单</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4.1.10散件清单</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4.1.11装箱清单</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4.2供方所提供的各种技术资料应能满足需方对设计、安装、调试和运行、维护的要求，如果需方认为所提供的技术资料不能满足需要时，需方有权提出补充要求，供方应免费提供所需的补充资料。</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4.3在设备安装调试期间，供方应派技术人员到现场进行技术指导。</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4.4供方负责对需方有关人员进行技术培训。</w:t>
      </w:r>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387" w:name="_Toc520624012"/>
      <w:r w:rsidRPr="005D1162">
        <w:rPr>
          <w:rFonts w:ascii="宋体" w:hAnsi="宋体"/>
          <w:b/>
          <w:bCs/>
          <w:sz w:val="24"/>
        </w:rPr>
        <w:t>5、质量保证和试验</w:t>
      </w:r>
      <w:bookmarkEnd w:id="387"/>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5.1供方提供的设备在安装过程中如发生与提供给需方的资料不符而造成设备基础、安装等返工，供方应负责赔偿所造成的经济损失。</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5.2产品的设计、制造、试验及验收应严格遵照有关规范和标准，并满足本规范书的要求。</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5.3供方有责任提供需方进入该设备正在加工或正在试验中的工厂和外购件制造厂进行检查方便条件。</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5.4为减少供方检查工作量，供方有责任向需方提供全部材料证明书和工厂试验数据。一些重要的检查和试验项目，需方有派代表参加的权利，供方应在试验前规定的时间内通知需方代表参加。</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5.5虽经工厂的试验验收，供方应保证现场试验达到要求的性能和可靠性。对于工厂的检查验收，不应认为是解除供方所负的责任。</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5.6供方应保证所提供的设备满足换热站安全可靠运行的要求，并对设备的设计、制造、供货、试验、包装、运输、现场调试及验收等全过程负责。</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5.7设备的质包期为两个采暖季，在质包期内因质量原因导致的设备问题，供方应无偿负责修复，甚至更换。</w:t>
      </w:r>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388" w:name="_Toc520624013"/>
      <w:r w:rsidRPr="005D1162">
        <w:rPr>
          <w:rFonts w:ascii="宋体" w:hAnsi="宋体"/>
          <w:b/>
          <w:bCs/>
          <w:sz w:val="24"/>
        </w:rPr>
        <w:t>6、其它</w:t>
      </w:r>
      <w:bookmarkEnd w:id="388"/>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6.1供方在报价书中应提供详细的供货范围，并分项报价。对投标商的外购设备在投标书中应推荐2-3个质量可靠的制造厂供需方选择。</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6.2供方所提供的备品备件、易损件和专用工具应详细开列，并应分项报价。</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6.3若本规范书中泵各部件材质要求与提供的使用介质不适用、不恰当或不合理时，供方应在投标书中详细列出各部件的推荐材质。</w:t>
      </w:r>
    </w:p>
    <w:p w:rsidR="00C116E1" w:rsidRPr="005D1162" w:rsidRDefault="00C116E1" w:rsidP="00C23B30">
      <w:pPr>
        <w:spacing w:beforeLines="50" w:before="156" w:afterLines="50" w:after="156" w:line="360" w:lineRule="auto"/>
        <w:jc w:val="left"/>
        <w:outlineLvl w:val="1"/>
        <w:rPr>
          <w:rFonts w:ascii="宋体" w:hAnsi="宋体"/>
          <w:b/>
          <w:color w:val="000000"/>
          <w:sz w:val="24"/>
        </w:rPr>
      </w:pPr>
      <w:bookmarkStart w:id="389" w:name="_Toc520624014"/>
      <w:r w:rsidRPr="005D1162">
        <w:rPr>
          <w:rFonts w:ascii="宋体" w:hAnsi="宋体" w:hint="eastAsia"/>
          <w:b/>
          <w:color w:val="000000"/>
          <w:sz w:val="24"/>
        </w:rPr>
        <w:t>（三）循环泵电机变频器技术规范</w:t>
      </w:r>
      <w:bookmarkEnd w:id="389"/>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390" w:name="_Toc520624015"/>
      <w:r w:rsidRPr="005D1162">
        <w:rPr>
          <w:rFonts w:ascii="宋体" w:hAnsi="宋体" w:hint="eastAsia"/>
          <w:b/>
          <w:bCs/>
          <w:sz w:val="24"/>
        </w:rPr>
        <w:t>1.总则</w:t>
      </w:r>
      <w:bookmarkEnd w:id="390"/>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w:t>
      </w:r>
      <w:r w:rsidRPr="005D1162">
        <w:rPr>
          <w:rFonts w:ascii="宋体" w:hAnsi="宋体"/>
          <w:sz w:val="24"/>
        </w:rPr>
        <w:t>.1</w:t>
      </w:r>
      <w:r w:rsidRPr="005D1162">
        <w:rPr>
          <w:rFonts w:ascii="宋体" w:hAnsi="宋体" w:hint="eastAsia"/>
          <w:sz w:val="24"/>
        </w:rPr>
        <w:t xml:space="preserve">  本规范书仅适用于宏矿热电的高压变频装置。它提出了对改变频调速装置本体及附属设备的功能设计、结构、性能、安装和试验等方面的技术要求及供货范围。</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w:t>
      </w:r>
      <w:r w:rsidRPr="005D1162">
        <w:rPr>
          <w:rFonts w:ascii="宋体" w:hAnsi="宋体"/>
          <w:sz w:val="24"/>
        </w:rPr>
        <w:t>.2</w:t>
      </w:r>
      <w:r w:rsidRPr="005D1162">
        <w:rPr>
          <w:rFonts w:ascii="宋体" w:hAnsi="宋体" w:hint="eastAsia"/>
          <w:sz w:val="24"/>
        </w:rPr>
        <w:t xml:space="preserve">  需方在本规范书中提出了最低限度的技术要求，并未对全部技术细节做出详细规定，也未充分引用有关标准和规范的条文，供方应提供符合本规范书和相应工业规范标准的优质产品，对国家有关安全、环保等强制性标准，必须满足其要求。</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1.3本规范书提出的是最低限度的技术要求，并未对一切技术细节作出规定，也未充分引述有关标准和规范的条文，投标方应提供符合工业标准、国家标准和本规范书的优质产品。</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w:t>
      </w:r>
      <w:r w:rsidRPr="005D1162">
        <w:rPr>
          <w:rFonts w:ascii="宋体" w:hAnsi="宋体"/>
          <w:sz w:val="24"/>
        </w:rPr>
        <w:t>.</w:t>
      </w:r>
      <w:r w:rsidRPr="005D1162">
        <w:rPr>
          <w:rFonts w:ascii="宋体" w:hAnsi="宋体" w:hint="eastAsia"/>
          <w:sz w:val="24"/>
        </w:rPr>
        <w:t>4  如果投标方没有以书面形式对本规范书的条文提出异议，则意味着投标方提供的设备完全符合本规范书的要求。如有异议，应在投标书中以“差异表”为标题的专门章节中加以详细描述。</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w:t>
      </w:r>
      <w:r w:rsidRPr="005D1162">
        <w:rPr>
          <w:rFonts w:ascii="宋体" w:hAnsi="宋体"/>
          <w:sz w:val="24"/>
        </w:rPr>
        <w:t>.</w:t>
      </w:r>
      <w:r w:rsidRPr="005D1162">
        <w:rPr>
          <w:rFonts w:ascii="宋体" w:hAnsi="宋体" w:hint="eastAsia"/>
          <w:sz w:val="24"/>
        </w:rPr>
        <w:t>5  本规范书所使用的标准如遇与投标方所执行的标准不一致时，按较高标准执行。</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1.6  所有文件、图纸采用中文，相互间的通讯、谈判、合同及签约后的联络和服务等均应使用中文。</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1.7  投标书及合同规定的文件，包括图纸、计算、说明、使用手册等，均应使用国际单位制（SI）。</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1.8  本技术规范书未尽事宜，由供、需双方协商确定。</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1.9运行环境</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1.9.1区内自然地坪标高：54.3~59.0m</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1.9.2区内地震基本烈度为：7度。</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1.9.3年平均气温14.1℃，冬季采暖室外计算温度-5.5℃，夏季空调室外计算34.8℃，极端最高温度 39.0℃，极端最低温度 -16.1℃。</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1.9.4累年平均相对湿度：64%</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1.9.5累年平均风速：2.55m/s</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1.9.6最大冻土深度：32cm</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1.9.7安装条件：室内安装</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1.9.8 运行环境温度：</w:t>
      </w:r>
      <w:r w:rsidRPr="005D1162">
        <w:rPr>
          <w:rFonts w:ascii="宋体" w:hAnsi="宋体" w:hint="eastAsia"/>
          <w:sz w:val="24"/>
        </w:rPr>
        <w:tab/>
        <w:t>5℃＜环境温度＜50℃</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1.9.9电源：380/220V，50Hz（三相四线制）交流电源。</w:t>
      </w:r>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391" w:name="_Toc520624016"/>
      <w:r w:rsidRPr="005D1162">
        <w:rPr>
          <w:rFonts w:ascii="宋体" w:hAnsi="宋体" w:hint="eastAsia"/>
          <w:b/>
          <w:bCs/>
          <w:sz w:val="24"/>
        </w:rPr>
        <w:t>2、技术要求</w:t>
      </w:r>
      <w:bookmarkEnd w:id="391"/>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2.1应遵循的主要标准</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下列标准所包含的条文，通过在本规范书中引用而构成本规范书的基本条文。在本规范书出版时，所示版本均为有效。所有标准都会被修订，使用本规范书的各方应探讨使用下列标准最新版本的可能性。</w:t>
      </w:r>
    </w:p>
    <w:p w:rsidR="00C116E1" w:rsidRPr="005D1162" w:rsidRDefault="00C116E1" w:rsidP="00B37B73">
      <w:pPr>
        <w:spacing w:line="360" w:lineRule="auto"/>
        <w:ind w:leftChars="250" w:left="525"/>
        <w:rPr>
          <w:rFonts w:ascii="宋体" w:hAnsi="宋体"/>
          <w:sz w:val="24"/>
        </w:rPr>
      </w:pPr>
      <w:r w:rsidRPr="005D1162">
        <w:rPr>
          <w:rFonts w:ascii="宋体" w:hAnsi="宋体"/>
          <w:sz w:val="24"/>
        </w:rPr>
        <w:t>GB/T12668.4-2006</w:t>
      </w:r>
      <w:r w:rsidRPr="005D1162">
        <w:rPr>
          <w:rFonts w:ascii="宋体" w:hAnsi="宋体" w:hint="eastAsia"/>
          <w:sz w:val="24"/>
        </w:rPr>
        <w:t xml:space="preserve">       调速电气传动系统 第</w:t>
      </w:r>
      <w:r w:rsidRPr="005D1162">
        <w:rPr>
          <w:rFonts w:ascii="宋体" w:hAnsi="宋体"/>
          <w:sz w:val="24"/>
        </w:rPr>
        <w:t>4</w:t>
      </w:r>
      <w:r w:rsidRPr="005D1162">
        <w:rPr>
          <w:rFonts w:ascii="宋体" w:hAnsi="宋体" w:hint="eastAsia"/>
          <w:sz w:val="24"/>
        </w:rPr>
        <w:t>部分一般要求：</w:t>
      </w:r>
      <w:r w:rsidRPr="005D1162">
        <w:rPr>
          <w:rFonts w:ascii="宋体" w:hAnsi="宋体"/>
          <w:sz w:val="24"/>
        </w:rPr>
        <w:t>1KV</w:t>
      </w:r>
      <w:r w:rsidRPr="005D1162">
        <w:rPr>
          <w:rFonts w:ascii="宋体" w:hAnsi="宋体" w:hint="eastAsia"/>
          <w:sz w:val="24"/>
        </w:rPr>
        <w:t>以上但不超过</w:t>
      </w:r>
      <w:r w:rsidRPr="005D1162">
        <w:rPr>
          <w:rFonts w:ascii="宋体" w:hAnsi="宋体"/>
          <w:sz w:val="24"/>
        </w:rPr>
        <w:t>35KV</w:t>
      </w:r>
      <w:r w:rsidRPr="005D1162">
        <w:rPr>
          <w:rFonts w:ascii="宋体" w:hAnsi="宋体" w:hint="eastAsia"/>
          <w:sz w:val="24"/>
        </w:rPr>
        <w:t>的交流调速电气传动系统额定值的规定</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GB 156</w:t>
      </w:r>
      <w:r w:rsidRPr="005D1162">
        <w:rPr>
          <w:rFonts w:ascii="宋体" w:hAnsi="宋体" w:hint="eastAsia"/>
          <w:sz w:val="24"/>
        </w:rPr>
        <w:t xml:space="preserve">-2003        </w:t>
      </w:r>
      <w:r w:rsidRPr="005D1162">
        <w:rPr>
          <w:rFonts w:ascii="宋体" w:hAnsi="宋体" w:hint="eastAsia"/>
          <w:sz w:val="24"/>
        </w:rPr>
        <w:tab/>
        <w:t xml:space="preserve">    标准电压</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GB</w:t>
      </w:r>
      <w:r w:rsidRPr="005D1162">
        <w:rPr>
          <w:rFonts w:ascii="宋体" w:hAnsi="宋体" w:hint="eastAsia"/>
          <w:sz w:val="24"/>
        </w:rPr>
        <w:t xml:space="preserve">/T 1980-1996     </w:t>
      </w:r>
      <w:r w:rsidRPr="005D1162">
        <w:rPr>
          <w:rFonts w:ascii="宋体" w:hAnsi="宋体" w:hint="eastAsia"/>
          <w:sz w:val="24"/>
        </w:rPr>
        <w:tab/>
        <w:t xml:space="preserve">    标准频率</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GB</w:t>
      </w:r>
      <w:r w:rsidRPr="005D1162">
        <w:rPr>
          <w:rFonts w:ascii="宋体" w:hAnsi="宋体" w:hint="eastAsia"/>
          <w:sz w:val="24"/>
        </w:rPr>
        <w:t>/T 2423</w:t>
      </w:r>
      <w:r w:rsidRPr="005D1162">
        <w:rPr>
          <w:rFonts w:ascii="宋体" w:hAnsi="宋体"/>
          <w:sz w:val="24"/>
        </w:rPr>
        <w:t>.</w:t>
      </w:r>
      <w:r w:rsidRPr="005D1162">
        <w:rPr>
          <w:rFonts w:ascii="宋体" w:hAnsi="宋体" w:hint="eastAsia"/>
          <w:sz w:val="24"/>
        </w:rPr>
        <w:t>10-1995      电工电子产品基本环境试验规程  振动（正弦）试验导则</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GB</w:t>
      </w:r>
      <w:r w:rsidRPr="005D1162">
        <w:rPr>
          <w:rFonts w:ascii="宋体" w:hAnsi="宋体" w:hint="eastAsia"/>
          <w:sz w:val="24"/>
        </w:rPr>
        <w:t xml:space="preserve"> 2681-81     </w:t>
      </w:r>
      <w:r w:rsidRPr="005D1162">
        <w:rPr>
          <w:rFonts w:ascii="宋体" w:hAnsi="宋体" w:hint="eastAsia"/>
          <w:sz w:val="24"/>
        </w:rPr>
        <w:tab/>
      </w:r>
      <w:r w:rsidRPr="005D1162">
        <w:rPr>
          <w:rFonts w:ascii="宋体" w:hAnsi="宋体" w:hint="eastAsia"/>
          <w:sz w:val="24"/>
        </w:rPr>
        <w:tab/>
        <w:t xml:space="preserve">    电工成套装置之中的导线颜色</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GB</w:t>
      </w:r>
      <w:r w:rsidRPr="005D1162">
        <w:rPr>
          <w:rFonts w:ascii="宋体" w:hAnsi="宋体" w:hint="eastAsia"/>
          <w:sz w:val="24"/>
        </w:rPr>
        <w:t xml:space="preserve"> 2682-81    </w:t>
      </w:r>
      <w:r w:rsidRPr="005D1162">
        <w:rPr>
          <w:rFonts w:ascii="宋体" w:hAnsi="宋体" w:hint="eastAsia"/>
          <w:sz w:val="24"/>
        </w:rPr>
        <w:tab/>
      </w:r>
      <w:r w:rsidRPr="005D1162">
        <w:rPr>
          <w:rFonts w:ascii="宋体" w:hAnsi="宋体" w:hint="eastAsia"/>
          <w:sz w:val="24"/>
        </w:rPr>
        <w:tab/>
      </w:r>
      <w:r w:rsidRPr="005D1162">
        <w:rPr>
          <w:rFonts w:ascii="宋体" w:hAnsi="宋体" w:hint="eastAsia"/>
          <w:sz w:val="24"/>
        </w:rPr>
        <w:tab/>
        <w:t>电工成套装置之中的指示灯和按钮的颜色</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GB</w:t>
      </w:r>
      <w:r w:rsidRPr="005D1162">
        <w:rPr>
          <w:rFonts w:ascii="宋体" w:hAnsi="宋体" w:hint="eastAsia"/>
          <w:sz w:val="24"/>
        </w:rPr>
        <w:t xml:space="preserve"> 3797-89     </w:t>
      </w:r>
      <w:r w:rsidRPr="005D1162">
        <w:rPr>
          <w:rFonts w:ascii="宋体" w:hAnsi="宋体" w:hint="eastAsia"/>
          <w:sz w:val="24"/>
        </w:rPr>
        <w:tab/>
      </w:r>
      <w:r w:rsidRPr="005D1162">
        <w:rPr>
          <w:rFonts w:ascii="宋体" w:hAnsi="宋体" w:hint="eastAsia"/>
          <w:sz w:val="24"/>
        </w:rPr>
        <w:tab/>
        <w:t xml:space="preserve">    电控设备  第二部分：装有电子器件的电控设备</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GB</w:t>
      </w:r>
      <w:r w:rsidRPr="005D1162">
        <w:rPr>
          <w:rFonts w:ascii="宋体" w:hAnsi="宋体" w:hint="eastAsia"/>
          <w:sz w:val="24"/>
        </w:rPr>
        <w:t xml:space="preserve"> 3859</w:t>
      </w:r>
      <w:r w:rsidRPr="005D1162">
        <w:rPr>
          <w:rFonts w:ascii="宋体" w:hAnsi="宋体"/>
          <w:sz w:val="24"/>
        </w:rPr>
        <w:t>.</w:t>
      </w:r>
      <w:r w:rsidRPr="005D1162">
        <w:rPr>
          <w:rFonts w:ascii="宋体" w:hAnsi="宋体" w:hint="eastAsia"/>
          <w:sz w:val="24"/>
        </w:rPr>
        <w:t xml:space="preserve">1-93  </w:t>
      </w:r>
      <w:r w:rsidRPr="005D1162">
        <w:rPr>
          <w:rFonts w:ascii="宋体" w:hAnsi="宋体" w:hint="eastAsia"/>
          <w:sz w:val="24"/>
        </w:rPr>
        <w:tab/>
      </w:r>
      <w:r w:rsidRPr="005D1162">
        <w:rPr>
          <w:rFonts w:ascii="宋体" w:hAnsi="宋体" w:hint="eastAsia"/>
          <w:sz w:val="24"/>
        </w:rPr>
        <w:tab/>
      </w:r>
      <w:r w:rsidRPr="005D1162">
        <w:rPr>
          <w:rFonts w:ascii="宋体" w:hAnsi="宋体" w:hint="eastAsia"/>
          <w:sz w:val="24"/>
        </w:rPr>
        <w:tab/>
        <w:t>半导体电力变流器  基本要求的规定</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GB</w:t>
      </w:r>
      <w:r w:rsidRPr="005D1162">
        <w:rPr>
          <w:rFonts w:ascii="宋体" w:hAnsi="宋体" w:hint="eastAsia"/>
          <w:sz w:val="24"/>
        </w:rPr>
        <w:t xml:space="preserve"> 3859</w:t>
      </w:r>
      <w:r w:rsidRPr="005D1162">
        <w:rPr>
          <w:rFonts w:ascii="宋体" w:hAnsi="宋体"/>
          <w:sz w:val="24"/>
        </w:rPr>
        <w:t>.2</w:t>
      </w:r>
      <w:r w:rsidRPr="005D1162">
        <w:rPr>
          <w:rFonts w:ascii="宋体" w:hAnsi="宋体" w:hint="eastAsia"/>
          <w:sz w:val="24"/>
        </w:rPr>
        <w:t xml:space="preserve">-93  </w:t>
      </w:r>
      <w:r w:rsidRPr="005D1162">
        <w:rPr>
          <w:rFonts w:ascii="宋体" w:hAnsi="宋体" w:hint="eastAsia"/>
          <w:sz w:val="24"/>
        </w:rPr>
        <w:tab/>
      </w:r>
      <w:r w:rsidRPr="005D1162">
        <w:rPr>
          <w:rFonts w:ascii="宋体" w:hAnsi="宋体" w:hint="eastAsia"/>
          <w:sz w:val="24"/>
        </w:rPr>
        <w:tab/>
      </w:r>
      <w:r w:rsidRPr="005D1162">
        <w:rPr>
          <w:rFonts w:ascii="宋体" w:hAnsi="宋体" w:hint="eastAsia"/>
          <w:sz w:val="24"/>
        </w:rPr>
        <w:tab/>
        <w:t>半导体电力变流器  应用导则</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GB</w:t>
      </w:r>
      <w:r w:rsidRPr="005D1162">
        <w:rPr>
          <w:rFonts w:ascii="宋体" w:hAnsi="宋体" w:hint="eastAsia"/>
          <w:sz w:val="24"/>
        </w:rPr>
        <w:t xml:space="preserve"> 3859</w:t>
      </w:r>
      <w:r w:rsidRPr="005D1162">
        <w:rPr>
          <w:rFonts w:ascii="宋体" w:hAnsi="宋体"/>
          <w:sz w:val="24"/>
        </w:rPr>
        <w:t>.3</w:t>
      </w:r>
      <w:r w:rsidRPr="005D1162">
        <w:rPr>
          <w:rFonts w:ascii="宋体" w:hAnsi="宋体" w:hint="eastAsia"/>
          <w:sz w:val="24"/>
        </w:rPr>
        <w:t xml:space="preserve">-93  </w:t>
      </w:r>
      <w:r w:rsidRPr="005D1162">
        <w:rPr>
          <w:rFonts w:ascii="宋体" w:hAnsi="宋体" w:hint="eastAsia"/>
          <w:sz w:val="24"/>
        </w:rPr>
        <w:tab/>
      </w:r>
      <w:r w:rsidRPr="005D1162">
        <w:rPr>
          <w:rFonts w:ascii="宋体" w:hAnsi="宋体" w:hint="eastAsia"/>
          <w:sz w:val="24"/>
        </w:rPr>
        <w:tab/>
      </w:r>
      <w:r w:rsidRPr="005D1162">
        <w:rPr>
          <w:rFonts w:ascii="宋体" w:hAnsi="宋体" w:hint="eastAsia"/>
          <w:sz w:val="24"/>
        </w:rPr>
        <w:tab/>
        <w:t>半导体电力变流器  变压器和电抗器</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GB</w:t>
      </w:r>
      <w:r w:rsidRPr="005D1162">
        <w:rPr>
          <w:rFonts w:ascii="宋体" w:hAnsi="宋体" w:hint="eastAsia"/>
          <w:sz w:val="24"/>
        </w:rPr>
        <w:t xml:space="preserve"> 4208-93     </w:t>
      </w:r>
      <w:r w:rsidRPr="005D1162">
        <w:rPr>
          <w:rFonts w:ascii="宋体" w:hAnsi="宋体" w:hint="eastAsia"/>
          <w:sz w:val="24"/>
        </w:rPr>
        <w:tab/>
      </w:r>
      <w:r w:rsidRPr="005D1162">
        <w:rPr>
          <w:rFonts w:ascii="宋体" w:hAnsi="宋体" w:hint="eastAsia"/>
          <w:sz w:val="24"/>
        </w:rPr>
        <w:tab/>
        <w:t xml:space="preserve">    外壳防护等级的分类</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GB</w:t>
      </w:r>
      <w:r w:rsidRPr="005D1162">
        <w:rPr>
          <w:rFonts w:ascii="宋体" w:hAnsi="宋体" w:hint="eastAsia"/>
          <w:sz w:val="24"/>
        </w:rPr>
        <w:t xml:space="preserve"> 4588</w:t>
      </w:r>
      <w:r w:rsidRPr="005D1162">
        <w:rPr>
          <w:rFonts w:ascii="宋体" w:hAnsi="宋体"/>
          <w:sz w:val="24"/>
        </w:rPr>
        <w:t>.</w:t>
      </w:r>
      <w:r w:rsidRPr="005D1162">
        <w:rPr>
          <w:rFonts w:ascii="宋体" w:hAnsi="宋体" w:hint="eastAsia"/>
          <w:sz w:val="24"/>
        </w:rPr>
        <w:t xml:space="preserve">1-1996   </w:t>
      </w:r>
      <w:r w:rsidRPr="005D1162">
        <w:rPr>
          <w:rFonts w:ascii="宋体" w:hAnsi="宋体" w:hint="eastAsia"/>
          <w:sz w:val="24"/>
        </w:rPr>
        <w:tab/>
      </w:r>
      <w:r w:rsidRPr="005D1162">
        <w:rPr>
          <w:rFonts w:ascii="宋体" w:hAnsi="宋体" w:hint="eastAsia"/>
          <w:sz w:val="24"/>
        </w:rPr>
        <w:tab/>
        <w:t>无金属化孔单、双面印制板技术条件</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GB</w:t>
      </w:r>
      <w:r w:rsidRPr="005D1162">
        <w:rPr>
          <w:rFonts w:ascii="宋体" w:hAnsi="宋体" w:hint="eastAsia"/>
          <w:sz w:val="24"/>
        </w:rPr>
        <w:t xml:space="preserve"> 4588</w:t>
      </w:r>
      <w:r w:rsidRPr="005D1162">
        <w:rPr>
          <w:rFonts w:ascii="宋体" w:hAnsi="宋体"/>
          <w:sz w:val="24"/>
        </w:rPr>
        <w:t>.</w:t>
      </w:r>
      <w:r w:rsidRPr="005D1162">
        <w:rPr>
          <w:rFonts w:ascii="宋体" w:hAnsi="宋体" w:hint="eastAsia"/>
          <w:sz w:val="24"/>
        </w:rPr>
        <w:t xml:space="preserve">2-1996  </w:t>
      </w:r>
      <w:r w:rsidRPr="005D1162">
        <w:rPr>
          <w:rFonts w:ascii="宋体" w:hAnsi="宋体" w:hint="eastAsia"/>
          <w:sz w:val="24"/>
        </w:rPr>
        <w:tab/>
      </w:r>
      <w:r w:rsidRPr="005D1162">
        <w:rPr>
          <w:rFonts w:ascii="宋体" w:hAnsi="宋体" w:hint="eastAsia"/>
          <w:sz w:val="24"/>
        </w:rPr>
        <w:tab/>
        <w:t>有金属化孔单、双面印制板技术条件</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GB</w:t>
      </w:r>
      <w:r w:rsidRPr="005D1162">
        <w:rPr>
          <w:rFonts w:ascii="宋体" w:hAnsi="宋体" w:hint="eastAsia"/>
          <w:sz w:val="24"/>
        </w:rPr>
        <w:t xml:space="preserve"> 7678-87     </w:t>
      </w:r>
      <w:r w:rsidRPr="005D1162">
        <w:rPr>
          <w:rFonts w:ascii="宋体" w:hAnsi="宋体" w:hint="eastAsia"/>
          <w:sz w:val="24"/>
        </w:rPr>
        <w:tab/>
      </w:r>
      <w:r w:rsidRPr="005D1162">
        <w:rPr>
          <w:rFonts w:ascii="宋体" w:hAnsi="宋体" w:hint="eastAsia"/>
          <w:sz w:val="24"/>
        </w:rPr>
        <w:tab/>
        <w:t>半导体自换相变流器</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GB</w:t>
      </w:r>
      <w:r w:rsidRPr="005D1162">
        <w:rPr>
          <w:rFonts w:ascii="宋体" w:hAnsi="宋体" w:hint="eastAsia"/>
          <w:sz w:val="24"/>
        </w:rPr>
        <w:t xml:space="preserve"> 9969</w:t>
      </w:r>
      <w:r w:rsidRPr="005D1162">
        <w:rPr>
          <w:rFonts w:ascii="宋体" w:hAnsi="宋体"/>
          <w:sz w:val="24"/>
        </w:rPr>
        <w:t>.</w:t>
      </w:r>
      <w:r w:rsidRPr="005D1162">
        <w:rPr>
          <w:rFonts w:ascii="宋体" w:hAnsi="宋体" w:hint="eastAsia"/>
          <w:sz w:val="24"/>
        </w:rPr>
        <w:t xml:space="preserve">1-88    </w:t>
      </w:r>
      <w:r w:rsidRPr="005D1162">
        <w:rPr>
          <w:rFonts w:ascii="宋体" w:hAnsi="宋体" w:hint="eastAsia"/>
          <w:sz w:val="24"/>
        </w:rPr>
        <w:tab/>
      </w:r>
      <w:r w:rsidRPr="005D1162">
        <w:rPr>
          <w:rFonts w:ascii="宋体" w:hAnsi="宋体" w:hint="eastAsia"/>
          <w:sz w:val="24"/>
        </w:rPr>
        <w:tab/>
        <w:t>工业产品使用说明书  总则</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GB 10233</w:t>
      </w:r>
      <w:r w:rsidRPr="005D1162">
        <w:rPr>
          <w:rFonts w:ascii="宋体" w:hAnsi="宋体" w:hint="eastAsia"/>
          <w:sz w:val="24"/>
        </w:rPr>
        <w:t>-88</w:t>
      </w:r>
      <w:r w:rsidRPr="005D1162">
        <w:rPr>
          <w:rFonts w:ascii="宋体" w:hAnsi="宋体" w:hint="eastAsia"/>
          <w:sz w:val="24"/>
        </w:rPr>
        <w:tab/>
      </w:r>
      <w:r w:rsidRPr="005D1162">
        <w:rPr>
          <w:rFonts w:ascii="宋体" w:hAnsi="宋体" w:hint="eastAsia"/>
          <w:sz w:val="24"/>
        </w:rPr>
        <w:tab/>
        <w:t xml:space="preserve">    电气传动控制设备基本试验方法</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GB 1</w:t>
      </w:r>
      <w:r w:rsidRPr="005D1162">
        <w:rPr>
          <w:rFonts w:ascii="宋体" w:hAnsi="宋体" w:hint="eastAsia"/>
          <w:sz w:val="24"/>
        </w:rPr>
        <w:t>2668-90交流电动机半导体变频调速装置总技术条件</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GB/T14436-93</w:t>
      </w:r>
      <w:r w:rsidRPr="005D1162">
        <w:rPr>
          <w:rFonts w:ascii="宋体" w:hAnsi="宋体" w:hint="eastAsia"/>
          <w:sz w:val="24"/>
        </w:rPr>
        <w:tab/>
      </w:r>
      <w:r w:rsidRPr="005D1162">
        <w:rPr>
          <w:rFonts w:ascii="宋体" w:hAnsi="宋体" w:hint="eastAsia"/>
          <w:sz w:val="24"/>
        </w:rPr>
        <w:tab/>
      </w:r>
      <w:r w:rsidRPr="005D1162">
        <w:rPr>
          <w:rFonts w:ascii="宋体" w:hAnsi="宋体" w:hint="eastAsia"/>
          <w:sz w:val="24"/>
        </w:rPr>
        <w:tab/>
        <w:t>工业产品保证文件  总则</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GB/T15139-94</w:t>
      </w:r>
      <w:r w:rsidRPr="005D1162">
        <w:rPr>
          <w:rFonts w:ascii="宋体" w:hAnsi="宋体" w:hint="eastAsia"/>
          <w:sz w:val="24"/>
        </w:rPr>
        <w:tab/>
      </w:r>
      <w:r w:rsidRPr="005D1162">
        <w:rPr>
          <w:rFonts w:ascii="宋体" w:hAnsi="宋体" w:hint="eastAsia"/>
          <w:sz w:val="24"/>
        </w:rPr>
        <w:tab/>
      </w:r>
      <w:r w:rsidRPr="005D1162">
        <w:rPr>
          <w:rFonts w:ascii="宋体" w:hAnsi="宋体" w:hint="eastAsia"/>
          <w:sz w:val="24"/>
        </w:rPr>
        <w:tab/>
        <w:t>电工设备结构总技术条件</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 xml:space="preserve">GB/T13422-92   </w:t>
      </w:r>
      <w:r w:rsidRPr="005D1162">
        <w:rPr>
          <w:rFonts w:ascii="宋体" w:hAnsi="宋体" w:hint="eastAsia"/>
          <w:sz w:val="24"/>
        </w:rPr>
        <w:tab/>
      </w:r>
      <w:r w:rsidRPr="005D1162">
        <w:rPr>
          <w:rFonts w:ascii="宋体" w:hAnsi="宋体" w:hint="eastAsia"/>
          <w:sz w:val="24"/>
        </w:rPr>
        <w:tab/>
        <w:t xml:space="preserve">    半导体电力变流器电气试验方法</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GB/T 14549-93</w:t>
      </w:r>
      <w:r w:rsidRPr="005D1162">
        <w:rPr>
          <w:rFonts w:ascii="宋体" w:hAnsi="宋体" w:hint="eastAsia"/>
          <w:sz w:val="24"/>
        </w:rPr>
        <w:tab/>
      </w:r>
      <w:r w:rsidRPr="005D1162">
        <w:rPr>
          <w:rFonts w:ascii="宋体" w:hAnsi="宋体" w:hint="eastAsia"/>
          <w:sz w:val="24"/>
        </w:rPr>
        <w:tab/>
      </w:r>
      <w:r w:rsidRPr="005D1162">
        <w:rPr>
          <w:rFonts w:ascii="宋体" w:hAnsi="宋体"/>
          <w:sz w:val="24"/>
        </w:rPr>
        <w:tab/>
      </w:r>
      <w:r w:rsidRPr="005D1162">
        <w:rPr>
          <w:rFonts w:ascii="宋体" w:hAnsi="宋体" w:hint="eastAsia"/>
          <w:sz w:val="24"/>
        </w:rPr>
        <w:t>电能质量  公用电网谐波</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IEEE std 519</w:t>
      </w:r>
      <w:r w:rsidRPr="005D1162">
        <w:rPr>
          <w:rFonts w:ascii="宋体" w:hAnsi="宋体"/>
          <w:sz w:val="24"/>
        </w:rPr>
        <w:t>-1992</w:t>
      </w:r>
      <w:r w:rsidRPr="005D1162">
        <w:rPr>
          <w:rFonts w:ascii="宋体" w:hAnsi="宋体"/>
          <w:sz w:val="24"/>
        </w:rPr>
        <w:tab/>
      </w:r>
      <w:r w:rsidRPr="005D1162">
        <w:rPr>
          <w:rFonts w:ascii="宋体" w:hAnsi="宋体" w:hint="eastAsia"/>
          <w:sz w:val="24"/>
        </w:rPr>
        <w:tab/>
        <w:t>电力系统谐波控制  推荐实施</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2.2  使用环境条件</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2.2.1 周围空气温度</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最高温度：40℃最低温度：</w:t>
      </w:r>
      <w:r w:rsidRPr="005D1162">
        <w:rPr>
          <w:rFonts w:ascii="宋体" w:hAnsi="宋体" w:hint="eastAsia"/>
          <w:sz w:val="24"/>
        </w:rPr>
        <w:t>-5</w:t>
      </w:r>
      <w:r w:rsidRPr="005D1162">
        <w:rPr>
          <w:rFonts w:ascii="宋体" w:hAnsi="宋体"/>
          <w:sz w:val="24"/>
        </w:rPr>
        <w:t>℃</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2.2.2 海拔高度：</w:t>
      </w:r>
      <w:r w:rsidRPr="005D1162">
        <w:rPr>
          <w:rFonts w:ascii="宋体" w:hAnsi="宋体" w:hint="eastAsia"/>
          <w:sz w:val="24"/>
        </w:rPr>
        <w:t>小于1000</w:t>
      </w:r>
      <w:r w:rsidRPr="005D1162">
        <w:rPr>
          <w:rFonts w:ascii="宋体" w:hAnsi="宋体"/>
          <w:sz w:val="24"/>
        </w:rPr>
        <w:t>m</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2.2.3 地震烈度：</w:t>
      </w:r>
      <w:r w:rsidRPr="005D1162">
        <w:rPr>
          <w:rFonts w:ascii="宋体" w:hAnsi="宋体" w:hint="eastAsia"/>
          <w:sz w:val="24"/>
        </w:rPr>
        <w:t>6</w:t>
      </w:r>
      <w:r w:rsidRPr="005D1162">
        <w:rPr>
          <w:rFonts w:ascii="宋体" w:hAnsi="宋体"/>
          <w:sz w:val="24"/>
        </w:rPr>
        <w:t>度</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2.3  招标设备规格</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63"/>
        <w:gridCol w:w="4011"/>
        <w:gridCol w:w="1367"/>
        <w:gridCol w:w="1421"/>
      </w:tblGrid>
      <w:tr w:rsidR="00C116E1" w:rsidRPr="005D1162" w:rsidTr="00C116E1">
        <w:trPr>
          <w:cantSplit/>
        </w:trPr>
        <w:tc>
          <w:tcPr>
            <w:tcW w:w="1588" w:type="pct"/>
          </w:tcPr>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名称</w:t>
            </w:r>
          </w:p>
        </w:tc>
        <w:tc>
          <w:tcPr>
            <w:tcW w:w="2013" w:type="pct"/>
          </w:tcPr>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型号</w:t>
            </w:r>
          </w:p>
        </w:tc>
        <w:tc>
          <w:tcPr>
            <w:tcW w:w="686" w:type="pct"/>
          </w:tcPr>
          <w:p w:rsidR="00C116E1" w:rsidRPr="005D1162" w:rsidRDefault="00C116E1" w:rsidP="00B37B73">
            <w:pPr>
              <w:spacing w:line="360" w:lineRule="auto"/>
              <w:rPr>
                <w:rFonts w:ascii="宋体" w:hAnsi="宋体"/>
                <w:sz w:val="24"/>
              </w:rPr>
            </w:pPr>
            <w:r w:rsidRPr="005D1162">
              <w:rPr>
                <w:rFonts w:ascii="宋体" w:hAnsi="宋体" w:hint="eastAsia"/>
                <w:sz w:val="24"/>
              </w:rPr>
              <w:t>单位</w:t>
            </w:r>
          </w:p>
        </w:tc>
        <w:tc>
          <w:tcPr>
            <w:tcW w:w="714" w:type="pct"/>
          </w:tcPr>
          <w:p w:rsidR="00C116E1" w:rsidRPr="005D1162" w:rsidRDefault="00C116E1" w:rsidP="00B37B73">
            <w:pPr>
              <w:spacing w:line="360" w:lineRule="auto"/>
              <w:rPr>
                <w:rFonts w:ascii="宋体" w:hAnsi="宋体"/>
                <w:sz w:val="24"/>
              </w:rPr>
            </w:pPr>
            <w:r w:rsidRPr="005D1162">
              <w:rPr>
                <w:rFonts w:ascii="宋体" w:hAnsi="宋体" w:hint="eastAsia"/>
                <w:sz w:val="24"/>
              </w:rPr>
              <w:t>数量</w:t>
            </w:r>
          </w:p>
        </w:tc>
      </w:tr>
      <w:tr w:rsidR="00C116E1" w:rsidRPr="005D1162" w:rsidTr="00C116E1">
        <w:trPr>
          <w:cantSplit/>
        </w:trPr>
        <w:tc>
          <w:tcPr>
            <w:tcW w:w="1588" w:type="pct"/>
          </w:tcPr>
          <w:p w:rsidR="00C116E1" w:rsidRPr="005D1162" w:rsidRDefault="00C116E1" w:rsidP="00B37B73">
            <w:pPr>
              <w:spacing w:line="360" w:lineRule="auto"/>
              <w:rPr>
                <w:rFonts w:ascii="宋体" w:hAnsi="宋体"/>
                <w:sz w:val="24"/>
              </w:rPr>
            </w:pPr>
            <w:r w:rsidRPr="005D1162">
              <w:rPr>
                <w:rFonts w:ascii="宋体" w:hAnsi="宋体" w:hint="eastAsia"/>
                <w:sz w:val="24"/>
              </w:rPr>
              <w:t>高压变频调速系统</w:t>
            </w:r>
          </w:p>
        </w:tc>
        <w:tc>
          <w:tcPr>
            <w:tcW w:w="2013" w:type="pct"/>
          </w:tcPr>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10kV、900kVA</w:t>
            </w:r>
          </w:p>
        </w:tc>
        <w:tc>
          <w:tcPr>
            <w:tcW w:w="686" w:type="pct"/>
          </w:tcPr>
          <w:p w:rsidR="00C116E1" w:rsidRPr="005D1162" w:rsidRDefault="00C116E1" w:rsidP="00B37B73">
            <w:pPr>
              <w:spacing w:line="360" w:lineRule="auto"/>
              <w:rPr>
                <w:rFonts w:ascii="宋体" w:hAnsi="宋体"/>
                <w:sz w:val="24"/>
              </w:rPr>
            </w:pPr>
            <w:r w:rsidRPr="005D1162">
              <w:rPr>
                <w:rFonts w:ascii="宋体" w:hAnsi="宋体" w:hint="eastAsia"/>
                <w:sz w:val="24"/>
              </w:rPr>
              <w:t>套</w:t>
            </w:r>
          </w:p>
        </w:tc>
        <w:tc>
          <w:tcPr>
            <w:tcW w:w="714" w:type="pct"/>
          </w:tcPr>
          <w:p w:rsidR="00C116E1" w:rsidRPr="005D1162" w:rsidRDefault="00C116E1" w:rsidP="00B37B73">
            <w:pPr>
              <w:spacing w:line="360" w:lineRule="auto"/>
              <w:rPr>
                <w:rFonts w:ascii="宋体" w:hAnsi="宋体"/>
                <w:sz w:val="24"/>
              </w:rPr>
            </w:pPr>
            <w:r w:rsidRPr="005D1162">
              <w:rPr>
                <w:rFonts w:ascii="宋体" w:hAnsi="宋体" w:hint="eastAsia"/>
                <w:sz w:val="24"/>
              </w:rPr>
              <w:t>1</w:t>
            </w:r>
          </w:p>
        </w:tc>
      </w:tr>
    </w:tbl>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2.4基本要求</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2.4.1</w:t>
      </w:r>
      <w:r w:rsidRPr="005D1162">
        <w:rPr>
          <w:rFonts w:ascii="宋体" w:hAnsi="宋体" w:hint="eastAsia"/>
          <w:sz w:val="24"/>
        </w:rPr>
        <w:t>变频装置为直接高-高结构，采用9级单元串联多电平形式，禁止采用输出升压形式。(必须包括所有必需的设备及其内部设备之间的接线)。</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2.4.2</w:t>
      </w:r>
      <w:r w:rsidRPr="005D1162">
        <w:rPr>
          <w:rFonts w:ascii="宋体" w:hAnsi="宋体" w:hint="eastAsia"/>
          <w:sz w:val="24"/>
        </w:rPr>
        <w:t>变频装置采用电压源型。</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2.4.3</w:t>
      </w:r>
      <w:r w:rsidRPr="005D1162">
        <w:rPr>
          <w:rFonts w:ascii="宋体" w:hAnsi="宋体" w:hint="eastAsia"/>
          <w:sz w:val="24"/>
        </w:rPr>
        <w:t>变频装置逆变主电路拓扑应采用多电平形式。整流用移相变压器应采用国内优质干式变压器，干式</w:t>
      </w:r>
      <w:r w:rsidRPr="005D1162">
        <w:rPr>
          <w:rFonts w:ascii="宋体" w:hAnsi="宋体"/>
          <w:sz w:val="24"/>
        </w:rPr>
        <w:t>变</w:t>
      </w:r>
      <w:r w:rsidRPr="005D1162">
        <w:rPr>
          <w:rFonts w:ascii="宋体" w:hAnsi="宋体" w:hint="eastAsia"/>
          <w:sz w:val="24"/>
        </w:rPr>
        <w:t>压器要求铜线绕制，其应有柜体封闭。装置能有效的限制直流滤波电容充电电流，厂家需对所提供的装置采用的限流措施进行说明。</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2.4.4</w:t>
      </w:r>
      <w:r w:rsidRPr="005D1162">
        <w:rPr>
          <w:rFonts w:ascii="宋体" w:hAnsi="宋体" w:hint="eastAsia"/>
          <w:sz w:val="24"/>
        </w:rPr>
        <w:t>变频装置整个系统必须在出厂前进行整体测试,以确保整套系统的可靠性。</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2.4.5</w:t>
      </w:r>
      <w:r w:rsidRPr="005D1162">
        <w:rPr>
          <w:rFonts w:ascii="宋体" w:hAnsi="宋体" w:hint="eastAsia"/>
          <w:sz w:val="24"/>
        </w:rPr>
        <w:t>变频装置制造商必须已通过IS09001质量保证体系认证. 制造厂商应具有六年以上生产制造该种电气设备及备品配件或类似设备的生产经验。</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2.4.6</w:t>
      </w:r>
      <w:r w:rsidRPr="005D1162">
        <w:rPr>
          <w:rFonts w:ascii="宋体" w:hAnsi="宋体" w:hint="eastAsia"/>
          <w:sz w:val="24"/>
        </w:rPr>
        <w:t>变频装置制造商必须提供变频装置在国内同类工程有五年以上的运行业绩，具有</w:t>
      </w:r>
      <w:r w:rsidRPr="005D1162">
        <w:rPr>
          <w:rFonts w:ascii="宋体" w:hAnsi="宋体"/>
          <w:sz w:val="24"/>
        </w:rPr>
        <w:t>10</w:t>
      </w:r>
      <w:r w:rsidRPr="005D1162">
        <w:rPr>
          <w:rFonts w:ascii="宋体" w:hAnsi="宋体" w:hint="eastAsia"/>
          <w:sz w:val="24"/>
        </w:rPr>
        <w:t>00套以上的产品销售业绩。</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2.4.7</w:t>
      </w:r>
      <w:r w:rsidRPr="005D1162">
        <w:rPr>
          <w:rFonts w:ascii="宋体" w:hAnsi="宋体" w:hint="eastAsia"/>
          <w:sz w:val="24"/>
        </w:rPr>
        <w:t>变频装置应能在下列环境湿度下正常工作:最大湿度不超过95%(20℃</w:t>
      </w:r>
      <w:r w:rsidRPr="005D1162">
        <w:rPr>
          <w:rFonts w:ascii="宋体" w:hAnsi="宋体"/>
          <w:sz w:val="24"/>
        </w:rPr>
        <w:t>;</w:t>
      </w:r>
      <w:r w:rsidRPr="005D1162">
        <w:rPr>
          <w:rFonts w:ascii="宋体" w:hAnsi="宋体" w:hint="eastAsia"/>
          <w:sz w:val="24"/>
        </w:rPr>
        <w:t>相对湿度变化率每小时不超过5%，且不结露；运行环境温度0℃</w:t>
      </w:r>
      <w:r w:rsidRPr="005D1162">
        <w:rPr>
          <w:rFonts w:ascii="宋体" w:hAnsi="宋体"/>
          <w:sz w:val="24"/>
        </w:rPr>
        <w:t>～40</w:t>
      </w:r>
      <w:r w:rsidRPr="005D1162">
        <w:rPr>
          <w:rFonts w:ascii="宋体" w:hAnsi="宋体" w:hint="eastAsia"/>
          <w:sz w:val="24"/>
        </w:rPr>
        <w:t>℃，海拔1000米以下。</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2</w:t>
      </w:r>
      <w:r w:rsidRPr="005D1162">
        <w:rPr>
          <w:rFonts w:ascii="宋体" w:hAnsi="宋体"/>
          <w:sz w:val="24"/>
        </w:rPr>
        <w:t>.4.</w:t>
      </w:r>
      <w:r w:rsidRPr="005D1162">
        <w:rPr>
          <w:rFonts w:ascii="宋体" w:hAnsi="宋体" w:hint="eastAsia"/>
          <w:sz w:val="24"/>
        </w:rPr>
        <w:t>8投标方应提供最新型号的变频装置。</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9变频装置系统输入为10</w:t>
      </w:r>
      <w:r w:rsidRPr="005D1162">
        <w:rPr>
          <w:rFonts w:ascii="宋体" w:hAnsi="宋体"/>
          <w:sz w:val="24"/>
        </w:rPr>
        <w:t>kV</w:t>
      </w:r>
      <w:r w:rsidRPr="005D1162">
        <w:rPr>
          <w:rFonts w:ascii="宋体" w:hAnsi="宋体" w:hint="eastAsia"/>
          <w:sz w:val="24"/>
        </w:rPr>
        <w:t>、50</w:t>
      </w:r>
      <w:r w:rsidRPr="005D1162">
        <w:rPr>
          <w:rFonts w:ascii="宋体" w:hAnsi="宋体"/>
          <w:sz w:val="24"/>
        </w:rPr>
        <w:t>Hz</w:t>
      </w:r>
      <w:r w:rsidRPr="005D1162">
        <w:rPr>
          <w:rFonts w:ascii="宋体" w:hAnsi="宋体" w:hint="eastAsia"/>
          <w:sz w:val="24"/>
        </w:rPr>
        <w:t>，用于对电机进行调速。</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10在</w:t>
      </w:r>
      <w:r w:rsidRPr="005D1162">
        <w:rPr>
          <w:rFonts w:ascii="宋体" w:hAnsi="宋体"/>
          <w:sz w:val="24"/>
        </w:rPr>
        <w:t>2</w:t>
      </w:r>
      <w:r w:rsidRPr="005D1162">
        <w:rPr>
          <w:rFonts w:ascii="宋体" w:hAnsi="宋体" w:hint="eastAsia"/>
          <w:sz w:val="24"/>
        </w:rPr>
        <w:t>0-100%的调速范围内，变频系统的不加任何功率因素补偿的情况下输入端功率因素必须达到0.95。</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2.4.11</w:t>
      </w:r>
      <w:r w:rsidRPr="005D1162">
        <w:rPr>
          <w:rFonts w:ascii="宋体" w:hAnsi="宋体" w:hint="eastAsia"/>
          <w:sz w:val="24"/>
        </w:rPr>
        <w:t>变频装置内置进口PLC，其</w:t>
      </w:r>
      <w:r w:rsidRPr="005D1162">
        <w:rPr>
          <w:rFonts w:ascii="宋体" w:hAnsi="宋体"/>
          <w:sz w:val="24"/>
        </w:rPr>
        <w:t>I/O</w:t>
      </w:r>
      <w:r w:rsidRPr="005D1162">
        <w:rPr>
          <w:rFonts w:ascii="宋体" w:hAnsi="宋体" w:hint="eastAsia"/>
          <w:sz w:val="24"/>
        </w:rPr>
        <w:t>可根据用户的要求进行参数化。</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2.4.12</w:t>
      </w:r>
      <w:r w:rsidRPr="005D1162">
        <w:rPr>
          <w:rFonts w:ascii="宋体" w:hAnsi="宋体" w:hint="eastAsia"/>
          <w:sz w:val="24"/>
        </w:rPr>
        <w:t>变频装置对输出电缆的长度不应有特殊要求，变频装置必须保护电机不受共模电压及</w:t>
      </w:r>
      <w:r w:rsidRPr="005D1162">
        <w:rPr>
          <w:rFonts w:ascii="宋体" w:hAnsi="宋体"/>
          <w:sz w:val="24"/>
        </w:rPr>
        <w:t>dV/dt</w:t>
      </w:r>
      <w:r w:rsidRPr="005D1162">
        <w:rPr>
          <w:rFonts w:ascii="宋体" w:hAnsi="宋体" w:hint="eastAsia"/>
          <w:sz w:val="24"/>
        </w:rPr>
        <w:t>应力的影响。</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2.4.13</w:t>
      </w:r>
      <w:r w:rsidRPr="005D1162">
        <w:rPr>
          <w:rFonts w:ascii="宋体" w:hAnsi="宋体" w:hint="eastAsia"/>
          <w:sz w:val="24"/>
        </w:rPr>
        <w:t>变频装置的功率单元采用模块化设计，方便从机架上抽出、移动和变换，所有单元可以互换。</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2.4.14</w:t>
      </w:r>
      <w:r w:rsidRPr="005D1162">
        <w:rPr>
          <w:rFonts w:ascii="宋体" w:hAnsi="宋体" w:hint="eastAsia"/>
          <w:sz w:val="24"/>
        </w:rPr>
        <w:t>变频装置输出电流谐波不大于2%，必须符合</w:t>
      </w:r>
      <w:r w:rsidRPr="005D1162">
        <w:rPr>
          <w:rFonts w:ascii="宋体" w:hAnsi="宋体"/>
          <w:sz w:val="24"/>
        </w:rPr>
        <w:t>IEEE 519 1992</w:t>
      </w:r>
      <w:r w:rsidRPr="005D1162">
        <w:rPr>
          <w:rFonts w:ascii="宋体" w:hAnsi="宋体" w:hint="eastAsia"/>
          <w:sz w:val="24"/>
        </w:rPr>
        <w:t>及中国供电部门对电压失真最严格的要求，高于国标</w:t>
      </w:r>
      <w:r w:rsidRPr="005D1162">
        <w:rPr>
          <w:rFonts w:ascii="宋体" w:hAnsi="宋体"/>
          <w:sz w:val="24"/>
        </w:rPr>
        <w:t>GB14549-93</w:t>
      </w:r>
      <w:r w:rsidRPr="005D1162">
        <w:rPr>
          <w:rFonts w:ascii="宋体" w:hAnsi="宋体" w:hint="eastAsia"/>
          <w:sz w:val="24"/>
        </w:rPr>
        <w:t>对谐波失真的要求，禁止采用输出电抗器。</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2.4.15</w:t>
      </w:r>
      <w:r w:rsidRPr="005D1162">
        <w:rPr>
          <w:rFonts w:ascii="宋体" w:hAnsi="宋体" w:hint="eastAsia"/>
          <w:sz w:val="24"/>
        </w:rPr>
        <w:t>变频装置对电网反馈的电流谐波不大于4%，也必须符合</w:t>
      </w:r>
      <w:r w:rsidRPr="005D1162">
        <w:rPr>
          <w:rFonts w:ascii="宋体" w:hAnsi="宋体"/>
          <w:sz w:val="24"/>
        </w:rPr>
        <w:t>IEEE 519 1992</w:t>
      </w:r>
      <w:r w:rsidRPr="005D1162">
        <w:rPr>
          <w:rFonts w:ascii="宋体" w:hAnsi="宋体" w:hint="eastAsia"/>
          <w:sz w:val="24"/>
        </w:rPr>
        <w:t>及中国供电部门对电压失真最严格的要求，高于国标</w:t>
      </w:r>
      <w:r w:rsidRPr="005D1162">
        <w:rPr>
          <w:rFonts w:ascii="宋体" w:hAnsi="宋体"/>
          <w:sz w:val="24"/>
        </w:rPr>
        <w:t>GB14549-93</w:t>
      </w:r>
      <w:r w:rsidRPr="005D1162">
        <w:rPr>
          <w:rFonts w:ascii="宋体" w:hAnsi="宋体" w:hint="eastAsia"/>
          <w:sz w:val="24"/>
        </w:rPr>
        <w:t>对谐波失真的要求。并且投标厂家需提供国家权威部门出具的检验报告。</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2.4.16变频器具有友好、快捷的中文系统界面：采用一体化，界面显示内容丰富且直观形象，能够显示系统状态变量的实时显示和监控，如具有故障信息查询、运行数据记录、变频器参数查询及设置、系统自诊断等等。</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2.4.17采用先进的DSP无速度传感器矢量控制技术，达到调速范围100:1，稳态转速精度0.5%，动态转矩响应时间小于200ms，启动转矩150%额定转矩。</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2.4.18 具有加减速自适应功能：保证变频器在不正确的加减速设定时间或负荷变化情况调速过程中，装置不会出现加速过流保护停机，减速过压保护停机的现象。</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19变频装置输出波形不会引起电机的谐振，转矩脉动小于0</w:t>
      </w:r>
      <w:r w:rsidRPr="005D1162">
        <w:rPr>
          <w:rFonts w:ascii="宋体" w:hAnsi="宋体"/>
          <w:sz w:val="24"/>
        </w:rPr>
        <w:t>.1%</w:t>
      </w:r>
      <w:r w:rsidRPr="005D1162">
        <w:rPr>
          <w:rFonts w:ascii="宋体" w:hAnsi="宋体" w:hint="eastAsia"/>
          <w:sz w:val="24"/>
        </w:rPr>
        <w:t>，同时避免风机喘振现象。变频器可自动跳过共振点。</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2</w:t>
      </w:r>
      <w:r w:rsidRPr="005D1162">
        <w:rPr>
          <w:rFonts w:ascii="宋体" w:hAnsi="宋体"/>
          <w:sz w:val="24"/>
        </w:rPr>
        <w:t>.4.</w:t>
      </w:r>
      <w:r w:rsidRPr="005D1162">
        <w:rPr>
          <w:rFonts w:ascii="宋体" w:hAnsi="宋体" w:hint="eastAsia"/>
          <w:sz w:val="24"/>
        </w:rPr>
        <w:t>20变压器效率应达到98%以上，变频装置整个系统的效率（包括输入隔离变压器等）在整个调速范围内必须达到9</w:t>
      </w:r>
      <w:r w:rsidRPr="005D1162">
        <w:rPr>
          <w:rFonts w:ascii="宋体" w:hAnsi="宋体"/>
          <w:sz w:val="24"/>
        </w:rPr>
        <w:t>6</w:t>
      </w:r>
      <w:r w:rsidRPr="005D1162">
        <w:rPr>
          <w:rFonts w:ascii="宋体" w:hAnsi="宋体" w:hint="eastAsia"/>
          <w:sz w:val="24"/>
        </w:rPr>
        <w:t>%以上。</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21在距离变频装置1米的范围内任何一个方向进行测试，所测得的变频装置噪声不得超过75分贝。</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22变频装置对电网电压的波动应有较强的适应能力，在-15%～+15%电网电压波动时必须满载输出；可以承受35%的电网电压下降而降额继续运行。</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2.4.2</w:t>
      </w:r>
      <w:r w:rsidRPr="005D1162">
        <w:rPr>
          <w:rFonts w:ascii="宋体" w:hAnsi="宋体" w:hint="eastAsia"/>
          <w:sz w:val="24"/>
        </w:rPr>
        <w:t>3变频装置能远距离操作，并可对其进行远程/本地控制的切换。</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2.4.2</w:t>
      </w:r>
      <w:r w:rsidRPr="005D1162">
        <w:rPr>
          <w:rFonts w:ascii="宋体" w:hAnsi="宋体" w:hint="eastAsia"/>
          <w:sz w:val="24"/>
        </w:rPr>
        <w:t>4系统不装设转速传感器。变频器具备飞车启动功能，飞车启动功能需经过国家权威部门的认证，并且投标厂家需提供国家权威部门出具的检验报告。</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2.4.2</w:t>
      </w:r>
      <w:r w:rsidRPr="005D1162">
        <w:rPr>
          <w:rFonts w:ascii="宋体" w:hAnsi="宋体" w:hint="eastAsia"/>
          <w:sz w:val="24"/>
        </w:rPr>
        <w:t>5在整个频率调节范围内，被控电动机均能保持正常运行。在最低输出频率时，应能持续地输出额定电流。在最高输出频率时，应能输出额定电流或额定功率。</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2.4.2</w:t>
      </w:r>
      <w:r w:rsidRPr="005D1162">
        <w:rPr>
          <w:rFonts w:ascii="宋体" w:hAnsi="宋体" w:hint="eastAsia"/>
          <w:sz w:val="24"/>
        </w:rPr>
        <w:t>6产品标准中应规定出具体条件（如温度、电压、负载或时间等）的变化范围并给出额定输出频率时频率的稳定度，稳定数值应符合国际标准。</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27变频装置应设以下保护：过电压、过电流、欠电压、缺相保护、输入侧短路保护、输出侧两相突发短路保护、超频保护、失速保护、变频器过载、电机过载保护、半导体器件的过 热保护、瞬时停电保护等，并能联跳输入侧开关。保护的性能应符合国家有关标准的规定，并提供国家权威机构试验证明。</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28变频装置应设有交流输出电压、输出电流、输出频率等参数的数据显示。其他有需要显示的参数投标方应给予明确。</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29变频装置应至少包含以下几种开关量信号和模拟量信号：</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开关量输入：起动、停止等信号</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开关量输出：变频器高压就绪、变频器运行、变频器故障、变频器停止等信号</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模拟量输入：频率调节（转速给定）</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模拟量输出：输出频率、输出电流</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30开关量的外部接点全部为无源接点，开关量输出的内部接点全部为无源接点，开关容量为交流</w:t>
      </w:r>
      <w:r w:rsidRPr="005D1162">
        <w:rPr>
          <w:rFonts w:ascii="宋体" w:hAnsi="宋体"/>
          <w:sz w:val="24"/>
        </w:rPr>
        <w:t>220V</w:t>
      </w:r>
      <w:r w:rsidRPr="005D1162">
        <w:rPr>
          <w:rFonts w:ascii="宋体" w:hAnsi="宋体" w:hint="eastAsia"/>
          <w:sz w:val="24"/>
        </w:rPr>
        <w:t>、5</w:t>
      </w:r>
      <w:r w:rsidRPr="005D1162">
        <w:rPr>
          <w:rFonts w:ascii="宋体" w:hAnsi="宋体"/>
          <w:sz w:val="24"/>
        </w:rPr>
        <w:t>A</w:t>
      </w:r>
      <w:r w:rsidRPr="005D1162">
        <w:rPr>
          <w:rFonts w:ascii="宋体" w:hAnsi="宋体" w:hint="eastAsia"/>
          <w:sz w:val="24"/>
        </w:rPr>
        <w:t>，模拟量信号全部为</w:t>
      </w:r>
      <w:r w:rsidRPr="005D1162">
        <w:rPr>
          <w:rFonts w:ascii="宋体" w:hAnsi="宋体"/>
          <w:sz w:val="24"/>
        </w:rPr>
        <w:t>4</w:t>
      </w:r>
      <w:r w:rsidRPr="005D1162">
        <w:rPr>
          <w:rFonts w:ascii="宋体" w:hAnsi="宋体" w:hint="eastAsia"/>
          <w:sz w:val="24"/>
        </w:rPr>
        <w:t>～</w:t>
      </w:r>
      <w:r w:rsidRPr="005D1162">
        <w:rPr>
          <w:rFonts w:ascii="宋体" w:hAnsi="宋体"/>
          <w:sz w:val="24"/>
        </w:rPr>
        <w:t>20mA</w:t>
      </w:r>
      <w:r w:rsidRPr="005D1162">
        <w:rPr>
          <w:rFonts w:ascii="宋体" w:hAnsi="宋体" w:hint="eastAsia"/>
          <w:sz w:val="24"/>
        </w:rPr>
        <w:t>或0～10V。</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31频装置控制系统采用DSP数字微处理器控制器，具有就地监控方式和远方监控方式。在就地监控方式下，通过变频器上嵌入式彩色人机界面控制，可进行就地人工启动、停止变频器，可以调整转速、频率；功能设定、参数设定等均采用中文。软件的升级问题在技术协议中具体商定。</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32变频装置带故障自诊断功能，能对所发生的故障类型及故障位置提供中文指示，能在就地显示并远方报警，变频器故障记录信息全面，所记录信息至少应包括故障发生时系统的设定频率、输出频率、工作电压、工作电流、各单元体直流电压等，以便于运行人员和检修人员能辨别和解决所出现的问题。</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2.4.3</w:t>
      </w:r>
      <w:r w:rsidRPr="005D1162">
        <w:rPr>
          <w:rFonts w:ascii="宋体" w:hAnsi="宋体" w:hint="eastAsia"/>
          <w:sz w:val="24"/>
        </w:rPr>
        <w:t>3频率分辩率0.01Hz。</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2.4.3</w:t>
      </w:r>
      <w:r w:rsidRPr="005D1162">
        <w:rPr>
          <w:rFonts w:ascii="宋体" w:hAnsi="宋体" w:hint="eastAsia"/>
          <w:sz w:val="24"/>
        </w:rPr>
        <w:t>4变频器因应具有过载能力130%，1分钟，150%，3秒，180%立即保护。</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2.4.3</w:t>
      </w:r>
      <w:r w:rsidRPr="005D1162">
        <w:rPr>
          <w:rFonts w:ascii="宋体" w:hAnsi="宋体" w:hint="eastAsia"/>
          <w:sz w:val="24"/>
        </w:rPr>
        <w:t>5变频装置应使用离心风机冷却，以保证冷却系统可靠，平均无故障时间应≥变频装置本身。报警信号应能远传到控制室。每一套冷却装置应拆装方便，满足变频装置的安全可靠地运行。</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36控制电源应配置UPS，在控制电源掉电时，不影响系统运行维持30分钟。</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37变频器应带有自诊断显示，运行中可观察输出电流、电压、频率、转速等参数。</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38系统能在电子噪声,射频干扰及振动的环境中连续运行.且不降低系统的性能.距电子柜1.2</w:t>
      </w:r>
      <w:r w:rsidRPr="005D1162">
        <w:rPr>
          <w:rFonts w:ascii="宋体" w:hAnsi="宋体"/>
          <w:sz w:val="24"/>
        </w:rPr>
        <w:t>m</w:t>
      </w:r>
      <w:r w:rsidRPr="005D1162">
        <w:rPr>
          <w:rFonts w:ascii="宋体" w:hAnsi="宋体" w:hint="eastAsia"/>
          <w:sz w:val="24"/>
        </w:rPr>
        <w:t>处以外发出的工作频率470H</w:t>
      </w:r>
      <w:r w:rsidRPr="005D1162">
        <w:rPr>
          <w:rFonts w:ascii="宋体" w:hAnsi="宋体"/>
          <w:sz w:val="24"/>
        </w:rPr>
        <w:t xml:space="preserve">z </w:t>
      </w:r>
      <w:r w:rsidRPr="005D1162">
        <w:rPr>
          <w:rFonts w:ascii="宋体" w:hAnsi="宋体" w:hint="eastAsia"/>
          <w:sz w:val="24"/>
        </w:rPr>
        <w:t>、功率输出达5W的电磁干扰和射频干扰,应不影响系统正常工作。变频装置应满足国家标准对电磁兼容的规定，并出具权威机构的检验报告。</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39投标方提供的电气柜内的接线端子应提供15%的余量，接线端子应采用弹簧压接端子，保证接线的可靠性。</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40变频装置就地控制窗口必须采用全中文操作界面,功能设定,参数设定等均应采用中文。</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41变频装置应具有与机组DCS系统或其它控制系统的通讯接口，并反馈变频装置的主要状态信号和故障报警信号。</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42投标方应说明：</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1）当10</w:t>
      </w:r>
      <w:r w:rsidRPr="005D1162">
        <w:rPr>
          <w:rFonts w:ascii="宋体" w:hAnsi="宋体"/>
          <w:sz w:val="24"/>
        </w:rPr>
        <w:t>kV</w:t>
      </w:r>
      <w:r w:rsidRPr="005D1162">
        <w:rPr>
          <w:rFonts w:ascii="宋体" w:hAnsi="宋体" w:hint="eastAsia"/>
          <w:sz w:val="24"/>
        </w:rPr>
        <w:t>母线上电动机成组起动时,对变频器的影响。</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2）当10</w:t>
      </w:r>
      <w:r w:rsidRPr="005D1162">
        <w:rPr>
          <w:rFonts w:ascii="宋体" w:hAnsi="宋体"/>
          <w:sz w:val="24"/>
        </w:rPr>
        <w:t>kV</w:t>
      </w:r>
      <w:r w:rsidRPr="005D1162">
        <w:rPr>
          <w:rFonts w:ascii="宋体" w:hAnsi="宋体" w:hint="eastAsia"/>
          <w:sz w:val="24"/>
        </w:rPr>
        <w:t>母线上最大一台电动机起动时,对变频器的影响。</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43电子装置机柜的外壳防护等级,室内应为</w:t>
      </w:r>
      <w:r w:rsidRPr="005D1162">
        <w:rPr>
          <w:rFonts w:ascii="宋体" w:hAnsi="宋体"/>
          <w:sz w:val="24"/>
        </w:rPr>
        <w:t>IP</w:t>
      </w:r>
      <w:r w:rsidRPr="005D1162">
        <w:rPr>
          <w:rFonts w:ascii="宋体" w:hAnsi="宋体" w:hint="eastAsia"/>
          <w:sz w:val="24"/>
        </w:rPr>
        <w:t>30。</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44柜内元器件的安装应整齐美观，应考虑散热要求及与相邻元件之间的间隔距离，并应充分考虑电缆的引接方便。</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45变频装置内部通讯应采用光纤电缆连接,以提高通讯速率和抗干扰能力变频器柜内强信号电和弱电信号应分开布置,以避免干扰。</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2.4.</w:t>
      </w:r>
      <w:r w:rsidRPr="005D1162">
        <w:rPr>
          <w:rFonts w:ascii="宋体" w:hAnsi="宋体" w:hint="eastAsia"/>
          <w:sz w:val="24"/>
        </w:rPr>
        <w:t>46变频器应对本体控制系统的就地控制柜无谐波影响。</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2.4.47系统旁路方案，采用自动一拖一旁路方案，高压真空接触器要求采用ABB、施耐德、Joslyn Clark国际知名品牌。</w:t>
      </w:r>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392" w:name="_Toc520624017"/>
      <w:r w:rsidRPr="005D1162">
        <w:rPr>
          <w:rFonts w:ascii="宋体" w:hAnsi="宋体" w:hint="eastAsia"/>
          <w:b/>
          <w:bCs/>
          <w:sz w:val="24"/>
        </w:rPr>
        <w:t>3、包装、运输和贮存</w:t>
      </w:r>
      <w:bookmarkEnd w:id="392"/>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3.1  设备制造完成并通过试验后应及时包装，否则应得到切实的保护，确保其不受污损。运输方式由供方选用，需方负责现场到货后卸车。</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  所有部件经妥善包装或装箱后，在运输过程中尚应采取其它防护措施，以免散失损坏或被盗。</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3.3  在包装箱外应标明招标方的订货号、发货号。</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3.4  各种包装应能确保各零部件在运输过程中不致遭到损坏、丢失、变形、受潮和腐蚀。</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3.5  包装箱上应有明显的包装储运图示标志(按GB191)。</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3.6  整体产品或分别运输的部件都要适合运输和装载的要求。</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3.7  随产品提供的技术资料应完整无缺，提供份额符合GB11032的要求。</w:t>
      </w:r>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393" w:name="_Toc520624018"/>
      <w:r w:rsidRPr="005D1162">
        <w:rPr>
          <w:rFonts w:ascii="宋体" w:hAnsi="宋体" w:hint="eastAsia"/>
          <w:b/>
          <w:bCs/>
          <w:sz w:val="24"/>
        </w:rPr>
        <w:t>4、投标方应填写的高压变频调速装置规范表</w:t>
      </w:r>
      <w:bookmarkEnd w:id="393"/>
    </w:p>
    <w:p w:rsidR="004B04BD"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 xml:space="preserve">其内容和形式按表4.1。 </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ab/>
        <w:t>表4.1</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3240"/>
        <w:gridCol w:w="3120"/>
        <w:gridCol w:w="1094"/>
        <w:gridCol w:w="1885"/>
      </w:tblGrid>
      <w:tr w:rsidR="00C116E1" w:rsidRPr="005D1162" w:rsidTr="00C116E1">
        <w:trPr>
          <w:tblHeader/>
        </w:trPr>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b/>
                <w:bCs/>
                <w:sz w:val="24"/>
              </w:rPr>
            </w:pPr>
            <w:r w:rsidRPr="005D1162">
              <w:rPr>
                <w:rFonts w:ascii="宋体" w:hAnsi="宋体" w:hint="eastAsia"/>
                <w:b/>
                <w:bCs/>
                <w:sz w:val="24"/>
              </w:rPr>
              <w:t>序号</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b/>
                <w:bCs/>
                <w:sz w:val="24"/>
              </w:rPr>
            </w:pPr>
            <w:r w:rsidRPr="005D1162">
              <w:rPr>
                <w:rFonts w:ascii="宋体" w:hAnsi="宋体" w:hint="eastAsia"/>
                <w:b/>
                <w:bCs/>
                <w:sz w:val="24"/>
              </w:rPr>
              <w:t>名  称</w:t>
            </w:r>
          </w:p>
        </w:tc>
        <w:tc>
          <w:tcPr>
            <w:tcW w:w="156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b/>
                <w:bCs/>
                <w:sz w:val="24"/>
              </w:rPr>
            </w:pPr>
            <w:r w:rsidRPr="005D1162">
              <w:rPr>
                <w:rFonts w:ascii="宋体" w:hAnsi="宋体" w:hint="eastAsia"/>
                <w:b/>
                <w:bCs/>
                <w:sz w:val="24"/>
              </w:rPr>
              <w:t>标书要求值</w:t>
            </w: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b/>
                <w:bCs/>
                <w:sz w:val="24"/>
              </w:rPr>
            </w:pPr>
            <w:r w:rsidRPr="005D1162">
              <w:rPr>
                <w:rFonts w:ascii="宋体" w:hAnsi="宋体" w:hint="eastAsia"/>
                <w:b/>
                <w:bCs/>
                <w:sz w:val="24"/>
              </w:rPr>
              <w:t>投标值</w:t>
            </w: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b/>
                <w:bCs/>
                <w:sz w:val="24"/>
              </w:rPr>
            </w:pPr>
            <w:r w:rsidRPr="005D1162">
              <w:rPr>
                <w:rFonts w:ascii="宋体" w:hAnsi="宋体" w:hint="eastAsia"/>
                <w:b/>
                <w:bCs/>
                <w:sz w:val="24"/>
              </w:rPr>
              <w:t>备  注</w:t>
            </w: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1</w:t>
            </w:r>
          </w:p>
        </w:tc>
        <w:tc>
          <w:tcPr>
            <w:tcW w:w="162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使用标准</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c>
          <w:tcPr>
            <w:tcW w:w="54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2</w:t>
            </w:r>
          </w:p>
        </w:tc>
        <w:tc>
          <w:tcPr>
            <w:tcW w:w="162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型式及型号</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c>
          <w:tcPr>
            <w:tcW w:w="54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3</w:t>
            </w:r>
          </w:p>
        </w:tc>
        <w:tc>
          <w:tcPr>
            <w:tcW w:w="162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供货商及产地</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c>
          <w:tcPr>
            <w:tcW w:w="54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4</w:t>
            </w:r>
          </w:p>
        </w:tc>
        <w:tc>
          <w:tcPr>
            <w:tcW w:w="162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安装地点</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室内</w:t>
            </w:r>
          </w:p>
        </w:tc>
        <w:tc>
          <w:tcPr>
            <w:tcW w:w="54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5</w:t>
            </w:r>
          </w:p>
        </w:tc>
        <w:tc>
          <w:tcPr>
            <w:tcW w:w="162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技术方案</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p>
        </w:tc>
        <w:tc>
          <w:tcPr>
            <w:tcW w:w="54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6</w:t>
            </w:r>
          </w:p>
        </w:tc>
        <w:tc>
          <w:tcPr>
            <w:tcW w:w="162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对电动机要求</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p>
        </w:tc>
        <w:tc>
          <w:tcPr>
            <w:tcW w:w="54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7</w:t>
            </w:r>
          </w:p>
        </w:tc>
        <w:tc>
          <w:tcPr>
            <w:tcW w:w="162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额定输入电压</w:t>
            </w:r>
            <w:r w:rsidRPr="005D1162">
              <w:rPr>
                <w:rFonts w:ascii="宋体" w:hAnsi="宋体"/>
                <w:sz w:val="24"/>
              </w:rPr>
              <w:t>/</w:t>
            </w:r>
            <w:r w:rsidRPr="005D1162">
              <w:rPr>
                <w:rFonts w:ascii="宋体" w:hAnsi="宋体" w:hint="eastAsia"/>
                <w:sz w:val="24"/>
              </w:rPr>
              <w:t>允许变化范围</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10</w:t>
            </w:r>
            <w:r w:rsidRPr="005D1162">
              <w:rPr>
                <w:rFonts w:ascii="宋体" w:hAnsi="宋体"/>
                <w:sz w:val="24"/>
              </w:rPr>
              <w:t>kV</w:t>
            </w:r>
          </w:p>
        </w:tc>
        <w:tc>
          <w:tcPr>
            <w:tcW w:w="54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8</w:t>
            </w:r>
          </w:p>
        </w:tc>
        <w:tc>
          <w:tcPr>
            <w:tcW w:w="162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系统输出电压</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10</w:t>
            </w:r>
            <w:r w:rsidRPr="005D1162">
              <w:rPr>
                <w:rFonts w:ascii="宋体" w:hAnsi="宋体"/>
                <w:sz w:val="24"/>
              </w:rPr>
              <w:t>kV</w:t>
            </w:r>
          </w:p>
        </w:tc>
        <w:tc>
          <w:tcPr>
            <w:tcW w:w="54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9</w:t>
            </w:r>
          </w:p>
        </w:tc>
        <w:tc>
          <w:tcPr>
            <w:tcW w:w="162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系统输出电流</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sz w:val="24"/>
              </w:rPr>
              <w:t>A</w:t>
            </w:r>
          </w:p>
        </w:tc>
        <w:tc>
          <w:tcPr>
            <w:tcW w:w="54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10</w:t>
            </w:r>
          </w:p>
        </w:tc>
        <w:tc>
          <w:tcPr>
            <w:tcW w:w="162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逆变侧最高输出电压</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10</w:t>
            </w:r>
            <w:r w:rsidRPr="005D1162">
              <w:rPr>
                <w:rFonts w:ascii="宋体" w:hAnsi="宋体"/>
                <w:sz w:val="24"/>
              </w:rPr>
              <w:t>kV</w:t>
            </w:r>
          </w:p>
        </w:tc>
        <w:tc>
          <w:tcPr>
            <w:tcW w:w="54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11</w:t>
            </w:r>
          </w:p>
        </w:tc>
        <w:tc>
          <w:tcPr>
            <w:tcW w:w="162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额定容量</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900</w:t>
            </w:r>
            <w:r w:rsidRPr="005D1162">
              <w:rPr>
                <w:rFonts w:ascii="宋体" w:hAnsi="宋体"/>
                <w:sz w:val="24"/>
              </w:rPr>
              <w:t>kVA</w:t>
            </w:r>
          </w:p>
        </w:tc>
        <w:tc>
          <w:tcPr>
            <w:tcW w:w="54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12</w:t>
            </w:r>
          </w:p>
        </w:tc>
        <w:tc>
          <w:tcPr>
            <w:tcW w:w="162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额定输入频率</w:t>
            </w:r>
            <w:r w:rsidRPr="005D1162">
              <w:rPr>
                <w:rFonts w:ascii="宋体" w:hAnsi="宋体"/>
                <w:sz w:val="24"/>
              </w:rPr>
              <w:t>/</w:t>
            </w:r>
            <w:r w:rsidRPr="005D1162">
              <w:rPr>
                <w:rFonts w:ascii="宋体" w:hAnsi="宋体" w:hint="eastAsia"/>
                <w:sz w:val="24"/>
              </w:rPr>
              <w:t>允许变化范围</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c>
          <w:tcPr>
            <w:tcW w:w="54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13</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对电网电压波动的敏感性</w:t>
            </w:r>
          </w:p>
        </w:tc>
        <w:tc>
          <w:tcPr>
            <w:tcW w:w="156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14</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变频器效率</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w:t>
            </w:r>
            <w:r w:rsidRPr="005D1162">
              <w:rPr>
                <w:rFonts w:ascii="宋体" w:hAnsi="宋体"/>
                <w:sz w:val="24"/>
              </w:rPr>
              <w:t>9</w:t>
            </w:r>
            <w:r w:rsidRPr="005D1162">
              <w:rPr>
                <w:rFonts w:ascii="宋体" w:hAnsi="宋体" w:hint="eastAsia"/>
                <w:sz w:val="24"/>
              </w:rPr>
              <w:t>6%</w:t>
            </w: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15</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谐波</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总的电流谐波畸变小于4%</w:t>
            </w: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16</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可靠性指标</w:t>
            </w:r>
            <w:r w:rsidRPr="005D1162">
              <w:rPr>
                <w:rFonts w:ascii="宋体" w:hAnsi="宋体"/>
                <w:sz w:val="24"/>
              </w:rPr>
              <w:t>(</w:t>
            </w:r>
            <w:r w:rsidRPr="005D1162">
              <w:rPr>
                <w:rFonts w:ascii="宋体" w:hAnsi="宋体" w:hint="eastAsia"/>
                <w:sz w:val="24"/>
              </w:rPr>
              <w:t>平均无故障工作时间</w:t>
            </w:r>
            <w:r w:rsidRPr="005D1162">
              <w:rPr>
                <w:rFonts w:ascii="宋体" w:hAnsi="宋体"/>
                <w:sz w:val="24"/>
              </w:rPr>
              <w:t>)</w:t>
            </w:r>
          </w:p>
        </w:tc>
        <w:tc>
          <w:tcPr>
            <w:tcW w:w="156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H</w:t>
            </w: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17</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输入侧功率因数</w:t>
            </w:r>
          </w:p>
        </w:tc>
        <w:tc>
          <w:tcPr>
            <w:tcW w:w="156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w:t>
            </w:r>
            <w:r w:rsidRPr="005D1162">
              <w:rPr>
                <w:rFonts w:ascii="宋体" w:hAnsi="宋体"/>
                <w:sz w:val="24"/>
              </w:rPr>
              <w:t>0.95</w:t>
            </w:r>
            <w:r w:rsidRPr="005D1162">
              <w:rPr>
                <w:rFonts w:ascii="宋体" w:hAnsi="宋体" w:hint="eastAsia"/>
                <w:sz w:val="24"/>
              </w:rPr>
              <w:t>（＞</w:t>
            </w:r>
            <w:r w:rsidRPr="005D1162">
              <w:rPr>
                <w:rFonts w:ascii="宋体" w:hAnsi="宋体"/>
                <w:sz w:val="24"/>
              </w:rPr>
              <w:t>20%</w:t>
            </w:r>
            <w:r w:rsidRPr="005D1162">
              <w:rPr>
                <w:rFonts w:ascii="宋体" w:hAnsi="宋体" w:hint="eastAsia"/>
                <w:sz w:val="24"/>
              </w:rPr>
              <w:t>负载）</w:t>
            </w: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18</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控制方式</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多级正弦</w:t>
            </w:r>
            <w:r w:rsidRPr="005D1162">
              <w:rPr>
                <w:rFonts w:ascii="宋体" w:hAnsi="宋体"/>
                <w:sz w:val="24"/>
              </w:rPr>
              <w:t>PWM</w:t>
            </w:r>
            <w:r w:rsidRPr="005D1162">
              <w:rPr>
                <w:rFonts w:ascii="宋体" w:hAnsi="宋体" w:hint="eastAsia"/>
                <w:sz w:val="24"/>
              </w:rPr>
              <w:t>控制</w:t>
            </w: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19</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控制电源</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r w:rsidRPr="005D1162">
              <w:rPr>
                <w:rFonts w:ascii="宋体" w:hAnsi="宋体" w:hint="eastAsia"/>
                <w:sz w:val="24"/>
              </w:rPr>
              <w:t>提出容量要求</w:t>
            </w: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20</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sz w:val="24"/>
              </w:rPr>
              <w:t>UPS</w:t>
            </w:r>
            <w:r w:rsidRPr="005D1162">
              <w:rPr>
                <w:rFonts w:ascii="宋体" w:hAnsi="宋体" w:hint="eastAsia"/>
                <w:sz w:val="24"/>
              </w:rPr>
              <w:t>型式、参数及容量</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r w:rsidRPr="005D1162">
              <w:rPr>
                <w:rFonts w:ascii="宋体" w:hAnsi="宋体" w:hint="eastAsia"/>
                <w:sz w:val="24"/>
              </w:rPr>
              <w:t>断电保持时间</w:t>
            </w: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21</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整流形式及元件参数</w:t>
            </w:r>
          </w:p>
        </w:tc>
        <w:tc>
          <w:tcPr>
            <w:tcW w:w="156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22</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逆变形式及元件参数</w:t>
            </w:r>
          </w:p>
        </w:tc>
        <w:tc>
          <w:tcPr>
            <w:tcW w:w="156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23</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电隔离部分是否采用光纤电缆</w:t>
            </w:r>
          </w:p>
        </w:tc>
        <w:tc>
          <w:tcPr>
            <w:tcW w:w="156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24</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噪声等级</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不大于75dB</w:t>
            </w: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25</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冷却方式</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强迫风冷</w:t>
            </w: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26</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过载能力</w:t>
            </w:r>
          </w:p>
        </w:tc>
        <w:tc>
          <w:tcPr>
            <w:tcW w:w="156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27</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系统总损耗</w:t>
            </w:r>
          </w:p>
        </w:tc>
        <w:tc>
          <w:tcPr>
            <w:tcW w:w="156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kW</w:t>
            </w: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28</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标准控制连接</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硬连接</w:t>
            </w: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29</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模拟量信号</w:t>
            </w:r>
            <w:r w:rsidRPr="005D1162">
              <w:rPr>
                <w:rFonts w:ascii="宋体" w:hAnsi="宋体"/>
                <w:sz w:val="24"/>
              </w:rPr>
              <w:t>(</w:t>
            </w:r>
            <w:r w:rsidRPr="005D1162">
              <w:rPr>
                <w:rFonts w:ascii="宋体" w:hAnsi="宋体" w:hint="eastAsia"/>
                <w:sz w:val="24"/>
              </w:rPr>
              <w:t>输入</w:t>
            </w:r>
            <w:r w:rsidRPr="005D1162">
              <w:rPr>
                <w:rFonts w:ascii="宋体" w:hAnsi="宋体"/>
                <w:sz w:val="24"/>
              </w:rPr>
              <w:t>)</w:t>
            </w:r>
            <w:r w:rsidRPr="005D1162">
              <w:rPr>
                <w:rFonts w:ascii="宋体" w:hAnsi="宋体" w:hint="eastAsia"/>
                <w:sz w:val="24"/>
              </w:rPr>
              <w:t>规格及数量</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 xml:space="preserve">24V DC  </w:t>
            </w:r>
            <w:r w:rsidRPr="005D1162">
              <w:rPr>
                <w:rFonts w:ascii="宋体" w:hAnsi="宋体"/>
                <w:sz w:val="24"/>
              </w:rPr>
              <w:t>4～20mA，</w:t>
            </w:r>
            <w:r w:rsidRPr="005D1162">
              <w:rPr>
                <w:rFonts w:ascii="宋体" w:hAnsi="宋体" w:hint="eastAsia"/>
                <w:sz w:val="24"/>
              </w:rPr>
              <w:t>2</w:t>
            </w:r>
            <w:r w:rsidRPr="005D1162">
              <w:rPr>
                <w:rFonts w:ascii="宋体" w:hAnsi="宋体"/>
                <w:sz w:val="24"/>
              </w:rPr>
              <w:t>路</w:t>
            </w: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30</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模拟量信号</w:t>
            </w:r>
            <w:r w:rsidRPr="005D1162">
              <w:rPr>
                <w:rFonts w:ascii="宋体" w:hAnsi="宋体"/>
                <w:sz w:val="24"/>
              </w:rPr>
              <w:t>(</w:t>
            </w:r>
            <w:r w:rsidRPr="005D1162">
              <w:rPr>
                <w:rFonts w:ascii="宋体" w:hAnsi="宋体" w:hint="eastAsia"/>
                <w:sz w:val="24"/>
              </w:rPr>
              <w:t>输出</w:t>
            </w:r>
            <w:r w:rsidRPr="005D1162">
              <w:rPr>
                <w:rFonts w:ascii="宋体" w:hAnsi="宋体"/>
                <w:sz w:val="24"/>
              </w:rPr>
              <w:t>)</w:t>
            </w:r>
            <w:r w:rsidRPr="005D1162">
              <w:rPr>
                <w:rFonts w:ascii="宋体" w:hAnsi="宋体" w:hint="eastAsia"/>
                <w:sz w:val="24"/>
              </w:rPr>
              <w:t>规格及数量</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24V DC</w:t>
            </w:r>
            <w:r w:rsidRPr="005D1162">
              <w:rPr>
                <w:rFonts w:ascii="宋体" w:hAnsi="宋体"/>
                <w:sz w:val="24"/>
              </w:rPr>
              <w:t>4～20mA，</w:t>
            </w:r>
            <w:r w:rsidRPr="005D1162">
              <w:rPr>
                <w:rFonts w:ascii="宋体" w:hAnsi="宋体" w:hint="eastAsia"/>
                <w:sz w:val="24"/>
              </w:rPr>
              <w:t>2</w:t>
            </w:r>
            <w:r w:rsidRPr="005D1162">
              <w:rPr>
                <w:rFonts w:ascii="宋体" w:hAnsi="宋体"/>
                <w:sz w:val="24"/>
              </w:rPr>
              <w:t>路</w:t>
            </w: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31</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开关量信号</w:t>
            </w:r>
            <w:r w:rsidRPr="005D1162">
              <w:rPr>
                <w:rFonts w:ascii="宋体" w:hAnsi="宋体"/>
                <w:sz w:val="24"/>
              </w:rPr>
              <w:t>(</w:t>
            </w:r>
            <w:r w:rsidRPr="005D1162">
              <w:rPr>
                <w:rFonts w:ascii="宋体" w:hAnsi="宋体" w:hint="eastAsia"/>
                <w:sz w:val="24"/>
              </w:rPr>
              <w:t>输入</w:t>
            </w:r>
            <w:r w:rsidRPr="005D1162">
              <w:rPr>
                <w:rFonts w:ascii="宋体" w:hAnsi="宋体"/>
                <w:sz w:val="24"/>
              </w:rPr>
              <w:t>)</w:t>
            </w:r>
            <w:r w:rsidRPr="005D1162">
              <w:rPr>
                <w:rFonts w:ascii="宋体" w:hAnsi="宋体" w:hint="eastAsia"/>
                <w:sz w:val="24"/>
              </w:rPr>
              <w:t>规格及数量</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无源干接点，24</w:t>
            </w:r>
            <w:r w:rsidRPr="005D1162">
              <w:rPr>
                <w:rFonts w:ascii="宋体" w:hAnsi="宋体"/>
                <w:sz w:val="24"/>
              </w:rPr>
              <w:t>点</w:t>
            </w: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32</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r w:rsidRPr="005D1162">
              <w:rPr>
                <w:rFonts w:ascii="宋体" w:hAnsi="宋体" w:hint="eastAsia"/>
                <w:sz w:val="24"/>
              </w:rPr>
              <w:t>开关量信号</w:t>
            </w:r>
            <w:r w:rsidRPr="005D1162">
              <w:rPr>
                <w:rFonts w:ascii="宋体" w:hAnsi="宋体"/>
                <w:sz w:val="24"/>
              </w:rPr>
              <w:t>(</w:t>
            </w:r>
            <w:r w:rsidRPr="005D1162">
              <w:rPr>
                <w:rFonts w:ascii="宋体" w:hAnsi="宋体" w:hint="eastAsia"/>
                <w:sz w:val="24"/>
              </w:rPr>
              <w:t>输出</w:t>
            </w:r>
            <w:r w:rsidRPr="005D1162">
              <w:rPr>
                <w:rFonts w:ascii="宋体" w:hAnsi="宋体"/>
                <w:sz w:val="24"/>
              </w:rPr>
              <w:t>)</w:t>
            </w:r>
            <w:r w:rsidRPr="005D1162">
              <w:rPr>
                <w:rFonts w:ascii="宋体" w:hAnsi="宋体" w:hint="eastAsia"/>
                <w:sz w:val="24"/>
              </w:rPr>
              <w:t>规格及数量</w:t>
            </w:r>
          </w:p>
        </w:tc>
        <w:tc>
          <w:tcPr>
            <w:tcW w:w="156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rPr>
                <w:rFonts w:ascii="宋体" w:hAnsi="宋体"/>
                <w:sz w:val="24"/>
              </w:rPr>
            </w:pPr>
            <w:r w:rsidRPr="005D1162">
              <w:rPr>
                <w:rFonts w:ascii="宋体" w:hAnsi="宋体" w:hint="eastAsia"/>
                <w:sz w:val="24"/>
              </w:rPr>
              <w:t>无源干接点，24</w:t>
            </w:r>
            <w:r w:rsidRPr="005D1162">
              <w:rPr>
                <w:rFonts w:ascii="宋体" w:hAnsi="宋体"/>
                <w:sz w:val="24"/>
              </w:rPr>
              <w:t>点</w:t>
            </w:r>
            <w:r w:rsidRPr="005D1162">
              <w:rPr>
                <w:rFonts w:ascii="宋体" w:hAnsi="宋体" w:hint="eastAsia"/>
                <w:sz w:val="24"/>
              </w:rPr>
              <w:t>以上</w:t>
            </w: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33</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防护等级</w:t>
            </w:r>
          </w:p>
        </w:tc>
        <w:tc>
          <w:tcPr>
            <w:tcW w:w="156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34</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操作键盘</w:t>
            </w:r>
          </w:p>
        </w:tc>
        <w:tc>
          <w:tcPr>
            <w:tcW w:w="156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35</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界面语言</w:t>
            </w:r>
          </w:p>
        </w:tc>
        <w:tc>
          <w:tcPr>
            <w:tcW w:w="156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r w:rsidRPr="005D1162">
              <w:rPr>
                <w:rFonts w:ascii="宋体" w:hAnsi="宋体" w:hint="eastAsia"/>
                <w:sz w:val="24"/>
              </w:rPr>
              <w:t>中文</w:t>
            </w: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36</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变频装置外形尺寸</w:t>
            </w:r>
          </w:p>
        </w:tc>
        <w:tc>
          <w:tcPr>
            <w:tcW w:w="156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37</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变频装置重量</w:t>
            </w:r>
          </w:p>
        </w:tc>
        <w:tc>
          <w:tcPr>
            <w:tcW w:w="156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38</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盘前维护或盘后维护</w:t>
            </w:r>
          </w:p>
        </w:tc>
        <w:tc>
          <w:tcPr>
            <w:tcW w:w="156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r w:rsidRPr="005D1162">
              <w:rPr>
                <w:rFonts w:ascii="宋体" w:hAnsi="宋体" w:hint="eastAsia"/>
                <w:sz w:val="24"/>
              </w:rPr>
              <w:t>前后维护</w:t>
            </w: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39</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是否提供输出滤波器</w:t>
            </w:r>
          </w:p>
        </w:tc>
        <w:tc>
          <w:tcPr>
            <w:tcW w:w="156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r w:rsidRPr="005D1162">
              <w:rPr>
                <w:rFonts w:ascii="宋体" w:hAnsi="宋体" w:hint="eastAsia"/>
                <w:sz w:val="24"/>
              </w:rPr>
              <w:t>无需</w:t>
            </w: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r w:rsidR="00C116E1" w:rsidRPr="005D1162" w:rsidTr="00C116E1">
        <w:tc>
          <w:tcPr>
            <w:tcW w:w="31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before="120"/>
              <w:jc w:val="center"/>
              <w:rPr>
                <w:rFonts w:ascii="宋体" w:hAnsi="宋体"/>
                <w:sz w:val="24"/>
              </w:rPr>
            </w:pPr>
            <w:r w:rsidRPr="005D1162">
              <w:rPr>
                <w:rFonts w:ascii="宋体" w:hAnsi="宋体" w:hint="eastAsia"/>
                <w:sz w:val="24"/>
              </w:rPr>
              <w:t>40</w:t>
            </w:r>
          </w:p>
        </w:tc>
        <w:tc>
          <w:tcPr>
            <w:tcW w:w="162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rPr>
                <w:rFonts w:ascii="宋体" w:hAnsi="宋体"/>
                <w:sz w:val="24"/>
              </w:rPr>
            </w:pPr>
            <w:r w:rsidRPr="005D1162">
              <w:rPr>
                <w:rFonts w:ascii="宋体" w:hAnsi="宋体" w:hint="eastAsia"/>
                <w:sz w:val="24"/>
              </w:rPr>
              <w:t>售后服务的承诺</w:t>
            </w:r>
          </w:p>
        </w:tc>
        <w:tc>
          <w:tcPr>
            <w:tcW w:w="156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549"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c>
          <w:tcPr>
            <w:tcW w:w="946" w:type="pct"/>
            <w:tcBorders>
              <w:top w:val="single" w:sz="4" w:space="0" w:color="auto"/>
              <w:left w:val="single" w:sz="4" w:space="0" w:color="auto"/>
              <w:bottom w:val="single" w:sz="4" w:space="0" w:color="auto"/>
              <w:right w:val="single" w:sz="4" w:space="0" w:color="auto"/>
            </w:tcBorders>
          </w:tcPr>
          <w:p w:rsidR="00C116E1" w:rsidRPr="005D1162" w:rsidRDefault="00C116E1" w:rsidP="00C116E1">
            <w:pPr>
              <w:spacing w:before="120"/>
              <w:jc w:val="center"/>
              <w:rPr>
                <w:rFonts w:ascii="宋体" w:hAnsi="宋体"/>
                <w:sz w:val="24"/>
              </w:rPr>
            </w:pPr>
          </w:p>
        </w:tc>
      </w:tr>
    </w:tbl>
    <w:p w:rsidR="00C116E1" w:rsidRPr="005D1162" w:rsidRDefault="00C116E1" w:rsidP="00E24DC2">
      <w:pPr>
        <w:spacing w:line="360" w:lineRule="auto"/>
        <w:rPr>
          <w:rFonts w:ascii="宋体" w:hAnsi="宋体"/>
          <w:b/>
          <w:sz w:val="24"/>
        </w:rPr>
      </w:pP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附件1  供货范围</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 xml:space="preserve">1 </w:t>
      </w:r>
      <w:r w:rsidRPr="005D1162">
        <w:rPr>
          <w:rFonts w:ascii="宋体" w:hAnsi="宋体" w:hint="eastAsia"/>
          <w:sz w:val="24"/>
        </w:rPr>
        <w:t>一般要求</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 xml:space="preserve">1.1 </w:t>
      </w:r>
      <w:r w:rsidRPr="005D1162">
        <w:rPr>
          <w:rFonts w:ascii="宋体" w:hAnsi="宋体" w:hint="eastAsia"/>
          <w:sz w:val="24"/>
        </w:rPr>
        <w:t>本附件规定了合同设备的供货范围。投标方保证提供设备为全新的、先进的、成熟的、完整的和安全可靠的，且设备的技术经济性能符合附件</w:t>
      </w:r>
      <w:r w:rsidRPr="005D1162">
        <w:rPr>
          <w:rFonts w:ascii="宋体" w:hAnsi="宋体"/>
          <w:sz w:val="24"/>
        </w:rPr>
        <w:t>1</w:t>
      </w:r>
      <w:r w:rsidRPr="005D1162">
        <w:rPr>
          <w:rFonts w:ascii="宋体" w:hAnsi="宋体" w:hint="eastAsia"/>
          <w:sz w:val="24"/>
        </w:rPr>
        <w:t>的要求。</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 xml:space="preserve">1.2 </w:t>
      </w:r>
      <w:r w:rsidRPr="005D1162">
        <w:rPr>
          <w:rFonts w:ascii="宋体" w:hAnsi="宋体" w:hint="eastAsia"/>
          <w:sz w:val="24"/>
        </w:rPr>
        <w:t>投标方应提供详细供货清单，清单中依次说明型号、数量、产地、生产厂家等内容。对于属于整套设备运行和施工所必需的部件，如果本合同附件未列出和</w:t>
      </w:r>
      <w:r w:rsidRPr="005D1162">
        <w:rPr>
          <w:rFonts w:ascii="宋体" w:hAnsi="宋体"/>
          <w:sz w:val="24"/>
        </w:rPr>
        <w:t>/</w:t>
      </w:r>
      <w:r w:rsidRPr="005D1162">
        <w:rPr>
          <w:rFonts w:ascii="宋体" w:hAnsi="宋体" w:hint="eastAsia"/>
          <w:sz w:val="24"/>
        </w:rPr>
        <w:t>或数量不足，投标方仍需在执行合同时补足。</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1.3</w:t>
      </w:r>
      <w:r w:rsidRPr="005D1162">
        <w:rPr>
          <w:rFonts w:ascii="宋体" w:hAnsi="宋体" w:hint="eastAsia"/>
          <w:sz w:val="24"/>
        </w:rPr>
        <w:t>投标方应提供所有安装和检修所需专用工具和消耗材料等，并提供详细供货清单。</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1.4</w:t>
      </w:r>
      <w:r w:rsidRPr="005D1162">
        <w:rPr>
          <w:rFonts w:ascii="宋体" w:hAnsi="宋体" w:hint="eastAsia"/>
          <w:sz w:val="24"/>
        </w:rPr>
        <w:t>提供随机备品备件，并在投标书中给出具体清单。</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2、供货范围</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 xml:space="preserve">投标方应确保合同范围完整，应满足招标方对安装、调试、运行和设备性能的要求，并提供保证设备安装、调试、投运相关的技术服务和配合。在技术规范中涉及的供货要求也作为本供货范围的补充，若在安装、调试、运行中发现缺项，投标方应补充供货。   </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2.1  高压变频调速系统及其附件包括:</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a.</w:t>
      </w:r>
      <w:r w:rsidRPr="005D1162">
        <w:rPr>
          <w:rFonts w:ascii="宋体" w:hAnsi="宋体" w:hint="eastAsia"/>
          <w:sz w:val="24"/>
        </w:rPr>
        <w:t xml:space="preserve">干式隔离变压器 </w:t>
      </w:r>
      <w:r w:rsidRPr="005D1162">
        <w:rPr>
          <w:rFonts w:ascii="宋体" w:hAnsi="宋体"/>
          <w:sz w:val="24"/>
        </w:rPr>
        <w:t>b.</w:t>
      </w:r>
      <w:r w:rsidRPr="005D1162">
        <w:rPr>
          <w:rFonts w:ascii="宋体" w:hAnsi="宋体" w:hint="eastAsia"/>
          <w:sz w:val="24"/>
        </w:rPr>
        <w:t>高压变频装置及控制系统</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c.</w:t>
      </w:r>
      <w:r w:rsidRPr="005D1162">
        <w:rPr>
          <w:rFonts w:ascii="宋体" w:hAnsi="宋体" w:hint="eastAsia"/>
          <w:sz w:val="24"/>
        </w:rPr>
        <w:t>自动旁路柜</w:t>
      </w:r>
      <w:r w:rsidRPr="005D1162">
        <w:rPr>
          <w:rFonts w:ascii="宋体" w:hAnsi="宋体"/>
          <w:sz w:val="24"/>
        </w:rPr>
        <w:t>d.</w:t>
      </w:r>
      <w:r w:rsidRPr="005D1162">
        <w:rPr>
          <w:rFonts w:ascii="宋体" w:hAnsi="宋体" w:hint="eastAsia"/>
          <w:sz w:val="24"/>
        </w:rPr>
        <w:t>通讯电缆(内部)</w:t>
      </w:r>
      <w:r w:rsidRPr="005D1162">
        <w:rPr>
          <w:rFonts w:ascii="宋体" w:hAnsi="宋体"/>
          <w:sz w:val="24"/>
        </w:rPr>
        <w:t>e.</w:t>
      </w:r>
      <w:r w:rsidRPr="005D1162">
        <w:rPr>
          <w:rFonts w:ascii="宋体" w:hAnsi="宋体" w:hint="eastAsia"/>
          <w:sz w:val="24"/>
        </w:rPr>
        <w:t>附件及随机备品备件</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设备供货清单</w:t>
      </w:r>
      <w:r w:rsidRPr="005D1162">
        <w:rPr>
          <w:rFonts w:ascii="宋体" w:hAnsi="宋体"/>
          <w:sz w:val="24"/>
        </w:rPr>
        <w:t xml:space="preserve"> (</w:t>
      </w:r>
      <w:r w:rsidRPr="005D1162">
        <w:rPr>
          <w:rFonts w:ascii="宋体" w:hAnsi="宋体" w:hint="eastAsia"/>
          <w:sz w:val="24"/>
        </w:rPr>
        <w:t>表一</w:t>
      </w:r>
      <w:r w:rsidRPr="005D1162">
        <w:rPr>
          <w:rFonts w:ascii="宋体" w:hAnsi="宋体"/>
          <w:sz w:val="24"/>
        </w:rP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
        <w:gridCol w:w="1761"/>
        <w:gridCol w:w="2152"/>
        <w:gridCol w:w="1100"/>
        <w:gridCol w:w="2927"/>
        <w:gridCol w:w="1062"/>
      </w:tblGrid>
      <w:tr w:rsidR="00C116E1" w:rsidRPr="005D1162" w:rsidTr="00C116E1">
        <w:trPr>
          <w:cantSplit/>
          <w:trHeight w:val="340"/>
        </w:trPr>
        <w:tc>
          <w:tcPr>
            <w:tcW w:w="482"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sz w:val="24"/>
              </w:rPr>
              <w:t>序号</w:t>
            </w:r>
          </w:p>
        </w:tc>
        <w:tc>
          <w:tcPr>
            <w:tcW w:w="884"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sz w:val="24"/>
              </w:rPr>
              <w:t>名称</w:t>
            </w:r>
          </w:p>
        </w:tc>
        <w:tc>
          <w:tcPr>
            <w:tcW w:w="1080"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sz w:val="24"/>
              </w:rPr>
              <w:t>型号规格</w:t>
            </w:r>
          </w:p>
        </w:tc>
        <w:tc>
          <w:tcPr>
            <w:tcW w:w="552"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sz w:val="24"/>
              </w:rPr>
              <w:t>数量</w:t>
            </w:r>
          </w:p>
        </w:tc>
        <w:tc>
          <w:tcPr>
            <w:tcW w:w="146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r w:rsidRPr="005D1162">
              <w:rPr>
                <w:rFonts w:ascii="宋体" w:hAnsi="宋体" w:hint="eastAsia"/>
                <w:sz w:val="24"/>
              </w:rPr>
              <w:t>制造厂</w:t>
            </w:r>
          </w:p>
        </w:tc>
        <w:tc>
          <w:tcPr>
            <w:tcW w:w="53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sz w:val="24"/>
              </w:rPr>
              <w:t>产地</w:t>
            </w:r>
          </w:p>
        </w:tc>
      </w:tr>
      <w:tr w:rsidR="00C116E1" w:rsidRPr="005D1162" w:rsidTr="00C116E1">
        <w:trPr>
          <w:cantSplit/>
          <w:trHeight w:val="340"/>
        </w:trPr>
        <w:tc>
          <w:tcPr>
            <w:tcW w:w="482"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r w:rsidRPr="005D1162">
              <w:rPr>
                <w:rFonts w:ascii="宋体" w:hAnsi="宋体" w:hint="eastAsia"/>
                <w:sz w:val="24"/>
              </w:rPr>
              <w:t>1</w:t>
            </w:r>
          </w:p>
        </w:tc>
        <w:tc>
          <w:tcPr>
            <w:tcW w:w="884"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1080"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552"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146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53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r>
      <w:tr w:rsidR="00C116E1" w:rsidRPr="005D1162" w:rsidTr="00C116E1">
        <w:trPr>
          <w:cantSplit/>
          <w:trHeight w:val="340"/>
        </w:trPr>
        <w:tc>
          <w:tcPr>
            <w:tcW w:w="482"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r w:rsidRPr="005D1162">
              <w:rPr>
                <w:rFonts w:ascii="宋体" w:hAnsi="宋体" w:hint="eastAsia"/>
                <w:sz w:val="24"/>
              </w:rPr>
              <w:t>2</w:t>
            </w:r>
          </w:p>
        </w:tc>
        <w:tc>
          <w:tcPr>
            <w:tcW w:w="884"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1080"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552"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146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53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r>
      <w:tr w:rsidR="00C116E1" w:rsidRPr="005D1162" w:rsidTr="00C116E1">
        <w:trPr>
          <w:cantSplit/>
          <w:trHeight w:val="340"/>
        </w:trPr>
        <w:tc>
          <w:tcPr>
            <w:tcW w:w="482"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r w:rsidRPr="005D1162">
              <w:rPr>
                <w:rFonts w:ascii="宋体" w:hAnsi="宋体" w:hint="eastAsia"/>
                <w:sz w:val="24"/>
              </w:rPr>
              <w:t>3</w:t>
            </w:r>
          </w:p>
        </w:tc>
        <w:tc>
          <w:tcPr>
            <w:tcW w:w="884"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1080"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552"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146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53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r>
    </w:tbl>
    <w:p w:rsidR="00C116E1" w:rsidRPr="005D1162" w:rsidRDefault="00C116E1" w:rsidP="005D1162">
      <w:pPr>
        <w:ind w:firstLineChars="200" w:firstLine="480"/>
        <w:rPr>
          <w:rFonts w:ascii="宋体" w:hAnsi="宋体"/>
          <w:sz w:val="24"/>
        </w:rPr>
      </w:pPr>
      <w:r w:rsidRPr="005D1162">
        <w:rPr>
          <w:rFonts w:ascii="宋体" w:hAnsi="宋体" w:hint="eastAsia"/>
          <w:sz w:val="24"/>
        </w:rPr>
        <w:t>随机备品配件清单</w:t>
      </w:r>
      <w:r w:rsidRPr="005D1162">
        <w:rPr>
          <w:rFonts w:ascii="宋体" w:hAnsi="宋体"/>
          <w:sz w:val="24"/>
        </w:rPr>
        <w:t xml:space="preserve"> (</w:t>
      </w:r>
      <w:r w:rsidRPr="005D1162">
        <w:rPr>
          <w:rFonts w:ascii="宋体" w:hAnsi="宋体" w:hint="eastAsia"/>
          <w:sz w:val="24"/>
        </w:rPr>
        <w:t>表二</w:t>
      </w:r>
      <w:r w:rsidRPr="005D1162">
        <w:rPr>
          <w:rFonts w:ascii="宋体" w:hAnsi="宋体"/>
          <w:sz w:val="24"/>
        </w:rP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1"/>
        <w:gridCol w:w="1761"/>
        <w:gridCol w:w="2349"/>
        <w:gridCol w:w="978"/>
        <w:gridCol w:w="2935"/>
        <w:gridCol w:w="978"/>
      </w:tblGrid>
      <w:tr w:rsidR="00C116E1" w:rsidRPr="005D1162" w:rsidTr="00C116E1">
        <w:trPr>
          <w:cantSplit/>
          <w:trHeight w:val="340"/>
        </w:trPr>
        <w:tc>
          <w:tcPr>
            <w:tcW w:w="482"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sz w:val="24"/>
              </w:rPr>
              <w:t>序号</w:t>
            </w:r>
          </w:p>
        </w:tc>
        <w:tc>
          <w:tcPr>
            <w:tcW w:w="884"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sz w:val="24"/>
              </w:rPr>
              <w:t>名称</w:t>
            </w:r>
          </w:p>
        </w:tc>
        <w:tc>
          <w:tcPr>
            <w:tcW w:w="117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sz w:val="24"/>
              </w:rPr>
              <w:t>型号规格</w:t>
            </w:r>
          </w:p>
        </w:tc>
        <w:tc>
          <w:tcPr>
            <w:tcW w:w="491"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sz w:val="24"/>
              </w:rPr>
              <w:t>数量</w:t>
            </w:r>
          </w:p>
        </w:tc>
        <w:tc>
          <w:tcPr>
            <w:tcW w:w="147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r w:rsidRPr="005D1162">
              <w:rPr>
                <w:rFonts w:ascii="宋体" w:hAnsi="宋体" w:hint="eastAsia"/>
                <w:sz w:val="24"/>
              </w:rPr>
              <w:t>制造厂</w:t>
            </w:r>
          </w:p>
        </w:tc>
        <w:tc>
          <w:tcPr>
            <w:tcW w:w="491"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rPr>
                <w:rFonts w:ascii="宋体" w:hAnsi="宋体"/>
                <w:sz w:val="24"/>
              </w:rPr>
            </w:pPr>
            <w:r w:rsidRPr="005D1162">
              <w:rPr>
                <w:rFonts w:ascii="宋体" w:hAnsi="宋体" w:hint="eastAsia"/>
                <w:sz w:val="24"/>
              </w:rPr>
              <w:t>产地</w:t>
            </w:r>
          </w:p>
        </w:tc>
      </w:tr>
      <w:tr w:rsidR="00C116E1" w:rsidRPr="005D1162" w:rsidTr="00C116E1">
        <w:trPr>
          <w:cantSplit/>
          <w:trHeight w:val="699"/>
        </w:trPr>
        <w:tc>
          <w:tcPr>
            <w:tcW w:w="482"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r w:rsidRPr="005D1162">
              <w:rPr>
                <w:rFonts w:ascii="宋体" w:hAnsi="宋体" w:hint="eastAsia"/>
                <w:sz w:val="24"/>
              </w:rPr>
              <w:t>1</w:t>
            </w:r>
          </w:p>
        </w:tc>
        <w:tc>
          <w:tcPr>
            <w:tcW w:w="884"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117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491"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147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491"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rPr>
                <w:rFonts w:ascii="宋体" w:hAnsi="宋体"/>
                <w:sz w:val="24"/>
              </w:rPr>
            </w:pPr>
          </w:p>
        </w:tc>
      </w:tr>
      <w:tr w:rsidR="00C116E1" w:rsidRPr="005D1162" w:rsidTr="00C116E1">
        <w:trPr>
          <w:cantSplit/>
          <w:trHeight w:val="340"/>
        </w:trPr>
        <w:tc>
          <w:tcPr>
            <w:tcW w:w="482"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r w:rsidRPr="005D1162">
              <w:rPr>
                <w:rFonts w:ascii="宋体" w:hAnsi="宋体" w:hint="eastAsia"/>
                <w:sz w:val="24"/>
              </w:rPr>
              <w:t>2</w:t>
            </w:r>
          </w:p>
        </w:tc>
        <w:tc>
          <w:tcPr>
            <w:tcW w:w="884"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117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491"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147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491"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r>
      <w:tr w:rsidR="00C116E1" w:rsidRPr="005D1162" w:rsidTr="00C116E1">
        <w:trPr>
          <w:cantSplit/>
          <w:trHeight w:val="340"/>
        </w:trPr>
        <w:tc>
          <w:tcPr>
            <w:tcW w:w="482"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r w:rsidRPr="005D1162">
              <w:rPr>
                <w:rFonts w:ascii="宋体" w:hAnsi="宋体" w:hint="eastAsia"/>
                <w:sz w:val="24"/>
              </w:rPr>
              <w:t>3</w:t>
            </w:r>
          </w:p>
        </w:tc>
        <w:tc>
          <w:tcPr>
            <w:tcW w:w="884"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117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491"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1473" w:type="pct"/>
            <w:tcBorders>
              <w:top w:val="single" w:sz="4" w:space="0" w:color="auto"/>
              <w:left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c>
          <w:tcPr>
            <w:tcW w:w="491" w:type="pct"/>
            <w:tcBorders>
              <w:top w:val="single" w:sz="4" w:space="0" w:color="auto"/>
              <w:left w:val="single" w:sz="4" w:space="0" w:color="auto"/>
              <w:right w:val="single" w:sz="4" w:space="0" w:color="auto"/>
            </w:tcBorders>
            <w:vAlign w:val="center"/>
          </w:tcPr>
          <w:p w:rsidR="00C116E1" w:rsidRPr="005D1162" w:rsidRDefault="00C116E1" w:rsidP="005D1162">
            <w:pPr>
              <w:ind w:firstLineChars="200" w:firstLine="480"/>
              <w:rPr>
                <w:rFonts w:ascii="宋体" w:hAnsi="宋体"/>
                <w:sz w:val="24"/>
              </w:rPr>
            </w:pPr>
          </w:p>
        </w:tc>
      </w:tr>
    </w:tbl>
    <w:p w:rsidR="00C116E1" w:rsidRPr="005D1162" w:rsidRDefault="00C116E1" w:rsidP="005D1162">
      <w:pPr>
        <w:ind w:firstLineChars="200" w:firstLine="480"/>
        <w:rPr>
          <w:rFonts w:ascii="宋体" w:hAnsi="宋体"/>
          <w:sz w:val="24"/>
        </w:rPr>
      </w:pPr>
      <w:r w:rsidRPr="005D1162">
        <w:rPr>
          <w:rFonts w:ascii="宋体" w:hAnsi="宋体" w:hint="eastAsia"/>
          <w:sz w:val="24"/>
        </w:rPr>
        <w:t>附件2  技术服务和设计联络</w:t>
      </w:r>
    </w:p>
    <w:p w:rsidR="00C116E1" w:rsidRPr="005D1162" w:rsidRDefault="00C116E1" w:rsidP="005D1162">
      <w:pPr>
        <w:ind w:firstLineChars="200" w:firstLine="480"/>
        <w:rPr>
          <w:rFonts w:ascii="宋体" w:hAnsi="宋体"/>
          <w:sz w:val="24"/>
        </w:rPr>
      </w:pPr>
      <w:r w:rsidRPr="005D1162">
        <w:rPr>
          <w:rFonts w:ascii="宋体" w:hAnsi="宋体" w:hint="eastAsia"/>
          <w:sz w:val="24"/>
        </w:rPr>
        <w:t>1、投标方现场技术服务</w:t>
      </w:r>
    </w:p>
    <w:p w:rsidR="00C116E1" w:rsidRPr="005D1162" w:rsidRDefault="00C116E1" w:rsidP="005D1162">
      <w:pPr>
        <w:ind w:firstLineChars="200" w:firstLine="480"/>
        <w:rPr>
          <w:rFonts w:ascii="宋体" w:hAnsi="宋体"/>
          <w:sz w:val="24"/>
        </w:rPr>
      </w:pPr>
      <w:r w:rsidRPr="005D1162">
        <w:rPr>
          <w:rFonts w:ascii="宋体" w:hAnsi="宋体" w:hint="eastAsia"/>
          <w:sz w:val="24"/>
        </w:rPr>
        <w:t>1.1投标方现场服务的目的是使所供设备安全、正常投运。投标方要派合格的现场服务人员。在投标时应提供包括服务人月数的现场服务计划表（格式）。如果此人月数不能满足工程需要，投标方要追加人月数，且不发生费用。</w:t>
      </w:r>
    </w:p>
    <w:p w:rsidR="00C116E1" w:rsidRPr="005D1162" w:rsidRDefault="00C116E1" w:rsidP="005D1162">
      <w:pPr>
        <w:ind w:firstLineChars="200" w:firstLine="480"/>
        <w:rPr>
          <w:rFonts w:ascii="宋体" w:hAnsi="宋体"/>
          <w:sz w:val="24"/>
        </w:rPr>
      </w:pPr>
      <w:r w:rsidRPr="005D1162">
        <w:rPr>
          <w:rFonts w:ascii="宋体" w:hAnsi="宋体" w:hint="eastAsia"/>
          <w:sz w:val="24"/>
        </w:rPr>
        <w:t>现场服务计划表（格式）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228"/>
        <w:gridCol w:w="1943"/>
        <w:gridCol w:w="1291"/>
        <w:gridCol w:w="1291"/>
        <w:gridCol w:w="2271"/>
      </w:tblGrid>
      <w:tr w:rsidR="00C116E1" w:rsidRPr="005D1162" w:rsidTr="00C116E1">
        <w:trPr>
          <w:cantSplit/>
        </w:trPr>
        <w:tc>
          <w:tcPr>
            <w:tcW w:w="471" w:type="pct"/>
            <w:vMerge w:val="restart"/>
            <w:vAlign w:val="center"/>
          </w:tcPr>
          <w:p w:rsidR="00C116E1" w:rsidRPr="005D1162" w:rsidRDefault="00C116E1" w:rsidP="00C116E1">
            <w:pPr>
              <w:rPr>
                <w:rFonts w:ascii="宋体" w:hAnsi="宋体"/>
                <w:sz w:val="24"/>
              </w:rPr>
            </w:pPr>
            <w:r w:rsidRPr="005D1162">
              <w:rPr>
                <w:rFonts w:ascii="宋体" w:hAnsi="宋体" w:hint="eastAsia"/>
                <w:sz w:val="24"/>
              </w:rPr>
              <w:t>序号</w:t>
            </w:r>
          </w:p>
        </w:tc>
        <w:tc>
          <w:tcPr>
            <w:tcW w:w="1118" w:type="pct"/>
            <w:vMerge w:val="restart"/>
            <w:vAlign w:val="center"/>
          </w:tcPr>
          <w:p w:rsidR="00C116E1" w:rsidRPr="005D1162" w:rsidRDefault="00C116E1" w:rsidP="00C116E1">
            <w:pPr>
              <w:rPr>
                <w:rFonts w:ascii="宋体" w:hAnsi="宋体"/>
                <w:sz w:val="24"/>
              </w:rPr>
            </w:pPr>
            <w:r w:rsidRPr="005D1162">
              <w:rPr>
                <w:rFonts w:ascii="宋体" w:hAnsi="宋体" w:hint="eastAsia"/>
                <w:sz w:val="24"/>
              </w:rPr>
              <w:t>技术服务内容</w:t>
            </w:r>
          </w:p>
        </w:tc>
        <w:tc>
          <w:tcPr>
            <w:tcW w:w="975" w:type="pct"/>
            <w:vMerge w:val="restart"/>
            <w:vAlign w:val="center"/>
          </w:tcPr>
          <w:p w:rsidR="00C116E1" w:rsidRPr="005D1162" w:rsidRDefault="00C116E1" w:rsidP="00C116E1">
            <w:pPr>
              <w:rPr>
                <w:rFonts w:ascii="宋体" w:hAnsi="宋体"/>
                <w:sz w:val="24"/>
              </w:rPr>
            </w:pPr>
            <w:r w:rsidRPr="005D1162">
              <w:rPr>
                <w:rFonts w:ascii="宋体" w:hAnsi="宋体" w:hint="eastAsia"/>
                <w:sz w:val="24"/>
              </w:rPr>
              <w:t>计划人月数</w:t>
            </w:r>
          </w:p>
        </w:tc>
        <w:tc>
          <w:tcPr>
            <w:tcW w:w="1296" w:type="pct"/>
            <w:gridSpan w:val="2"/>
            <w:vAlign w:val="center"/>
          </w:tcPr>
          <w:p w:rsidR="00C116E1" w:rsidRPr="005D1162" w:rsidRDefault="00C116E1" w:rsidP="00C116E1">
            <w:pPr>
              <w:rPr>
                <w:rFonts w:ascii="宋体" w:hAnsi="宋体"/>
                <w:sz w:val="24"/>
              </w:rPr>
            </w:pPr>
            <w:r w:rsidRPr="005D1162">
              <w:rPr>
                <w:rFonts w:ascii="宋体" w:hAnsi="宋体" w:hint="eastAsia"/>
                <w:sz w:val="24"/>
              </w:rPr>
              <w:t>派出人员构成</w:t>
            </w:r>
          </w:p>
        </w:tc>
        <w:tc>
          <w:tcPr>
            <w:tcW w:w="1141" w:type="pct"/>
            <w:vMerge w:val="restart"/>
            <w:vAlign w:val="center"/>
          </w:tcPr>
          <w:p w:rsidR="00C116E1" w:rsidRPr="005D1162" w:rsidRDefault="00C116E1" w:rsidP="005D1162">
            <w:pPr>
              <w:ind w:firstLineChars="200" w:firstLine="480"/>
              <w:rPr>
                <w:rFonts w:ascii="宋体" w:hAnsi="宋体"/>
                <w:sz w:val="24"/>
              </w:rPr>
            </w:pPr>
            <w:r w:rsidRPr="005D1162">
              <w:rPr>
                <w:rFonts w:ascii="宋体" w:hAnsi="宋体" w:hint="eastAsia"/>
                <w:sz w:val="24"/>
              </w:rPr>
              <w:t>备注</w:t>
            </w:r>
          </w:p>
        </w:tc>
      </w:tr>
      <w:tr w:rsidR="00C116E1" w:rsidRPr="005D1162" w:rsidTr="00C116E1">
        <w:trPr>
          <w:cantSplit/>
        </w:trPr>
        <w:tc>
          <w:tcPr>
            <w:tcW w:w="471" w:type="pct"/>
            <w:vMerge/>
            <w:vAlign w:val="center"/>
          </w:tcPr>
          <w:p w:rsidR="00C116E1" w:rsidRPr="005D1162" w:rsidRDefault="00C116E1" w:rsidP="005D1162">
            <w:pPr>
              <w:ind w:firstLineChars="200" w:firstLine="480"/>
              <w:rPr>
                <w:rFonts w:ascii="宋体" w:hAnsi="宋体"/>
                <w:sz w:val="24"/>
              </w:rPr>
            </w:pPr>
          </w:p>
        </w:tc>
        <w:tc>
          <w:tcPr>
            <w:tcW w:w="1118" w:type="pct"/>
            <w:vMerge/>
            <w:vAlign w:val="center"/>
          </w:tcPr>
          <w:p w:rsidR="00C116E1" w:rsidRPr="005D1162" w:rsidRDefault="00C116E1" w:rsidP="005D1162">
            <w:pPr>
              <w:ind w:firstLineChars="200" w:firstLine="480"/>
              <w:rPr>
                <w:rFonts w:ascii="宋体" w:hAnsi="宋体"/>
                <w:sz w:val="24"/>
              </w:rPr>
            </w:pPr>
          </w:p>
        </w:tc>
        <w:tc>
          <w:tcPr>
            <w:tcW w:w="975" w:type="pct"/>
            <w:vMerge/>
            <w:vAlign w:val="center"/>
          </w:tcPr>
          <w:p w:rsidR="00C116E1" w:rsidRPr="005D1162" w:rsidRDefault="00C116E1" w:rsidP="005D1162">
            <w:pPr>
              <w:ind w:firstLineChars="200" w:firstLine="480"/>
              <w:rPr>
                <w:rFonts w:ascii="宋体" w:hAnsi="宋体"/>
                <w:sz w:val="24"/>
              </w:rPr>
            </w:pPr>
          </w:p>
        </w:tc>
        <w:tc>
          <w:tcPr>
            <w:tcW w:w="648" w:type="pct"/>
            <w:vAlign w:val="center"/>
          </w:tcPr>
          <w:p w:rsidR="00C116E1" w:rsidRPr="005D1162" w:rsidRDefault="00C116E1" w:rsidP="00C116E1">
            <w:pPr>
              <w:rPr>
                <w:rFonts w:ascii="宋体" w:hAnsi="宋体"/>
                <w:sz w:val="24"/>
              </w:rPr>
            </w:pPr>
            <w:r w:rsidRPr="005D1162">
              <w:rPr>
                <w:rFonts w:ascii="宋体" w:hAnsi="宋体" w:hint="eastAsia"/>
                <w:sz w:val="24"/>
              </w:rPr>
              <w:t>职称</w:t>
            </w:r>
          </w:p>
        </w:tc>
        <w:tc>
          <w:tcPr>
            <w:tcW w:w="648" w:type="pct"/>
            <w:vAlign w:val="center"/>
          </w:tcPr>
          <w:p w:rsidR="00C116E1" w:rsidRPr="005D1162" w:rsidRDefault="00C116E1" w:rsidP="00C116E1">
            <w:pPr>
              <w:rPr>
                <w:rFonts w:ascii="宋体" w:hAnsi="宋体"/>
                <w:sz w:val="24"/>
              </w:rPr>
            </w:pPr>
            <w:r w:rsidRPr="005D1162">
              <w:rPr>
                <w:rFonts w:ascii="宋体" w:hAnsi="宋体" w:hint="eastAsia"/>
                <w:sz w:val="24"/>
              </w:rPr>
              <w:t>人数</w:t>
            </w:r>
          </w:p>
        </w:tc>
        <w:tc>
          <w:tcPr>
            <w:tcW w:w="1141" w:type="pct"/>
            <w:vMerge/>
            <w:vAlign w:val="center"/>
          </w:tcPr>
          <w:p w:rsidR="00C116E1" w:rsidRPr="005D1162" w:rsidRDefault="00C116E1" w:rsidP="005D1162">
            <w:pPr>
              <w:ind w:firstLineChars="200" w:firstLine="480"/>
              <w:rPr>
                <w:rFonts w:ascii="宋体" w:hAnsi="宋体"/>
                <w:sz w:val="24"/>
              </w:rPr>
            </w:pPr>
          </w:p>
        </w:tc>
      </w:tr>
      <w:tr w:rsidR="00C116E1" w:rsidRPr="005D1162" w:rsidTr="00C116E1">
        <w:tc>
          <w:tcPr>
            <w:tcW w:w="471" w:type="pct"/>
            <w:vAlign w:val="center"/>
          </w:tcPr>
          <w:p w:rsidR="00C116E1" w:rsidRPr="005D1162" w:rsidRDefault="00C116E1" w:rsidP="005D1162">
            <w:pPr>
              <w:ind w:firstLineChars="200" w:firstLine="480"/>
              <w:rPr>
                <w:rFonts w:ascii="宋体" w:hAnsi="宋体"/>
                <w:sz w:val="24"/>
              </w:rPr>
            </w:pPr>
          </w:p>
        </w:tc>
        <w:tc>
          <w:tcPr>
            <w:tcW w:w="1118" w:type="pct"/>
            <w:vAlign w:val="center"/>
          </w:tcPr>
          <w:p w:rsidR="00C116E1" w:rsidRPr="005D1162" w:rsidRDefault="00C116E1" w:rsidP="005D1162">
            <w:pPr>
              <w:ind w:firstLineChars="200" w:firstLine="480"/>
              <w:rPr>
                <w:rFonts w:ascii="宋体" w:hAnsi="宋体"/>
                <w:sz w:val="24"/>
              </w:rPr>
            </w:pPr>
          </w:p>
        </w:tc>
        <w:tc>
          <w:tcPr>
            <w:tcW w:w="975" w:type="pct"/>
            <w:vAlign w:val="center"/>
          </w:tcPr>
          <w:p w:rsidR="00C116E1" w:rsidRPr="005D1162" w:rsidRDefault="00C116E1" w:rsidP="005D1162">
            <w:pPr>
              <w:ind w:firstLineChars="200" w:firstLine="480"/>
              <w:rPr>
                <w:rFonts w:ascii="宋体" w:hAnsi="宋体"/>
                <w:sz w:val="24"/>
              </w:rPr>
            </w:pPr>
          </w:p>
        </w:tc>
        <w:tc>
          <w:tcPr>
            <w:tcW w:w="648" w:type="pct"/>
            <w:vAlign w:val="center"/>
          </w:tcPr>
          <w:p w:rsidR="00C116E1" w:rsidRPr="005D1162" w:rsidRDefault="00C116E1" w:rsidP="005D1162">
            <w:pPr>
              <w:ind w:firstLineChars="200" w:firstLine="480"/>
              <w:rPr>
                <w:rFonts w:ascii="宋体" w:hAnsi="宋体"/>
                <w:sz w:val="24"/>
              </w:rPr>
            </w:pPr>
          </w:p>
        </w:tc>
        <w:tc>
          <w:tcPr>
            <w:tcW w:w="648" w:type="pct"/>
            <w:vAlign w:val="center"/>
          </w:tcPr>
          <w:p w:rsidR="00C116E1" w:rsidRPr="005D1162" w:rsidRDefault="00C116E1" w:rsidP="005D1162">
            <w:pPr>
              <w:ind w:firstLineChars="200" w:firstLine="480"/>
              <w:rPr>
                <w:rFonts w:ascii="宋体" w:hAnsi="宋体"/>
                <w:sz w:val="24"/>
              </w:rPr>
            </w:pPr>
          </w:p>
        </w:tc>
        <w:tc>
          <w:tcPr>
            <w:tcW w:w="1141" w:type="pct"/>
            <w:vAlign w:val="center"/>
          </w:tcPr>
          <w:p w:rsidR="00C116E1" w:rsidRPr="005D1162" w:rsidRDefault="00C116E1" w:rsidP="005D1162">
            <w:pPr>
              <w:ind w:firstLineChars="200" w:firstLine="480"/>
              <w:rPr>
                <w:rFonts w:ascii="宋体" w:hAnsi="宋体"/>
                <w:sz w:val="24"/>
              </w:rPr>
            </w:pPr>
          </w:p>
        </w:tc>
      </w:tr>
      <w:tr w:rsidR="00C116E1" w:rsidRPr="005D1162" w:rsidTr="00C116E1">
        <w:tc>
          <w:tcPr>
            <w:tcW w:w="471" w:type="pct"/>
            <w:vAlign w:val="center"/>
          </w:tcPr>
          <w:p w:rsidR="00C116E1" w:rsidRPr="005D1162" w:rsidRDefault="00C116E1" w:rsidP="005D1162">
            <w:pPr>
              <w:ind w:firstLineChars="200" w:firstLine="480"/>
              <w:rPr>
                <w:rFonts w:ascii="宋体" w:hAnsi="宋体"/>
                <w:sz w:val="24"/>
              </w:rPr>
            </w:pPr>
          </w:p>
        </w:tc>
        <w:tc>
          <w:tcPr>
            <w:tcW w:w="1118" w:type="pct"/>
            <w:vAlign w:val="center"/>
          </w:tcPr>
          <w:p w:rsidR="00C116E1" w:rsidRPr="005D1162" w:rsidRDefault="00C116E1" w:rsidP="005D1162">
            <w:pPr>
              <w:ind w:firstLineChars="200" w:firstLine="480"/>
              <w:rPr>
                <w:rFonts w:ascii="宋体" w:hAnsi="宋体"/>
                <w:sz w:val="24"/>
              </w:rPr>
            </w:pPr>
          </w:p>
        </w:tc>
        <w:tc>
          <w:tcPr>
            <w:tcW w:w="975" w:type="pct"/>
            <w:vAlign w:val="center"/>
          </w:tcPr>
          <w:p w:rsidR="00C116E1" w:rsidRPr="005D1162" w:rsidRDefault="00C116E1" w:rsidP="005D1162">
            <w:pPr>
              <w:ind w:firstLineChars="200" w:firstLine="480"/>
              <w:rPr>
                <w:rFonts w:ascii="宋体" w:hAnsi="宋体"/>
                <w:sz w:val="24"/>
              </w:rPr>
            </w:pPr>
          </w:p>
        </w:tc>
        <w:tc>
          <w:tcPr>
            <w:tcW w:w="648" w:type="pct"/>
            <w:vAlign w:val="center"/>
          </w:tcPr>
          <w:p w:rsidR="00C116E1" w:rsidRPr="005D1162" w:rsidRDefault="00C116E1" w:rsidP="005D1162">
            <w:pPr>
              <w:ind w:firstLineChars="200" w:firstLine="480"/>
              <w:rPr>
                <w:rFonts w:ascii="宋体" w:hAnsi="宋体"/>
                <w:sz w:val="24"/>
              </w:rPr>
            </w:pPr>
          </w:p>
        </w:tc>
        <w:tc>
          <w:tcPr>
            <w:tcW w:w="648" w:type="pct"/>
            <w:vAlign w:val="center"/>
          </w:tcPr>
          <w:p w:rsidR="00C116E1" w:rsidRPr="005D1162" w:rsidRDefault="00C116E1" w:rsidP="005D1162">
            <w:pPr>
              <w:ind w:firstLineChars="200" w:firstLine="480"/>
              <w:rPr>
                <w:rFonts w:ascii="宋体" w:hAnsi="宋体"/>
                <w:sz w:val="24"/>
              </w:rPr>
            </w:pPr>
          </w:p>
        </w:tc>
        <w:tc>
          <w:tcPr>
            <w:tcW w:w="1141" w:type="pct"/>
            <w:vAlign w:val="center"/>
          </w:tcPr>
          <w:p w:rsidR="00C116E1" w:rsidRPr="005D1162" w:rsidRDefault="00C116E1" w:rsidP="005D1162">
            <w:pPr>
              <w:ind w:firstLineChars="200" w:firstLine="480"/>
              <w:rPr>
                <w:rFonts w:ascii="宋体" w:hAnsi="宋体"/>
                <w:sz w:val="24"/>
              </w:rPr>
            </w:pPr>
          </w:p>
        </w:tc>
      </w:tr>
      <w:tr w:rsidR="00C116E1" w:rsidRPr="005D1162" w:rsidTr="00C116E1">
        <w:tc>
          <w:tcPr>
            <w:tcW w:w="471" w:type="pct"/>
            <w:vAlign w:val="center"/>
          </w:tcPr>
          <w:p w:rsidR="00C116E1" w:rsidRPr="005D1162" w:rsidRDefault="00C116E1" w:rsidP="005D1162">
            <w:pPr>
              <w:ind w:firstLineChars="200" w:firstLine="480"/>
              <w:rPr>
                <w:rFonts w:ascii="宋体" w:hAnsi="宋体"/>
                <w:sz w:val="24"/>
              </w:rPr>
            </w:pPr>
          </w:p>
        </w:tc>
        <w:tc>
          <w:tcPr>
            <w:tcW w:w="1118" w:type="pct"/>
            <w:vAlign w:val="center"/>
          </w:tcPr>
          <w:p w:rsidR="00C116E1" w:rsidRPr="005D1162" w:rsidRDefault="00C116E1" w:rsidP="005D1162">
            <w:pPr>
              <w:ind w:firstLineChars="200" w:firstLine="480"/>
              <w:rPr>
                <w:rFonts w:ascii="宋体" w:hAnsi="宋体"/>
                <w:sz w:val="24"/>
              </w:rPr>
            </w:pPr>
          </w:p>
        </w:tc>
        <w:tc>
          <w:tcPr>
            <w:tcW w:w="975" w:type="pct"/>
            <w:vAlign w:val="center"/>
          </w:tcPr>
          <w:p w:rsidR="00C116E1" w:rsidRPr="005D1162" w:rsidRDefault="00C116E1" w:rsidP="005D1162">
            <w:pPr>
              <w:ind w:firstLineChars="200" w:firstLine="480"/>
              <w:rPr>
                <w:rFonts w:ascii="宋体" w:hAnsi="宋体"/>
                <w:sz w:val="24"/>
              </w:rPr>
            </w:pPr>
          </w:p>
        </w:tc>
        <w:tc>
          <w:tcPr>
            <w:tcW w:w="648" w:type="pct"/>
            <w:vAlign w:val="center"/>
          </w:tcPr>
          <w:p w:rsidR="00C116E1" w:rsidRPr="005D1162" w:rsidRDefault="00C116E1" w:rsidP="005D1162">
            <w:pPr>
              <w:ind w:firstLineChars="200" w:firstLine="480"/>
              <w:rPr>
                <w:rFonts w:ascii="宋体" w:hAnsi="宋体"/>
                <w:sz w:val="24"/>
              </w:rPr>
            </w:pPr>
          </w:p>
        </w:tc>
        <w:tc>
          <w:tcPr>
            <w:tcW w:w="648" w:type="pct"/>
            <w:vAlign w:val="center"/>
          </w:tcPr>
          <w:p w:rsidR="00C116E1" w:rsidRPr="005D1162" w:rsidRDefault="00C116E1" w:rsidP="005D1162">
            <w:pPr>
              <w:ind w:firstLineChars="200" w:firstLine="480"/>
              <w:rPr>
                <w:rFonts w:ascii="宋体" w:hAnsi="宋体"/>
                <w:sz w:val="24"/>
              </w:rPr>
            </w:pPr>
          </w:p>
        </w:tc>
        <w:tc>
          <w:tcPr>
            <w:tcW w:w="1141" w:type="pct"/>
            <w:vAlign w:val="center"/>
          </w:tcPr>
          <w:p w:rsidR="00C116E1" w:rsidRPr="005D1162" w:rsidRDefault="00C116E1" w:rsidP="005D1162">
            <w:pPr>
              <w:ind w:firstLineChars="200" w:firstLine="480"/>
              <w:rPr>
                <w:rFonts w:ascii="宋体" w:hAnsi="宋体"/>
                <w:sz w:val="24"/>
              </w:rPr>
            </w:pPr>
          </w:p>
        </w:tc>
      </w:tr>
    </w:tbl>
    <w:p w:rsidR="00C116E1" w:rsidRPr="005D1162" w:rsidRDefault="00C116E1" w:rsidP="005D1162">
      <w:pPr>
        <w:ind w:firstLineChars="200" w:firstLine="480"/>
        <w:rPr>
          <w:rFonts w:ascii="宋体" w:hAnsi="宋体"/>
          <w:sz w:val="24"/>
        </w:rPr>
      </w:pPr>
      <w:r w:rsidRPr="005D1162">
        <w:rPr>
          <w:rFonts w:ascii="宋体" w:hAnsi="宋体" w:hint="eastAsia"/>
          <w:sz w:val="24"/>
        </w:rPr>
        <w:t>1.2投标方现场服务应具备的条件：</w:t>
      </w:r>
    </w:p>
    <w:p w:rsidR="00C116E1" w:rsidRPr="005D1162" w:rsidRDefault="00C116E1" w:rsidP="005D1162">
      <w:pPr>
        <w:ind w:firstLineChars="200" w:firstLine="480"/>
        <w:rPr>
          <w:rFonts w:ascii="宋体" w:hAnsi="宋体"/>
          <w:sz w:val="24"/>
        </w:rPr>
      </w:pPr>
      <w:r w:rsidRPr="005D1162">
        <w:rPr>
          <w:rFonts w:ascii="宋体" w:hAnsi="宋体" w:hint="eastAsia"/>
          <w:sz w:val="24"/>
        </w:rPr>
        <w:t>1.2.1遵守法纪，遵守现场的各项规章和制度。</w:t>
      </w:r>
    </w:p>
    <w:p w:rsidR="00C116E1" w:rsidRPr="005D1162" w:rsidRDefault="00C116E1" w:rsidP="005D1162">
      <w:pPr>
        <w:ind w:firstLineChars="200" w:firstLine="480"/>
        <w:rPr>
          <w:rFonts w:ascii="宋体" w:hAnsi="宋体"/>
          <w:sz w:val="24"/>
        </w:rPr>
      </w:pPr>
      <w:r w:rsidRPr="005D1162">
        <w:rPr>
          <w:rFonts w:ascii="宋体" w:hAnsi="宋体" w:hint="eastAsia"/>
          <w:sz w:val="24"/>
        </w:rPr>
        <w:t>1.2.2有较强的责任感和事业心，按时到位。</w:t>
      </w:r>
    </w:p>
    <w:p w:rsidR="00C116E1" w:rsidRPr="005D1162" w:rsidRDefault="00C116E1" w:rsidP="005D1162">
      <w:pPr>
        <w:ind w:firstLineChars="200" w:firstLine="480"/>
        <w:rPr>
          <w:rFonts w:ascii="宋体" w:hAnsi="宋体"/>
          <w:sz w:val="24"/>
        </w:rPr>
      </w:pPr>
      <w:r w:rsidRPr="005D1162">
        <w:rPr>
          <w:rFonts w:ascii="宋体" w:hAnsi="宋体" w:hint="eastAsia"/>
          <w:sz w:val="24"/>
        </w:rPr>
        <w:t>1.2.3了解合同设备的设计，熟悉其结构，有相同或相近机组的现场工作经验，能够正确地进行现场指导。</w:t>
      </w:r>
    </w:p>
    <w:p w:rsidR="00C116E1" w:rsidRPr="005D1162" w:rsidRDefault="00C116E1" w:rsidP="005D1162">
      <w:pPr>
        <w:ind w:firstLineChars="200" w:firstLine="480"/>
        <w:rPr>
          <w:rFonts w:ascii="宋体" w:hAnsi="宋体"/>
          <w:sz w:val="24"/>
        </w:rPr>
      </w:pPr>
      <w:r w:rsidRPr="005D1162">
        <w:rPr>
          <w:rFonts w:ascii="宋体" w:hAnsi="宋体" w:hint="eastAsia"/>
          <w:sz w:val="24"/>
        </w:rPr>
        <w:t>1.2.4身体健康，适应现场工作。</w:t>
      </w:r>
    </w:p>
    <w:p w:rsidR="00C116E1" w:rsidRPr="005D1162" w:rsidRDefault="00C116E1" w:rsidP="005D1162">
      <w:pPr>
        <w:ind w:firstLineChars="200" w:firstLine="480"/>
        <w:rPr>
          <w:rFonts w:ascii="宋体" w:hAnsi="宋体"/>
          <w:sz w:val="24"/>
        </w:rPr>
      </w:pPr>
      <w:r w:rsidRPr="005D1162">
        <w:rPr>
          <w:rFonts w:ascii="宋体" w:hAnsi="宋体" w:hint="eastAsia"/>
          <w:sz w:val="24"/>
        </w:rPr>
        <w:t>投标方要向招标方提供服务人员情况表（格式）。投标方须更换不合格的投标方服务人员。</w:t>
      </w:r>
    </w:p>
    <w:p w:rsidR="00C116E1" w:rsidRPr="005D1162" w:rsidRDefault="00C116E1" w:rsidP="005D1162">
      <w:pPr>
        <w:ind w:firstLineChars="200" w:firstLine="480"/>
        <w:rPr>
          <w:rFonts w:ascii="宋体" w:hAnsi="宋体"/>
          <w:sz w:val="24"/>
        </w:rPr>
      </w:pPr>
      <w:r w:rsidRPr="005D1162">
        <w:rPr>
          <w:rFonts w:ascii="宋体" w:hAnsi="宋体" w:hint="eastAsia"/>
          <w:sz w:val="24"/>
        </w:rPr>
        <w:t>服务人员情况表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576"/>
        <w:gridCol w:w="2341"/>
        <w:gridCol w:w="901"/>
        <w:gridCol w:w="1207"/>
        <w:gridCol w:w="833"/>
        <w:gridCol w:w="1321"/>
        <w:gridCol w:w="1080"/>
      </w:tblGrid>
      <w:tr w:rsidR="00C116E1" w:rsidRPr="005D1162" w:rsidTr="00C116E1">
        <w:tc>
          <w:tcPr>
            <w:tcW w:w="855" w:type="pct"/>
            <w:vAlign w:val="center"/>
          </w:tcPr>
          <w:p w:rsidR="00C116E1" w:rsidRPr="005D1162" w:rsidRDefault="00C116E1" w:rsidP="00C116E1">
            <w:pPr>
              <w:rPr>
                <w:rFonts w:ascii="宋体" w:hAnsi="宋体"/>
                <w:sz w:val="24"/>
              </w:rPr>
            </w:pPr>
            <w:r w:rsidRPr="005D1162">
              <w:rPr>
                <w:rFonts w:ascii="宋体" w:hAnsi="宋体" w:hint="eastAsia"/>
                <w:sz w:val="24"/>
              </w:rPr>
              <w:t>姓 名</w:t>
            </w:r>
          </w:p>
        </w:tc>
        <w:tc>
          <w:tcPr>
            <w:tcW w:w="289" w:type="pct"/>
            <w:vAlign w:val="center"/>
          </w:tcPr>
          <w:p w:rsidR="00C116E1" w:rsidRPr="005D1162" w:rsidRDefault="00C116E1" w:rsidP="005D1162">
            <w:pPr>
              <w:ind w:firstLineChars="200" w:firstLine="480"/>
              <w:rPr>
                <w:rFonts w:ascii="宋体" w:hAnsi="宋体"/>
                <w:sz w:val="24"/>
              </w:rPr>
            </w:pPr>
          </w:p>
        </w:tc>
        <w:tc>
          <w:tcPr>
            <w:tcW w:w="1175" w:type="pct"/>
            <w:vAlign w:val="center"/>
          </w:tcPr>
          <w:p w:rsidR="00C116E1" w:rsidRPr="005D1162" w:rsidRDefault="00C116E1" w:rsidP="00C116E1">
            <w:pPr>
              <w:rPr>
                <w:rFonts w:ascii="宋体" w:hAnsi="宋体"/>
                <w:sz w:val="24"/>
              </w:rPr>
            </w:pPr>
            <w:r w:rsidRPr="005D1162">
              <w:rPr>
                <w:rFonts w:ascii="宋体" w:hAnsi="宋体" w:hint="eastAsia"/>
                <w:sz w:val="24"/>
              </w:rPr>
              <w:t>性 别</w:t>
            </w:r>
          </w:p>
        </w:tc>
        <w:tc>
          <w:tcPr>
            <w:tcW w:w="452" w:type="pct"/>
            <w:vAlign w:val="center"/>
          </w:tcPr>
          <w:p w:rsidR="00C116E1" w:rsidRPr="005D1162" w:rsidRDefault="00C116E1" w:rsidP="00C116E1">
            <w:pPr>
              <w:rPr>
                <w:rFonts w:ascii="宋体" w:hAnsi="宋体"/>
                <w:sz w:val="24"/>
              </w:rPr>
            </w:pPr>
          </w:p>
        </w:tc>
        <w:tc>
          <w:tcPr>
            <w:tcW w:w="606" w:type="pct"/>
            <w:vAlign w:val="center"/>
          </w:tcPr>
          <w:p w:rsidR="00C116E1" w:rsidRPr="005D1162" w:rsidRDefault="00C116E1" w:rsidP="00C116E1">
            <w:pPr>
              <w:rPr>
                <w:rFonts w:ascii="宋体" w:hAnsi="宋体"/>
                <w:sz w:val="24"/>
              </w:rPr>
            </w:pPr>
            <w:r w:rsidRPr="005D1162">
              <w:rPr>
                <w:rFonts w:ascii="宋体" w:hAnsi="宋体" w:hint="eastAsia"/>
                <w:sz w:val="24"/>
              </w:rPr>
              <w:t>年 龄</w:t>
            </w:r>
          </w:p>
        </w:tc>
        <w:tc>
          <w:tcPr>
            <w:tcW w:w="418" w:type="pct"/>
            <w:vAlign w:val="center"/>
          </w:tcPr>
          <w:p w:rsidR="00C116E1" w:rsidRPr="005D1162" w:rsidRDefault="00C116E1" w:rsidP="00C116E1">
            <w:pPr>
              <w:rPr>
                <w:rFonts w:ascii="宋体" w:hAnsi="宋体"/>
                <w:sz w:val="24"/>
              </w:rPr>
            </w:pPr>
          </w:p>
        </w:tc>
        <w:tc>
          <w:tcPr>
            <w:tcW w:w="663" w:type="pct"/>
            <w:vAlign w:val="center"/>
          </w:tcPr>
          <w:p w:rsidR="00C116E1" w:rsidRPr="005D1162" w:rsidRDefault="00C116E1" w:rsidP="00C116E1">
            <w:pPr>
              <w:rPr>
                <w:rFonts w:ascii="宋体" w:hAnsi="宋体"/>
                <w:sz w:val="24"/>
              </w:rPr>
            </w:pPr>
            <w:r w:rsidRPr="005D1162">
              <w:rPr>
                <w:rFonts w:ascii="宋体" w:hAnsi="宋体" w:hint="eastAsia"/>
                <w:sz w:val="24"/>
              </w:rPr>
              <w:t>民 族</w:t>
            </w:r>
          </w:p>
        </w:tc>
        <w:tc>
          <w:tcPr>
            <w:tcW w:w="542" w:type="pct"/>
          </w:tcPr>
          <w:p w:rsidR="00C116E1" w:rsidRPr="005D1162" w:rsidRDefault="00C116E1" w:rsidP="00C116E1">
            <w:pPr>
              <w:rPr>
                <w:rFonts w:ascii="宋体" w:hAnsi="宋体"/>
                <w:sz w:val="24"/>
              </w:rPr>
            </w:pPr>
          </w:p>
        </w:tc>
      </w:tr>
      <w:tr w:rsidR="00C116E1" w:rsidRPr="005D1162" w:rsidTr="00C116E1">
        <w:tc>
          <w:tcPr>
            <w:tcW w:w="855" w:type="pct"/>
            <w:vAlign w:val="center"/>
          </w:tcPr>
          <w:p w:rsidR="00C116E1" w:rsidRPr="005D1162" w:rsidRDefault="00C116E1" w:rsidP="00C116E1">
            <w:pPr>
              <w:rPr>
                <w:rFonts w:ascii="宋体" w:hAnsi="宋体"/>
                <w:sz w:val="24"/>
              </w:rPr>
            </w:pPr>
            <w:r w:rsidRPr="005D1162">
              <w:rPr>
                <w:rFonts w:ascii="宋体" w:hAnsi="宋体" w:hint="eastAsia"/>
                <w:sz w:val="24"/>
              </w:rPr>
              <w:t>政治面貌</w:t>
            </w:r>
          </w:p>
        </w:tc>
        <w:tc>
          <w:tcPr>
            <w:tcW w:w="289" w:type="pct"/>
            <w:vAlign w:val="center"/>
          </w:tcPr>
          <w:p w:rsidR="00C116E1" w:rsidRPr="005D1162" w:rsidRDefault="00C116E1" w:rsidP="005D1162">
            <w:pPr>
              <w:ind w:firstLineChars="200" w:firstLine="480"/>
              <w:rPr>
                <w:rFonts w:ascii="宋体" w:hAnsi="宋体"/>
                <w:sz w:val="24"/>
              </w:rPr>
            </w:pPr>
          </w:p>
        </w:tc>
        <w:tc>
          <w:tcPr>
            <w:tcW w:w="1175" w:type="pct"/>
            <w:vAlign w:val="center"/>
          </w:tcPr>
          <w:p w:rsidR="00C116E1" w:rsidRPr="005D1162" w:rsidRDefault="00C116E1" w:rsidP="00C116E1">
            <w:pPr>
              <w:rPr>
                <w:rFonts w:ascii="宋体" w:hAnsi="宋体"/>
                <w:sz w:val="24"/>
              </w:rPr>
            </w:pPr>
            <w:r w:rsidRPr="005D1162">
              <w:rPr>
                <w:rFonts w:ascii="宋体" w:hAnsi="宋体" w:hint="eastAsia"/>
                <w:sz w:val="24"/>
              </w:rPr>
              <w:t>学校和专业</w:t>
            </w:r>
          </w:p>
        </w:tc>
        <w:tc>
          <w:tcPr>
            <w:tcW w:w="452" w:type="pct"/>
            <w:vAlign w:val="center"/>
          </w:tcPr>
          <w:p w:rsidR="00C116E1" w:rsidRPr="005D1162" w:rsidRDefault="00C116E1" w:rsidP="00C116E1">
            <w:pPr>
              <w:rPr>
                <w:rFonts w:ascii="宋体" w:hAnsi="宋体"/>
                <w:sz w:val="24"/>
              </w:rPr>
            </w:pPr>
          </w:p>
        </w:tc>
        <w:tc>
          <w:tcPr>
            <w:tcW w:w="606" w:type="pct"/>
            <w:vAlign w:val="center"/>
          </w:tcPr>
          <w:p w:rsidR="00C116E1" w:rsidRPr="005D1162" w:rsidRDefault="00C116E1" w:rsidP="00C116E1">
            <w:pPr>
              <w:rPr>
                <w:rFonts w:ascii="宋体" w:hAnsi="宋体"/>
                <w:sz w:val="24"/>
              </w:rPr>
            </w:pPr>
            <w:r w:rsidRPr="005D1162">
              <w:rPr>
                <w:rFonts w:ascii="宋体" w:hAnsi="宋体" w:hint="eastAsia"/>
                <w:sz w:val="24"/>
              </w:rPr>
              <w:t>职 务</w:t>
            </w:r>
          </w:p>
        </w:tc>
        <w:tc>
          <w:tcPr>
            <w:tcW w:w="418" w:type="pct"/>
            <w:vAlign w:val="center"/>
          </w:tcPr>
          <w:p w:rsidR="00C116E1" w:rsidRPr="005D1162" w:rsidRDefault="00C116E1" w:rsidP="00C116E1">
            <w:pPr>
              <w:rPr>
                <w:rFonts w:ascii="宋体" w:hAnsi="宋体"/>
                <w:sz w:val="24"/>
              </w:rPr>
            </w:pPr>
          </w:p>
        </w:tc>
        <w:tc>
          <w:tcPr>
            <w:tcW w:w="663" w:type="pct"/>
            <w:vAlign w:val="center"/>
          </w:tcPr>
          <w:p w:rsidR="00C116E1" w:rsidRPr="005D1162" w:rsidRDefault="00C116E1" w:rsidP="00C116E1">
            <w:pPr>
              <w:rPr>
                <w:rFonts w:ascii="宋体" w:hAnsi="宋体"/>
                <w:sz w:val="24"/>
              </w:rPr>
            </w:pPr>
            <w:r w:rsidRPr="005D1162">
              <w:rPr>
                <w:rFonts w:ascii="宋体" w:hAnsi="宋体" w:hint="eastAsia"/>
                <w:sz w:val="24"/>
              </w:rPr>
              <w:t>职 称</w:t>
            </w:r>
          </w:p>
        </w:tc>
        <w:tc>
          <w:tcPr>
            <w:tcW w:w="542" w:type="pct"/>
          </w:tcPr>
          <w:p w:rsidR="00C116E1" w:rsidRPr="005D1162" w:rsidRDefault="00C116E1" w:rsidP="00C116E1">
            <w:pPr>
              <w:rPr>
                <w:rFonts w:ascii="宋体" w:hAnsi="宋体"/>
                <w:sz w:val="24"/>
              </w:rPr>
            </w:pPr>
          </w:p>
        </w:tc>
      </w:tr>
      <w:tr w:rsidR="00C116E1" w:rsidRPr="005D1162" w:rsidTr="00C116E1">
        <w:trPr>
          <w:cantSplit/>
          <w:trHeight w:val="1722"/>
        </w:trPr>
        <w:tc>
          <w:tcPr>
            <w:tcW w:w="855" w:type="pct"/>
            <w:tcBorders>
              <w:bottom w:val="single" w:sz="4" w:space="0" w:color="auto"/>
            </w:tcBorders>
            <w:vAlign w:val="center"/>
          </w:tcPr>
          <w:p w:rsidR="00C116E1" w:rsidRPr="005D1162" w:rsidRDefault="00C116E1" w:rsidP="005D1162">
            <w:pPr>
              <w:ind w:firstLineChars="200" w:firstLine="480"/>
              <w:rPr>
                <w:rFonts w:ascii="宋体" w:hAnsi="宋体"/>
                <w:sz w:val="24"/>
              </w:rPr>
            </w:pPr>
            <w:r w:rsidRPr="005D1162">
              <w:rPr>
                <w:rFonts w:ascii="宋体" w:hAnsi="宋体" w:hint="eastAsia"/>
                <w:sz w:val="24"/>
              </w:rPr>
              <w:t>工</w:t>
            </w:r>
          </w:p>
          <w:p w:rsidR="00C116E1" w:rsidRPr="005D1162" w:rsidRDefault="00C116E1" w:rsidP="005D1162">
            <w:pPr>
              <w:ind w:firstLineChars="200" w:firstLine="480"/>
              <w:rPr>
                <w:rFonts w:ascii="宋体" w:hAnsi="宋体"/>
                <w:sz w:val="24"/>
              </w:rPr>
            </w:pPr>
            <w:r w:rsidRPr="005D1162">
              <w:rPr>
                <w:rFonts w:ascii="宋体" w:hAnsi="宋体" w:hint="eastAsia"/>
                <w:sz w:val="24"/>
              </w:rPr>
              <w:t>作</w:t>
            </w:r>
          </w:p>
          <w:p w:rsidR="00C116E1" w:rsidRPr="005D1162" w:rsidRDefault="00C116E1" w:rsidP="005D1162">
            <w:pPr>
              <w:ind w:firstLineChars="200" w:firstLine="480"/>
              <w:rPr>
                <w:rFonts w:ascii="宋体" w:hAnsi="宋体"/>
                <w:sz w:val="24"/>
              </w:rPr>
            </w:pPr>
            <w:r w:rsidRPr="005D1162">
              <w:rPr>
                <w:rFonts w:ascii="宋体" w:hAnsi="宋体" w:hint="eastAsia"/>
                <w:sz w:val="24"/>
              </w:rPr>
              <w:t>简</w:t>
            </w:r>
          </w:p>
          <w:p w:rsidR="00C116E1" w:rsidRPr="005D1162" w:rsidRDefault="00C116E1" w:rsidP="005D1162">
            <w:pPr>
              <w:ind w:firstLineChars="200" w:firstLine="480"/>
              <w:rPr>
                <w:rFonts w:ascii="宋体" w:hAnsi="宋体"/>
                <w:sz w:val="24"/>
              </w:rPr>
            </w:pPr>
            <w:r w:rsidRPr="005D1162">
              <w:rPr>
                <w:rFonts w:ascii="宋体" w:hAnsi="宋体" w:hint="eastAsia"/>
                <w:sz w:val="24"/>
              </w:rPr>
              <w:t>历</w:t>
            </w:r>
          </w:p>
        </w:tc>
        <w:tc>
          <w:tcPr>
            <w:tcW w:w="4145" w:type="pct"/>
            <w:gridSpan w:val="7"/>
            <w:tcBorders>
              <w:bottom w:val="single" w:sz="4" w:space="0" w:color="auto"/>
            </w:tcBorders>
          </w:tcPr>
          <w:p w:rsidR="00C116E1" w:rsidRPr="005D1162" w:rsidRDefault="00C116E1" w:rsidP="005D1162">
            <w:pPr>
              <w:ind w:firstLineChars="200" w:firstLine="480"/>
              <w:rPr>
                <w:rFonts w:ascii="宋体" w:hAnsi="宋体"/>
                <w:sz w:val="24"/>
              </w:rPr>
            </w:pPr>
            <w:r w:rsidRPr="005D1162">
              <w:rPr>
                <w:rFonts w:ascii="宋体" w:hAnsi="宋体" w:hint="eastAsia"/>
                <w:sz w:val="24"/>
              </w:rPr>
              <w:t>（包括参加了哪些工程的现场服务）</w:t>
            </w:r>
          </w:p>
        </w:tc>
      </w:tr>
      <w:tr w:rsidR="00C116E1" w:rsidRPr="005D1162" w:rsidTr="00C116E1">
        <w:trPr>
          <w:cantSplit/>
          <w:trHeight w:val="2000"/>
        </w:trPr>
        <w:tc>
          <w:tcPr>
            <w:tcW w:w="855" w:type="pct"/>
            <w:tcBorders>
              <w:bottom w:val="single" w:sz="4" w:space="0" w:color="auto"/>
            </w:tcBorders>
            <w:vAlign w:val="center"/>
          </w:tcPr>
          <w:p w:rsidR="00C116E1" w:rsidRPr="005D1162" w:rsidRDefault="00C116E1" w:rsidP="005D1162">
            <w:pPr>
              <w:ind w:firstLineChars="200" w:firstLine="480"/>
              <w:rPr>
                <w:rFonts w:ascii="宋体" w:hAnsi="宋体"/>
                <w:sz w:val="24"/>
              </w:rPr>
            </w:pPr>
            <w:r w:rsidRPr="005D1162">
              <w:rPr>
                <w:rFonts w:ascii="宋体" w:hAnsi="宋体" w:hint="eastAsia"/>
                <w:sz w:val="24"/>
              </w:rPr>
              <w:t>单</w:t>
            </w:r>
          </w:p>
          <w:p w:rsidR="00C116E1" w:rsidRPr="005D1162" w:rsidRDefault="00C116E1" w:rsidP="005D1162">
            <w:pPr>
              <w:ind w:firstLineChars="200" w:firstLine="480"/>
              <w:rPr>
                <w:rFonts w:ascii="宋体" w:hAnsi="宋体"/>
                <w:sz w:val="24"/>
              </w:rPr>
            </w:pPr>
            <w:r w:rsidRPr="005D1162">
              <w:rPr>
                <w:rFonts w:ascii="宋体" w:hAnsi="宋体" w:hint="eastAsia"/>
                <w:sz w:val="24"/>
              </w:rPr>
              <w:t>位</w:t>
            </w:r>
          </w:p>
          <w:p w:rsidR="00C116E1" w:rsidRPr="005D1162" w:rsidRDefault="00C116E1" w:rsidP="005D1162">
            <w:pPr>
              <w:ind w:firstLineChars="200" w:firstLine="480"/>
              <w:rPr>
                <w:rFonts w:ascii="宋体" w:hAnsi="宋体"/>
                <w:sz w:val="24"/>
              </w:rPr>
            </w:pPr>
            <w:r w:rsidRPr="005D1162">
              <w:rPr>
                <w:rFonts w:ascii="宋体" w:hAnsi="宋体" w:hint="eastAsia"/>
                <w:sz w:val="24"/>
              </w:rPr>
              <w:t>评</w:t>
            </w:r>
          </w:p>
          <w:p w:rsidR="00C116E1" w:rsidRPr="005D1162" w:rsidRDefault="00C116E1" w:rsidP="005D1162">
            <w:pPr>
              <w:ind w:firstLineChars="200" w:firstLine="480"/>
              <w:rPr>
                <w:rFonts w:ascii="宋体" w:hAnsi="宋体"/>
                <w:sz w:val="24"/>
              </w:rPr>
            </w:pPr>
            <w:r w:rsidRPr="005D1162">
              <w:rPr>
                <w:rFonts w:ascii="宋体" w:hAnsi="宋体" w:hint="eastAsia"/>
                <w:sz w:val="24"/>
              </w:rPr>
              <w:t>价</w:t>
            </w:r>
          </w:p>
        </w:tc>
        <w:tc>
          <w:tcPr>
            <w:tcW w:w="4145" w:type="pct"/>
            <w:gridSpan w:val="7"/>
            <w:tcBorders>
              <w:bottom w:val="single" w:sz="4" w:space="0" w:color="auto"/>
            </w:tcBorders>
          </w:tcPr>
          <w:p w:rsidR="00C116E1" w:rsidRPr="005D1162" w:rsidRDefault="00C116E1" w:rsidP="005D1162">
            <w:pPr>
              <w:ind w:firstLineChars="200" w:firstLine="480"/>
              <w:rPr>
                <w:rFonts w:ascii="宋体" w:hAnsi="宋体"/>
                <w:sz w:val="24"/>
              </w:rPr>
            </w:pPr>
            <w:r w:rsidRPr="005D1162">
              <w:rPr>
                <w:rFonts w:ascii="宋体" w:hAnsi="宋体" w:hint="eastAsia"/>
                <w:sz w:val="24"/>
              </w:rPr>
              <w:t>（按资质4条逐条评价）</w:t>
            </w:r>
          </w:p>
          <w:p w:rsidR="00C116E1" w:rsidRPr="005D1162" w:rsidRDefault="00C116E1" w:rsidP="005D1162">
            <w:pPr>
              <w:ind w:firstLineChars="200" w:firstLine="480"/>
              <w:rPr>
                <w:rFonts w:ascii="宋体" w:hAnsi="宋体"/>
                <w:sz w:val="24"/>
              </w:rPr>
            </w:pPr>
          </w:p>
          <w:p w:rsidR="00C116E1" w:rsidRPr="005D1162" w:rsidRDefault="00C116E1" w:rsidP="005D1162">
            <w:pPr>
              <w:ind w:firstLineChars="200" w:firstLine="480"/>
              <w:rPr>
                <w:rFonts w:ascii="宋体" w:hAnsi="宋体"/>
                <w:sz w:val="24"/>
              </w:rPr>
            </w:pPr>
            <w:r w:rsidRPr="005D1162">
              <w:rPr>
                <w:rFonts w:ascii="宋体" w:hAnsi="宋体" w:hint="eastAsia"/>
                <w:sz w:val="24"/>
              </w:rPr>
              <w:t>单位（盖章）</w:t>
            </w:r>
          </w:p>
          <w:p w:rsidR="00C116E1" w:rsidRPr="005D1162" w:rsidRDefault="00C116E1" w:rsidP="005D1162">
            <w:pPr>
              <w:ind w:firstLineChars="200" w:firstLine="480"/>
              <w:rPr>
                <w:rFonts w:ascii="宋体" w:hAnsi="宋体"/>
                <w:sz w:val="24"/>
              </w:rPr>
            </w:pPr>
            <w:r w:rsidRPr="005D1162">
              <w:rPr>
                <w:rFonts w:ascii="宋体" w:hAnsi="宋体" w:hint="eastAsia"/>
                <w:sz w:val="24"/>
              </w:rPr>
              <w:t>年    月    日</w:t>
            </w:r>
          </w:p>
        </w:tc>
      </w:tr>
    </w:tbl>
    <w:p w:rsidR="00C116E1" w:rsidRPr="005D1162" w:rsidRDefault="00C116E1" w:rsidP="005D1162">
      <w:pPr>
        <w:ind w:firstLineChars="200" w:firstLine="480"/>
        <w:rPr>
          <w:rFonts w:ascii="宋体" w:hAnsi="宋体"/>
          <w:sz w:val="24"/>
        </w:rPr>
      </w:pPr>
      <w:r w:rsidRPr="005D1162">
        <w:rPr>
          <w:rFonts w:ascii="宋体" w:hAnsi="宋体" w:hint="eastAsia"/>
          <w:sz w:val="24"/>
        </w:rPr>
        <w:t>（注：每人一表）</w:t>
      </w:r>
    </w:p>
    <w:p w:rsidR="00C116E1" w:rsidRPr="005D1162" w:rsidRDefault="00C116E1" w:rsidP="005D1162">
      <w:pPr>
        <w:ind w:firstLineChars="200" w:firstLine="480"/>
        <w:rPr>
          <w:rFonts w:ascii="宋体" w:hAnsi="宋体"/>
          <w:sz w:val="24"/>
        </w:rPr>
      </w:pPr>
      <w:r w:rsidRPr="005D1162">
        <w:rPr>
          <w:rFonts w:ascii="宋体" w:hAnsi="宋体" w:hint="eastAsia"/>
          <w:sz w:val="24"/>
        </w:rPr>
        <w:t>1.3投标方应派出技术人员到现场，配合安装、调试，培训运行检修人员，负责与其他装置的通信连接以及负责现场的验收等。</w:t>
      </w:r>
    </w:p>
    <w:p w:rsidR="00C116E1" w:rsidRPr="005D1162" w:rsidRDefault="00C116E1" w:rsidP="005D1162">
      <w:pPr>
        <w:ind w:firstLineChars="200" w:firstLine="480"/>
        <w:rPr>
          <w:rFonts w:ascii="宋体" w:hAnsi="宋体"/>
          <w:sz w:val="24"/>
        </w:rPr>
      </w:pPr>
      <w:r w:rsidRPr="005D1162">
        <w:rPr>
          <w:rFonts w:ascii="宋体" w:hAnsi="宋体" w:hint="eastAsia"/>
          <w:sz w:val="24"/>
        </w:rPr>
        <w:t>1.4投标方现场服务人员的职责</w:t>
      </w:r>
    </w:p>
    <w:p w:rsidR="00C116E1" w:rsidRPr="005D1162" w:rsidRDefault="00C116E1" w:rsidP="005D1162">
      <w:pPr>
        <w:ind w:firstLineChars="200" w:firstLine="480"/>
        <w:rPr>
          <w:rFonts w:ascii="宋体" w:hAnsi="宋体"/>
          <w:sz w:val="24"/>
        </w:rPr>
      </w:pPr>
      <w:r w:rsidRPr="005D1162">
        <w:rPr>
          <w:rFonts w:ascii="宋体" w:hAnsi="宋体" w:hint="eastAsia"/>
          <w:sz w:val="24"/>
        </w:rPr>
        <w:t>1.4.1投标方现场服务人员的任务主要包括设备催交、货物的开箱检验、设备质量问题的处理、指导安装和调试、参加试运行和性能验收试验。</w:t>
      </w:r>
    </w:p>
    <w:p w:rsidR="00C116E1" w:rsidRPr="005D1162" w:rsidRDefault="00C116E1" w:rsidP="005D1162">
      <w:pPr>
        <w:ind w:firstLineChars="200" w:firstLine="480"/>
        <w:rPr>
          <w:rFonts w:ascii="宋体" w:hAnsi="宋体"/>
          <w:sz w:val="24"/>
        </w:rPr>
      </w:pPr>
      <w:r w:rsidRPr="005D1162">
        <w:rPr>
          <w:rFonts w:ascii="宋体" w:hAnsi="宋体" w:hint="eastAsia"/>
          <w:sz w:val="24"/>
        </w:rPr>
        <w:t>1.4.2在安装和调试前，投标方技术服务人员应向招标方技术交底，讲解和示范将要进行的程序和方法。对重要工序（见下表），投标方技术服务人员要对施工情况进行确认和签证，否则招标方不能进行下一道工序。经投标方确认和签证的工序如因投标方技术服务人员指导错误而发生的问题，投标方负全部责任。</w:t>
      </w:r>
    </w:p>
    <w:p w:rsidR="00C116E1" w:rsidRPr="005D1162" w:rsidRDefault="00C116E1" w:rsidP="005D1162">
      <w:pPr>
        <w:ind w:firstLineChars="200" w:firstLine="480"/>
        <w:rPr>
          <w:rFonts w:ascii="宋体" w:hAnsi="宋体"/>
          <w:sz w:val="24"/>
        </w:rPr>
      </w:pPr>
      <w:r w:rsidRPr="005D1162">
        <w:rPr>
          <w:rFonts w:ascii="宋体" w:hAnsi="宋体" w:hint="eastAsia"/>
          <w:sz w:val="24"/>
        </w:rPr>
        <w:t>投标方提供的安装、调试重要工序表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3580"/>
        <w:gridCol w:w="2379"/>
        <w:gridCol w:w="3064"/>
      </w:tblGrid>
      <w:tr w:rsidR="00C116E1" w:rsidRPr="005D1162" w:rsidTr="00C116E1">
        <w:tc>
          <w:tcPr>
            <w:tcW w:w="471" w:type="pct"/>
            <w:vAlign w:val="center"/>
          </w:tcPr>
          <w:p w:rsidR="00C116E1" w:rsidRPr="005D1162" w:rsidRDefault="00C116E1" w:rsidP="00C116E1">
            <w:pPr>
              <w:rPr>
                <w:rFonts w:ascii="宋体" w:hAnsi="宋体"/>
                <w:sz w:val="24"/>
              </w:rPr>
            </w:pPr>
            <w:r w:rsidRPr="005D1162">
              <w:rPr>
                <w:rFonts w:ascii="宋体" w:hAnsi="宋体" w:hint="eastAsia"/>
                <w:sz w:val="24"/>
              </w:rPr>
              <w:t>序号</w:t>
            </w:r>
          </w:p>
        </w:tc>
        <w:tc>
          <w:tcPr>
            <w:tcW w:w="1797" w:type="pct"/>
            <w:vAlign w:val="center"/>
          </w:tcPr>
          <w:p w:rsidR="00C116E1" w:rsidRPr="005D1162" w:rsidRDefault="00C116E1" w:rsidP="005D1162">
            <w:pPr>
              <w:ind w:firstLineChars="200" w:firstLine="480"/>
              <w:rPr>
                <w:rFonts w:ascii="宋体" w:hAnsi="宋体"/>
                <w:sz w:val="24"/>
              </w:rPr>
            </w:pPr>
            <w:r w:rsidRPr="005D1162">
              <w:rPr>
                <w:rFonts w:ascii="宋体" w:hAnsi="宋体" w:hint="eastAsia"/>
                <w:sz w:val="24"/>
              </w:rPr>
              <w:t>工 序 名 称</w:t>
            </w:r>
          </w:p>
        </w:tc>
        <w:tc>
          <w:tcPr>
            <w:tcW w:w="1194" w:type="pct"/>
            <w:vAlign w:val="center"/>
          </w:tcPr>
          <w:p w:rsidR="00C116E1" w:rsidRPr="005D1162" w:rsidRDefault="00C116E1" w:rsidP="00C116E1">
            <w:pPr>
              <w:rPr>
                <w:rFonts w:ascii="宋体" w:hAnsi="宋体"/>
                <w:sz w:val="24"/>
              </w:rPr>
            </w:pPr>
            <w:r w:rsidRPr="005D1162">
              <w:rPr>
                <w:rFonts w:ascii="宋体" w:hAnsi="宋体" w:hint="eastAsia"/>
                <w:sz w:val="24"/>
              </w:rPr>
              <w:t>工序主要内容</w:t>
            </w:r>
          </w:p>
        </w:tc>
        <w:tc>
          <w:tcPr>
            <w:tcW w:w="1539" w:type="pct"/>
            <w:vAlign w:val="center"/>
          </w:tcPr>
          <w:p w:rsidR="00C116E1" w:rsidRPr="005D1162" w:rsidRDefault="00C116E1" w:rsidP="005D1162">
            <w:pPr>
              <w:ind w:firstLineChars="200" w:firstLine="480"/>
              <w:rPr>
                <w:rFonts w:ascii="宋体" w:hAnsi="宋体"/>
                <w:sz w:val="24"/>
              </w:rPr>
            </w:pPr>
            <w:r w:rsidRPr="005D1162">
              <w:rPr>
                <w:rFonts w:ascii="宋体" w:hAnsi="宋体" w:hint="eastAsia"/>
                <w:sz w:val="24"/>
              </w:rPr>
              <w:t>备  注</w:t>
            </w:r>
          </w:p>
        </w:tc>
      </w:tr>
      <w:tr w:rsidR="00C116E1" w:rsidRPr="005D1162" w:rsidTr="00C116E1">
        <w:tc>
          <w:tcPr>
            <w:tcW w:w="471" w:type="pct"/>
            <w:vAlign w:val="center"/>
          </w:tcPr>
          <w:p w:rsidR="00C116E1" w:rsidRPr="005D1162" w:rsidRDefault="00C116E1" w:rsidP="005D1162">
            <w:pPr>
              <w:ind w:firstLineChars="200" w:firstLine="480"/>
              <w:rPr>
                <w:rFonts w:ascii="宋体" w:hAnsi="宋体"/>
                <w:sz w:val="24"/>
              </w:rPr>
            </w:pPr>
          </w:p>
        </w:tc>
        <w:tc>
          <w:tcPr>
            <w:tcW w:w="1797" w:type="pct"/>
            <w:vAlign w:val="center"/>
          </w:tcPr>
          <w:p w:rsidR="00C116E1" w:rsidRPr="005D1162" w:rsidRDefault="00C116E1" w:rsidP="005D1162">
            <w:pPr>
              <w:ind w:firstLineChars="200" w:firstLine="480"/>
              <w:rPr>
                <w:rFonts w:ascii="宋体" w:hAnsi="宋体"/>
                <w:sz w:val="24"/>
              </w:rPr>
            </w:pPr>
          </w:p>
        </w:tc>
        <w:tc>
          <w:tcPr>
            <w:tcW w:w="1194" w:type="pct"/>
            <w:vAlign w:val="center"/>
          </w:tcPr>
          <w:p w:rsidR="00C116E1" w:rsidRPr="005D1162" w:rsidRDefault="00C116E1" w:rsidP="005D1162">
            <w:pPr>
              <w:ind w:firstLineChars="200" w:firstLine="480"/>
              <w:rPr>
                <w:rFonts w:ascii="宋体" w:hAnsi="宋体"/>
                <w:sz w:val="24"/>
              </w:rPr>
            </w:pPr>
          </w:p>
        </w:tc>
        <w:tc>
          <w:tcPr>
            <w:tcW w:w="1539" w:type="pct"/>
            <w:vAlign w:val="center"/>
          </w:tcPr>
          <w:p w:rsidR="00C116E1" w:rsidRPr="005D1162" w:rsidRDefault="00C116E1" w:rsidP="005D1162">
            <w:pPr>
              <w:ind w:firstLineChars="200" w:firstLine="480"/>
              <w:rPr>
                <w:rFonts w:ascii="宋体" w:hAnsi="宋体"/>
                <w:sz w:val="24"/>
              </w:rPr>
            </w:pPr>
          </w:p>
        </w:tc>
      </w:tr>
      <w:tr w:rsidR="00C116E1" w:rsidRPr="005D1162" w:rsidTr="00C116E1">
        <w:tc>
          <w:tcPr>
            <w:tcW w:w="471" w:type="pct"/>
            <w:vAlign w:val="center"/>
          </w:tcPr>
          <w:p w:rsidR="00C116E1" w:rsidRPr="005D1162" w:rsidRDefault="00C116E1" w:rsidP="005D1162">
            <w:pPr>
              <w:ind w:firstLineChars="200" w:firstLine="480"/>
              <w:rPr>
                <w:rFonts w:ascii="宋体" w:hAnsi="宋体"/>
                <w:sz w:val="24"/>
              </w:rPr>
            </w:pPr>
          </w:p>
        </w:tc>
        <w:tc>
          <w:tcPr>
            <w:tcW w:w="1797" w:type="pct"/>
            <w:vAlign w:val="center"/>
          </w:tcPr>
          <w:p w:rsidR="00C116E1" w:rsidRPr="005D1162" w:rsidRDefault="00C116E1" w:rsidP="005D1162">
            <w:pPr>
              <w:ind w:firstLineChars="200" w:firstLine="480"/>
              <w:rPr>
                <w:rFonts w:ascii="宋体" w:hAnsi="宋体"/>
                <w:sz w:val="24"/>
              </w:rPr>
            </w:pPr>
          </w:p>
        </w:tc>
        <w:tc>
          <w:tcPr>
            <w:tcW w:w="1194" w:type="pct"/>
            <w:vAlign w:val="center"/>
          </w:tcPr>
          <w:p w:rsidR="00C116E1" w:rsidRPr="005D1162" w:rsidRDefault="00C116E1" w:rsidP="005D1162">
            <w:pPr>
              <w:ind w:firstLineChars="200" w:firstLine="480"/>
              <w:rPr>
                <w:rFonts w:ascii="宋体" w:hAnsi="宋体"/>
                <w:sz w:val="24"/>
              </w:rPr>
            </w:pPr>
          </w:p>
        </w:tc>
        <w:tc>
          <w:tcPr>
            <w:tcW w:w="1539" w:type="pct"/>
            <w:vAlign w:val="center"/>
          </w:tcPr>
          <w:p w:rsidR="00C116E1" w:rsidRPr="005D1162" w:rsidRDefault="00C116E1" w:rsidP="005D1162">
            <w:pPr>
              <w:ind w:firstLineChars="200" w:firstLine="480"/>
              <w:rPr>
                <w:rFonts w:ascii="宋体" w:hAnsi="宋体"/>
                <w:sz w:val="24"/>
              </w:rPr>
            </w:pPr>
          </w:p>
        </w:tc>
      </w:tr>
      <w:tr w:rsidR="00C116E1" w:rsidRPr="005D1162" w:rsidTr="00C116E1">
        <w:tc>
          <w:tcPr>
            <w:tcW w:w="471" w:type="pct"/>
            <w:vAlign w:val="center"/>
          </w:tcPr>
          <w:p w:rsidR="00C116E1" w:rsidRPr="005D1162" w:rsidRDefault="00C116E1" w:rsidP="005D1162">
            <w:pPr>
              <w:ind w:firstLineChars="200" w:firstLine="480"/>
              <w:rPr>
                <w:rFonts w:ascii="宋体" w:hAnsi="宋体"/>
                <w:sz w:val="24"/>
              </w:rPr>
            </w:pPr>
          </w:p>
        </w:tc>
        <w:tc>
          <w:tcPr>
            <w:tcW w:w="1797" w:type="pct"/>
            <w:vAlign w:val="center"/>
          </w:tcPr>
          <w:p w:rsidR="00C116E1" w:rsidRPr="005D1162" w:rsidRDefault="00C116E1" w:rsidP="005D1162">
            <w:pPr>
              <w:ind w:firstLineChars="200" w:firstLine="480"/>
              <w:rPr>
                <w:rFonts w:ascii="宋体" w:hAnsi="宋体"/>
                <w:sz w:val="24"/>
              </w:rPr>
            </w:pPr>
          </w:p>
        </w:tc>
        <w:tc>
          <w:tcPr>
            <w:tcW w:w="1194" w:type="pct"/>
            <w:vAlign w:val="center"/>
          </w:tcPr>
          <w:p w:rsidR="00C116E1" w:rsidRPr="005D1162" w:rsidRDefault="00C116E1" w:rsidP="005D1162">
            <w:pPr>
              <w:ind w:firstLineChars="200" w:firstLine="480"/>
              <w:rPr>
                <w:rFonts w:ascii="宋体" w:hAnsi="宋体"/>
                <w:sz w:val="24"/>
              </w:rPr>
            </w:pPr>
          </w:p>
        </w:tc>
        <w:tc>
          <w:tcPr>
            <w:tcW w:w="1539" w:type="pct"/>
            <w:vAlign w:val="center"/>
          </w:tcPr>
          <w:p w:rsidR="00C116E1" w:rsidRPr="005D1162" w:rsidRDefault="00C116E1" w:rsidP="005D1162">
            <w:pPr>
              <w:ind w:firstLineChars="200" w:firstLine="480"/>
              <w:rPr>
                <w:rFonts w:ascii="宋体" w:hAnsi="宋体"/>
                <w:sz w:val="24"/>
              </w:rPr>
            </w:pPr>
          </w:p>
        </w:tc>
      </w:tr>
      <w:tr w:rsidR="00C116E1" w:rsidRPr="005D1162" w:rsidTr="00C116E1">
        <w:tc>
          <w:tcPr>
            <w:tcW w:w="471" w:type="pct"/>
            <w:vAlign w:val="center"/>
          </w:tcPr>
          <w:p w:rsidR="00C116E1" w:rsidRPr="005D1162" w:rsidRDefault="00C116E1" w:rsidP="005D1162">
            <w:pPr>
              <w:ind w:firstLineChars="200" w:firstLine="480"/>
              <w:rPr>
                <w:rFonts w:ascii="宋体" w:hAnsi="宋体"/>
                <w:sz w:val="24"/>
              </w:rPr>
            </w:pPr>
          </w:p>
        </w:tc>
        <w:tc>
          <w:tcPr>
            <w:tcW w:w="1797" w:type="pct"/>
            <w:vAlign w:val="center"/>
          </w:tcPr>
          <w:p w:rsidR="00C116E1" w:rsidRPr="005D1162" w:rsidRDefault="00C116E1" w:rsidP="005D1162">
            <w:pPr>
              <w:ind w:firstLineChars="200" w:firstLine="480"/>
              <w:rPr>
                <w:rFonts w:ascii="宋体" w:hAnsi="宋体"/>
                <w:sz w:val="24"/>
              </w:rPr>
            </w:pPr>
          </w:p>
        </w:tc>
        <w:tc>
          <w:tcPr>
            <w:tcW w:w="1194" w:type="pct"/>
            <w:vAlign w:val="center"/>
          </w:tcPr>
          <w:p w:rsidR="00C116E1" w:rsidRPr="005D1162" w:rsidRDefault="00C116E1" w:rsidP="005D1162">
            <w:pPr>
              <w:ind w:firstLineChars="200" w:firstLine="480"/>
              <w:rPr>
                <w:rFonts w:ascii="宋体" w:hAnsi="宋体"/>
                <w:sz w:val="24"/>
              </w:rPr>
            </w:pPr>
          </w:p>
        </w:tc>
        <w:tc>
          <w:tcPr>
            <w:tcW w:w="1539" w:type="pct"/>
            <w:vAlign w:val="center"/>
          </w:tcPr>
          <w:p w:rsidR="00C116E1" w:rsidRPr="005D1162" w:rsidRDefault="00C116E1" w:rsidP="005D1162">
            <w:pPr>
              <w:ind w:firstLineChars="200" w:firstLine="480"/>
              <w:rPr>
                <w:rFonts w:ascii="宋体" w:hAnsi="宋体"/>
                <w:sz w:val="24"/>
              </w:rPr>
            </w:pPr>
          </w:p>
        </w:tc>
      </w:tr>
    </w:tbl>
    <w:p w:rsidR="00C116E1" w:rsidRPr="005D1162" w:rsidRDefault="00C116E1" w:rsidP="005D1162">
      <w:pPr>
        <w:ind w:firstLineChars="200" w:firstLine="480"/>
        <w:rPr>
          <w:rFonts w:ascii="宋体" w:hAnsi="宋体"/>
          <w:sz w:val="24"/>
        </w:rPr>
      </w:pPr>
      <w:r w:rsidRPr="005D1162">
        <w:rPr>
          <w:rFonts w:ascii="宋体" w:hAnsi="宋体" w:hint="eastAsia"/>
          <w:sz w:val="24"/>
        </w:rPr>
        <w:t>1.4.3投标方现场服务人员应有权全权处理现场出现的一切技术和商务问题。如现场发生质量问题，投标方服务人员要在招标方规定的时间内处理解决。如投标方委托招标方进行处理，投标方现场服务人员要出委托书并承担相应的经济责任。</w:t>
      </w:r>
    </w:p>
    <w:p w:rsidR="00C116E1" w:rsidRPr="005D1162" w:rsidRDefault="00C116E1" w:rsidP="005D1162">
      <w:pPr>
        <w:ind w:firstLineChars="200" w:firstLine="480"/>
        <w:rPr>
          <w:rFonts w:ascii="宋体" w:hAnsi="宋体"/>
          <w:sz w:val="24"/>
        </w:rPr>
      </w:pPr>
      <w:r w:rsidRPr="005D1162">
        <w:rPr>
          <w:rFonts w:ascii="宋体" w:hAnsi="宋体" w:hint="eastAsia"/>
          <w:sz w:val="24"/>
        </w:rPr>
        <w:t>1.4.4投标方对其现场服务人员的一切行为负全部责任。</w:t>
      </w:r>
    </w:p>
    <w:p w:rsidR="00C116E1" w:rsidRPr="005D1162" w:rsidRDefault="00C116E1" w:rsidP="005D1162">
      <w:pPr>
        <w:ind w:firstLineChars="200" w:firstLine="480"/>
        <w:rPr>
          <w:rFonts w:ascii="宋体" w:hAnsi="宋体"/>
          <w:sz w:val="24"/>
        </w:rPr>
      </w:pPr>
      <w:r w:rsidRPr="005D1162">
        <w:rPr>
          <w:rFonts w:ascii="宋体" w:hAnsi="宋体" w:hint="eastAsia"/>
          <w:sz w:val="24"/>
        </w:rPr>
        <w:t>1.4.5投标方现场服务人员的正常来去和更换事先与招标方协商。</w:t>
      </w:r>
    </w:p>
    <w:p w:rsidR="00C116E1" w:rsidRPr="005D1162" w:rsidRDefault="00C116E1" w:rsidP="005D1162">
      <w:pPr>
        <w:ind w:firstLineChars="200" w:firstLine="480"/>
        <w:rPr>
          <w:rFonts w:ascii="宋体" w:hAnsi="宋体"/>
          <w:sz w:val="24"/>
        </w:rPr>
      </w:pPr>
      <w:r w:rsidRPr="005D1162">
        <w:rPr>
          <w:rFonts w:ascii="宋体" w:hAnsi="宋体" w:hint="eastAsia"/>
          <w:sz w:val="24"/>
        </w:rPr>
        <w:t>1.4招标方的义务</w:t>
      </w:r>
    </w:p>
    <w:p w:rsidR="00C116E1" w:rsidRPr="005D1162" w:rsidRDefault="00C116E1" w:rsidP="005D1162">
      <w:pPr>
        <w:ind w:firstLineChars="200" w:firstLine="480"/>
        <w:rPr>
          <w:rFonts w:ascii="宋体" w:hAnsi="宋体"/>
          <w:sz w:val="24"/>
        </w:rPr>
      </w:pPr>
      <w:r w:rsidRPr="005D1162">
        <w:rPr>
          <w:rFonts w:ascii="宋体" w:hAnsi="宋体" w:hint="eastAsia"/>
          <w:sz w:val="24"/>
        </w:rPr>
        <w:t>招标方要配合投标方现场服务人员的工作，并在生活、交通和通讯上提投标方便。</w:t>
      </w:r>
    </w:p>
    <w:p w:rsidR="00C116E1" w:rsidRPr="005D1162" w:rsidRDefault="00C116E1" w:rsidP="005D1162">
      <w:pPr>
        <w:ind w:firstLineChars="200" w:firstLine="480"/>
        <w:rPr>
          <w:rFonts w:ascii="宋体" w:hAnsi="宋体"/>
          <w:sz w:val="24"/>
        </w:rPr>
      </w:pPr>
      <w:r w:rsidRPr="005D1162">
        <w:rPr>
          <w:rFonts w:ascii="宋体" w:hAnsi="宋体" w:hint="eastAsia"/>
          <w:sz w:val="24"/>
        </w:rPr>
        <w:t>2、培训</w:t>
      </w:r>
    </w:p>
    <w:p w:rsidR="00C116E1" w:rsidRPr="005D1162" w:rsidRDefault="00C116E1" w:rsidP="005D1162">
      <w:pPr>
        <w:ind w:firstLineChars="200" w:firstLine="480"/>
        <w:rPr>
          <w:rFonts w:ascii="宋体" w:hAnsi="宋体"/>
          <w:sz w:val="24"/>
        </w:rPr>
      </w:pPr>
      <w:r w:rsidRPr="005D1162">
        <w:rPr>
          <w:rFonts w:ascii="宋体" w:hAnsi="宋体" w:hint="eastAsia"/>
          <w:sz w:val="24"/>
        </w:rPr>
        <w:t>2.1为使合同设备能正常安装和运行，投标方有责任提供相应的技术培训。培训内容应与工程进度相一致。</w:t>
      </w:r>
    </w:p>
    <w:p w:rsidR="00C116E1" w:rsidRPr="005D1162" w:rsidRDefault="00C116E1" w:rsidP="005D1162">
      <w:pPr>
        <w:ind w:firstLineChars="200" w:firstLine="480"/>
        <w:rPr>
          <w:rFonts w:ascii="宋体" w:hAnsi="宋体"/>
          <w:sz w:val="24"/>
        </w:rPr>
      </w:pPr>
      <w:r w:rsidRPr="005D1162">
        <w:rPr>
          <w:rFonts w:ascii="宋体" w:hAnsi="宋体" w:hint="eastAsia"/>
          <w:sz w:val="24"/>
        </w:rPr>
        <w:t>2.2培训计划和内容由投标方在投标文件中列出（格式）。</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115"/>
        <w:gridCol w:w="1507"/>
        <w:gridCol w:w="961"/>
        <w:gridCol w:w="962"/>
        <w:gridCol w:w="962"/>
        <w:gridCol w:w="1473"/>
      </w:tblGrid>
      <w:tr w:rsidR="00C116E1" w:rsidRPr="005D1162" w:rsidTr="00C116E1">
        <w:trPr>
          <w:cantSplit/>
          <w:trHeight w:val="134"/>
        </w:trPr>
        <w:tc>
          <w:tcPr>
            <w:tcW w:w="840" w:type="dxa"/>
            <w:vMerge w:val="restart"/>
            <w:vAlign w:val="center"/>
          </w:tcPr>
          <w:p w:rsidR="00C116E1" w:rsidRPr="005D1162" w:rsidRDefault="00C116E1" w:rsidP="00C116E1">
            <w:pPr>
              <w:rPr>
                <w:rFonts w:ascii="宋体" w:hAnsi="宋体"/>
                <w:sz w:val="24"/>
              </w:rPr>
            </w:pPr>
            <w:r w:rsidRPr="005D1162">
              <w:rPr>
                <w:rFonts w:ascii="宋体" w:hAnsi="宋体" w:hint="eastAsia"/>
                <w:sz w:val="24"/>
              </w:rPr>
              <w:t>序号</w:t>
            </w:r>
          </w:p>
        </w:tc>
        <w:tc>
          <w:tcPr>
            <w:tcW w:w="2115" w:type="dxa"/>
            <w:vMerge w:val="restart"/>
            <w:vAlign w:val="center"/>
          </w:tcPr>
          <w:p w:rsidR="00C116E1" w:rsidRPr="005D1162" w:rsidRDefault="00C116E1" w:rsidP="00C116E1">
            <w:pPr>
              <w:rPr>
                <w:rFonts w:ascii="宋体" w:hAnsi="宋体"/>
                <w:sz w:val="24"/>
              </w:rPr>
            </w:pPr>
            <w:r w:rsidRPr="005D1162">
              <w:rPr>
                <w:rFonts w:ascii="宋体" w:hAnsi="宋体" w:hint="eastAsia"/>
                <w:sz w:val="24"/>
              </w:rPr>
              <w:t>培训内容</w:t>
            </w:r>
          </w:p>
        </w:tc>
        <w:tc>
          <w:tcPr>
            <w:tcW w:w="1507" w:type="dxa"/>
            <w:vMerge w:val="restart"/>
            <w:vAlign w:val="center"/>
          </w:tcPr>
          <w:p w:rsidR="00C116E1" w:rsidRPr="005D1162" w:rsidRDefault="00C116E1" w:rsidP="00C116E1">
            <w:pPr>
              <w:rPr>
                <w:rFonts w:ascii="宋体" w:hAnsi="宋体"/>
                <w:sz w:val="24"/>
              </w:rPr>
            </w:pPr>
            <w:r w:rsidRPr="005D1162">
              <w:rPr>
                <w:rFonts w:ascii="宋体" w:hAnsi="宋体" w:hint="eastAsia"/>
                <w:sz w:val="24"/>
              </w:rPr>
              <w:t>计划人月数</w:t>
            </w:r>
          </w:p>
        </w:tc>
        <w:tc>
          <w:tcPr>
            <w:tcW w:w="1923" w:type="dxa"/>
            <w:gridSpan w:val="2"/>
            <w:vAlign w:val="center"/>
          </w:tcPr>
          <w:p w:rsidR="00C116E1" w:rsidRPr="005D1162" w:rsidRDefault="00C116E1" w:rsidP="00C116E1">
            <w:pPr>
              <w:rPr>
                <w:rFonts w:ascii="宋体" w:hAnsi="宋体"/>
                <w:sz w:val="24"/>
              </w:rPr>
            </w:pPr>
            <w:r w:rsidRPr="005D1162">
              <w:rPr>
                <w:rFonts w:ascii="宋体" w:hAnsi="宋体" w:hint="eastAsia"/>
                <w:sz w:val="24"/>
              </w:rPr>
              <w:t>培训教师构成</w:t>
            </w:r>
          </w:p>
        </w:tc>
        <w:tc>
          <w:tcPr>
            <w:tcW w:w="962" w:type="dxa"/>
            <w:vMerge w:val="restart"/>
            <w:vAlign w:val="center"/>
          </w:tcPr>
          <w:p w:rsidR="00C116E1" w:rsidRPr="005D1162" w:rsidRDefault="00C116E1" w:rsidP="00C116E1">
            <w:pPr>
              <w:rPr>
                <w:rFonts w:ascii="宋体" w:hAnsi="宋体"/>
                <w:sz w:val="24"/>
              </w:rPr>
            </w:pPr>
            <w:r w:rsidRPr="005D1162">
              <w:rPr>
                <w:rFonts w:ascii="宋体" w:hAnsi="宋体" w:hint="eastAsia"/>
                <w:sz w:val="24"/>
              </w:rPr>
              <w:t>地点</w:t>
            </w:r>
          </w:p>
        </w:tc>
        <w:tc>
          <w:tcPr>
            <w:tcW w:w="1473" w:type="dxa"/>
            <w:vMerge w:val="restart"/>
            <w:vAlign w:val="center"/>
          </w:tcPr>
          <w:p w:rsidR="00C116E1" w:rsidRPr="005D1162" w:rsidRDefault="00C116E1" w:rsidP="00C116E1">
            <w:pPr>
              <w:rPr>
                <w:rFonts w:ascii="宋体" w:hAnsi="宋体"/>
                <w:sz w:val="24"/>
              </w:rPr>
            </w:pPr>
            <w:r w:rsidRPr="005D1162">
              <w:rPr>
                <w:rFonts w:ascii="宋体" w:hAnsi="宋体" w:hint="eastAsia"/>
                <w:sz w:val="24"/>
              </w:rPr>
              <w:t>备注</w:t>
            </w:r>
          </w:p>
        </w:tc>
      </w:tr>
      <w:tr w:rsidR="00C116E1" w:rsidRPr="005D1162" w:rsidTr="00C116E1">
        <w:trPr>
          <w:cantSplit/>
          <w:trHeight w:val="134"/>
        </w:trPr>
        <w:tc>
          <w:tcPr>
            <w:tcW w:w="840" w:type="dxa"/>
            <w:vMerge/>
            <w:vAlign w:val="center"/>
          </w:tcPr>
          <w:p w:rsidR="00C116E1" w:rsidRPr="005D1162" w:rsidRDefault="00C116E1" w:rsidP="005D1162">
            <w:pPr>
              <w:ind w:firstLineChars="200" w:firstLine="480"/>
              <w:rPr>
                <w:rFonts w:ascii="宋体" w:hAnsi="宋体"/>
                <w:sz w:val="24"/>
              </w:rPr>
            </w:pPr>
          </w:p>
        </w:tc>
        <w:tc>
          <w:tcPr>
            <w:tcW w:w="2115" w:type="dxa"/>
            <w:vMerge/>
            <w:vAlign w:val="center"/>
          </w:tcPr>
          <w:p w:rsidR="00C116E1" w:rsidRPr="005D1162" w:rsidRDefault="00C116E1" w:rsidP="005D1162">
            <w:pPr>
              <w:ind w:firstLineChars="200" w:firstLine="480"/>
              <w:rPr>
                <w:rFonts w:ascii="宋体" w:hAnsi="宋体"/>
                <w:sz w:val="24"/>
              </w:rPr>
            </w:pPr>
          </w:p>
        </w:tc>
        <w:tc>
          <w:tcPr>
            <w:tcW w:w="1507" w:type="dxa"/>
            <w:vMerge/>
            <w:vAlign w:val="center"/>
          </w:tcPr>
          <w:p w:rsidR="00C116E1" w:rsidRPr="005D1162" w:rsidRDefault="00C116E1" w:rsidP="005D1162">
            <w:pPr>
              <w:ind w:firstLineChars="200" w:firstLine="480"/>
              <w:rPr>
                <w:rFonts w:ascii="宋体" w:hAnsi="宋体"/>
                <w:sz w:val="24"/>
              </w:rPr>
            </w:pPr>
          </w:p>
        </w:tc>
        <w:tc>
          <w:tcPr>
            <w:tcW w:w="961" w:type="dxa"/>
            <w:vAlign w:val="center"/>
          </w:tcPr>
          <w:p w:rsidR="00C116E1" w:rsidRPr="005D1162" w:rsidRDefault="00C116E1" w:rsidP="00C116E1">
            <w:pPr>
              <w:rPr>
                <w:rFonts w:ascii="宋体" w:hAnsi="宋体"/>
                <w:sz w:val="24"/>
              </w:rPr>
            </w:pPr>
            <w:r w:rsidRPr="005D1162">
              <w:rPr>
                <w:rFonts w:ascii="宋体" w:hAnsi="宋体" w:hint="eastAsia"/>
                <w:sz w:val="24"/>
              </w:rPr>
              <w:t>职称</w:t>
            </w:r>
          </w:p>
        </w:tc>
        <w:tc>
          <w:tcPr>
            <w:tcW w:w="962" w:type="dxa"/>
            <w:vAlign w:val="center"/>
          </w:tcPr>
          <w:p w:rsidR="00C116E1" w:rsidRPr="005D1162" w:rsidRDefault="00C116E1" w:rsidP="00C116E1">
            <w:pPr>
              <w:rPr>
                <w:rFonts w:ascii="宋体" w:hAnsi="宋体"/>
                <w:sz w:val="24"/>
              </w:rPr>
            </w:pPr>
            <w:r w:rsidRPr="005D1162">
              <w:rPr>
                <w:rFonts w:ascii="宋体" w:hAnsi="宋体" w:hint="eastAsia"/>
                <w:sz w:val="24"/>
              </w:rPr>
              <w:t>人数</w:t>
            </w:r>
          </w:p>
        </w:tc>
        <w:tc>
          <w:tcPr>
            <w:tcW w:w="962" w:type="dxa"/>
            <w:vMerge/>
            <w:vAlign w:val="center"/>
          </w:tcPr>
          <w:p w:rsidR="00C116E1" w:rsidRPr="005D1162" w:rsidRDefault="00C116E1" w:rsidP="005D1162">
            <w:pPr>
              <w:ind w:firstLineChars="200" w:firstLine="480"/>
              <w:rPr>
                <w:rFonts w:ascii="宋体" w:hAnsi="宋体"/>
                <w:sz w:val="24"/>
              </w:rPr>
            </w:pPr>
          </w:p>
        </w:tc>
        <w:tc>
          <w:tcPr>
            <w:tcW w:w="1473" w:type="dxa"/>
            <w:vMerge/>
            <w:vAlign w:val="center"/>
          </w:tcPr>
          <w:p w:rsidR="00C116E1" w:rsidRPr="005D1162" w:rsidRDefault="00C116E1" w:rsidP="005D1162">
            <w:pPr>
              <w:ind w:firstLineChars="200" w:firstLine="480"/>
              <w:rPr>
                <w:rFonts w:ascii="宋体" w:hAnsi="宋体"/>
                <w:sz w:val="24"/>
              </w:rPr>
            </w:pPr>
          </w:p>
        </w:tc>
      </w:tr>
      <w:tr w:rsidR="00C116E1" w:rsidRPr="005D1162" w:rsidTr="00C116E1">
        <w:trPr>
          <w:cantSplit/>
        </w:trPr>
        <w:tc>
          <w:tcPr>
            <w:tcW w:w="840" w:type="dxa"/>
            <w:vAlign w:val="center"/>
          </w:tcPr>
          <w:p w:rsidR="00C116E1" w:rsidRPr="005D1162" w:rsidRDefault="00C116E1" w:rsidP="005D1162">
            <w:pPr>
              <w:ind w:firstLineChars="200" w:firstLine="480"/>
              <w:rPr>
                <w:rFonts w:ascii="宋体" w:hAnsi="宋体"/>
                <w:sz w:val="24"/>
              </w:rPr>
            </w:pPr>
          </w:p>
        </w:tc>
        <w:tc>
          <w:tcPr>
            <w:tcW w:w="2115" w:type="dxa"/>
            <w:vAlign w:val="center"/>
          </w:tcPr>
          <w:p w:rsidR="00C116E1" w:rsidRPr="005D1162" w:rsidRDefault="00C116E1" w:rsidP="005D1162">
            <w:pPr>
              <w:ind w:firstLineChars="200" w:firstLine="480"/>
              <w:rPr>
                <w:rFonts w:ascii="宋体" w:hAnsi="宋体"/>
                <w:sz w:val="24"/>
              </w:rPr>
            </w:pPr>
          </w:p>
        </w:tc>
        <w:tc>
          <w:tcPr>
            <w:tcW w:w="1507" w:type="dxa"/>
            <w:vAlign w:val="center"/>
          </w:tcPr>
          <w:p w:rsidR="00C116E1" w:rsidRPr="005D1162" w:rsidRDefault="00C116E1" w:rsidP="005D1162">
            <w:pPr>
              <w:ind w:firstLineChars="200" w:firstLine="480"/>
              <w:rPr>
                <w:rFonts w:ascii="宋体" w:hAnsi="宋体"/>
                <w:sz w:val="24"/>
              </w:rPr>
            </w:pPr>
          </w:p>
        </w:tc>
        <w:tc>
          <w:tcPr>
            <w:tcW w:w="961" w:type="dxa"/>
            <w:vAlign w:val="center"/>
          </w:tcPr>
          <w:p w:rsidR="00C116E1" w:rsidRPr="005D1162" w:rsidRDefault="00C116E1" w:rsidP="005D1162">
            <w:pPr>
              <w:ind w:firstLineChars="200" w:firstLine="480"/>
              <w:rPr>
                <w:rFonts w:ascii="宋体" w:hAnsi="宋体"/>
                <w:sz w:val="24"/>
              </w:rPr>
            </w:pPr>
          </w:p>
        </w:tc>
        <w:tc>
          <w:tcPr>
            <w:tcW w:w="962" w:type="dxa"/>
            <w:vAlign w:val="center"/>
          </w:tcPr>
          <w:p w:rsidR="00C116E1" w:rsidRPr="005D1162" w:rsidRDefault="00C116E1" w:rsidP="005D1162">
            <w:pPr>
              <w:ind w:firstLineChars="200" w:firstLine="480"/>
              <w:rPr>
                <w:rFonts w:ascii="宋体" w:hAnsi="宋体"/>
                <w:sz w:val="24"/>
              </w:rPr>
            </w:pPr>
          </w:p>
        </w:tc>
        <w:tc>
          <w:tcPr>
            <w:tcW w:w="962" w:type="dxa"/>
            <w:vAlign w:val="center"/>
          </w:tcPr>
          <w:p w:rsidR="00C116E1" w:rsidRPr="005D1162" w:rsidRDefault="00C116E1" w:rsidP="005D1162">
            <w:pPr>
              <w:ind w:firstLineChars="200" w:firstLine="480"/>
              <w:rPr>
                <w:rFonts w:ascii="宋体" w:hAnsi="宋体"/>
                <w:sz w:val="24"/>
              </w:rPr>
            </w:pPr>
          </w:p>
        </w:tc>
        <w:tc>
          <w:tcPr>
            <w:tcW w:w="1473" w:type="dxa"/>
            <w:vAlign w:val="center"/>
          </w:tcPr>
          <w:p w:rsidR="00C116E1" w:rsidRPr="005D1162" w:rsidRDefault="00C116E1" w:rsidP="005D1162">
            <w:pPr>
              <w:ind w:firstLineChars="200" w:firstLine="480"/>
              <w:rPr>
                <w:rFonts w:ascii="宋体" w:hAnsi="宋体"/>
                <w:sz w:val="24"/>
              </w:rPr>
            </w:pPr>
          </w:p>
        </w:tc>
      </w:tr>
      <w:tr w:rsidR="00C116E1" w:rsidRPr="005D1162" w:rsidTr="00C116E1">
        <w:trPr>
          <w:cantSplit/>
        </w:trPr>
        <w:tc>
          <w:tcPr>
            <w:tcW w:w="840" w:type="dxa"/>
            <w:vAlign w:val="center"/>
          </w:tcPr>
          <w:p w:rsidR="00C116E1" w:rsidRPr="005D1162" w:rsidRDefault="00C116E1" w:rsidP="005D1162">
            <w:pPr>
              <w:ind w:firstLineChars="200" w:firstLine="480"/>
              <w:rPr>
                <w:rFonts w:ascii="宋体" w:hAnsi="宋体"/>
                <w:sz w:val="24"/>
              </w:rPr>
            </w:pPr>
          </w:p>
        </w:tc>
        <w:tc>
          <w:tcPr>
            <w:tcW w:w="2115" w:type="dxa"/>
            <w:vAlign w:val="center"/>
          </w:tcPr>
          <w:p w:rsidR="00C116E1" w:rsidRPr="005D1162" w:rsidRDefault="00C116E1" w:rsidP="005D1162">
            <w:pPr>
              <w:ind w:firstLineChars="200" w:firstLine="480"/>
              <w:rPr>
                <w:rFonts w:ascii="宋体" w:hAnsi="宋体"/>
                <w:sz w:val="24"/>
              </w:rPr>
            </w:pPr>
          </w:p>
        </w:tc>
        <w:tc>
          <w:tcPr>
            <w:tcW w:w="1507" w:type="dxa"/>
            <w:vAlign w:val="center"/>
          </w:tcPr>
          <w:p w:rsidR="00C116E1" w:rsidRPr="005D1162" w:rsidRDefault="00C116E1" w:rsidP="005D1162">
            <w:pPr>
              <w:ind w:firstLineChars="200" w:firstLine="480"/>
              <w:rPr>
                <w:rFonts w:ascii="宋体" w:hAnsi="宋体"/>
                <w:sz w:val="24"/>
              </w:rPr>
            </w:pPr>
          </w:p>
        </w:tc>
        <w:tc>
          <w:tcPr>
            <w:tcW w:w="961" w:type="dxa"/>
            <w:vAlign w:val="center"/>
          </w:tcPr>
          <w:p w:rsidR="00C116E1" w:rsidRPr="005D1162" w:rsidRDefault="00C116E1" w:rsidP="005D1162">
            <w:pPr>
              <w:ind w:firstLineChars="200" w:firstLine="480"/>
              <w:rPr>
                <w:rFonts w:ascii="宋体" w:hAnsi="宋体"/>
                <w:sz w:val="24"/>
              </w:rPr>
            </w:pPr>
          </w:p>
        </w:tc>
        <w:tc>
          <w:tcPr>
            <w:tcW w:w="962" w:type="dxa"/>
            <w:vAlign w:val="center"/>
          </w:tcPr>
          <w:p w:rsidR="00C116E1" w:rsidRPr="005D1162" w:rsidRDefault="00C116E1" w:rsidP="005D1162">
            <w:pPr>
              <w:ind w:firstLineChars="200" w:firstLine="480"/>
              <w:rPr>
                <w:rFonts w:ascii="宋体" w:hAnsi="宋体"/>
                <w:sz w:val="24"/>
              </w:rPr>
            </w:pPr>
          </w:p>
        </w:tc>
        <w:tc>
          <w:tcPr>
            <w:tcW w:w="962" w:type="dxa"/>
            <w:vAlign w:val="center"/>
          </w:tcPr>
          <w:p w:rsidR="00C116E1" w:rsidRPr="005D1162" w:rsidRDefault="00C116E1" w:rsidP="005D1162">
            <w:pPr>
              <w:ind w:firstLineChars="200" w:firstLine="480"/>
              <w:rPr>
                <w:rFonts w:ascii="宋体" w:hAnsi="宋体"/>
                <w:sz w:val="24"/>
              </w:rPr>
            </w:pPr>
          </w:p>
        </w:tc>
        <w:tc>
          <w:tcPr>
            <w:tcW w:w="1473" w:type="dxa"/>
            <w:vAlign w:val="center"/>
          </w:tcPr>
          <w:p w:rsidR="00C116E1" w:rsidRPr="005D1162" w:rsidRDefault="00C116E1" w:rsidP="005D1162">
            <w:pPr>
              <w:ind w:firstLineChars="200" w:firstLine="480"/>
              <w:rPr>
                <w:rFonts w:ascii="宋体" w:hAnsi="宋体"/>
                <w:sz w:val="24"/>
              </w:rPr>
            </w:pPr>
          </w:p>
        </w:tc>
      </w:tr>
      <w:tr w:rsidR="00C116E1" w:rsidRPr="005D1162" w:rsidTr="00C116E1">
        <w:trPr>
          <w:cantSplit/>
        </w:trPr>
        <w:tc>
          <w:tcPr>
            <w:tcW w:w="840" w:type="dxa"/>
            <w:vAlign w:val="center"/>
          </w:tcPr>
          <w:p w:rsidR="00C116E1" w:rsidRPr="005D1162" w:rsidRDefault="00C116E1" w:rsidP="005D1162">
            <w:pPr>
              <w:ind w:firstLineChars="200" w:firstLine="480"/>
              <w:rPr>
                <w:rFonts w:ascii="宋体" w:hAnsi="宋体"/>
                <w:sz w:val="24"/>
              </w:rPr>
            </w:pPr>
          </w:p>
        </w:tc>
        <w:tc>
          <w:tcPr>
            <w:tcW w:w="2115" w:type="dxa"/>
            <w:vAlign w:val="center"/>
          </w:tcPr>
          <w:p w:rsidR="00C116E1" w:rsidRPr="005D1162" w:rsidRDefault="00C116E1" w:rsidP="005D1162">
            <w:pPr>
              <w:ind w:firstLineChars="200" w:firstLine="480"/>
              <w:rPr>
                <w:rFonts w:ascii="宋体" w:hAnsi="宋体"/>
                <w:sz w:val="24"/>
              </w:rPr>
            </w:pPr>
          </w:p>
        </w:tc>
        <w:tc>
          <w:tcPr>
            <w:tcW w:w="1507" w:type="dxa"/>
            <w:vAlign w:val="center"/>
          </w:tcPr>
          <w:p w:rsidR="00C116E1" w:rsidRPr="005D1162" w:rsidRDefault="00C116E1" w:rsidP="005D1162">
            <w:pPr>
              <w:ind w:firstLineChars="200" w:firstLine="480"/>
              <w:rPr>
                <w:rFonts w:ascii="宋体" w:hAnsi="宋体"/>
                <w:sz w:val="24"/>
              </w:rPr>
            </w:pPr>
          </w:p>
        </w:tc>
        <w:tc>
          <w:tcPr>
            <w:tcW w:w="961" w:type="dxa"/>
            <w:vAlign w:val="center"/>
          </w:tcPr>
          <w:p w:rsidR="00C116E1" w:rsidRPr="005D1162" w:rsidRDefault="00C116E1" w:rsidP="005D1162">
            <w:pPr>
              <w:ind w:firstLineChars="200" w:firstLine="480"/>
              <w:rPr>
                <w:rFonts w:ascii="宋体" w:hAnsi="宋体"/>
                <w:sz w:val="24"/>
              </w:rPr>
            </w:pPr>
          </w:p>
        </w:tc>
        <w:tc>
          <w:tcPr>
            <w:tcW w:w="962" w:type="dxa"/>
            <w:vAlign w:val="center"/>
          </w:tcPr>
          <w:p w:rsidR="00C116E1" w:rsidRPr="005D1162" w:rsidRDefault="00C116E1" w:rsidP="005D1162">
            <w:pPr>
              <w:ind w:firstLineChars="200" w:firstLine="480"/>
              <w:rPr>
                <w:rFonts w:ascii="宋体" w:hAnsi="宋体"/>
                <w:sz w:val="24"/>
              </w:rPr>
            </w:pPr>
          </w:p>
        </w:tc>
        <w:tc>
          <w:tcPr>
            <w:tcW w:w="962" w:type="dxa"/>
            <w:vAlign w:val="center"/>
          </w:tcPr>
          <w:p w:rsidR="00C116E1" w:rsidRPr="005D1162" w:rsidRDefault="00C116E1" w:rsidP="005D1162">
            <w:pPr>
              <w:ind w:firstLineChars="200" w:firstLine="480"/>
              <w:rPr>
                <w:rFonts w:ascii="宋体" w:hAnsi="宋体"/>
                <w:sz w:val="24"/>
              </w:rPr>
            </w:pPr>
          </w:p>
        </w:tc>
        <w:tc>
          <w:tcPr>
            <w:tcW w:w="1473" w:type="dxa"/>
            <w:vAlign w:val="center"/>
          </w:tcPr>
          <w:p w:rsidR="00C116E1" w:rsidRPr="005D1162" w:rsidRDefault="00C116E1" w:rsidP="005D1162">
            <w:pPr>
              <w:ind w:firstLineChars="200" w:firstLine="480"/>
              <w:rPr>
                <w:rFonts w:ascii="宋体" w:hAnsi="宋体"/>
                <w:sz w:val="24"/>
              </w:rPr>
            </w:pPr>
          </w:p>
        </w:tc>
      </w:tr>
    </w:tbl>
    <w:p w:rsidR="00C116E1" w:rsidRPr="005D1162" w:rsidRDefault="00C116E1" w:rsidP="005D1162">
      <w:pPr>
        <w:ind w:firstLineChars="200" w:firstLine="480"/>
        <w:rPr>
          <w:rFonts w:ascii="宋体" w:hAnsi="宋体"/>
          <w:sz w:val="24"/>
        </w:rPr>
      </w:pPr>
      <w:r w:rsidRPr="005D1162">
        <w:rPr>
          <w:rFonts w:ascii="宋体" w:hAnsi="宋体" w:hint="eastAsia"/>
          <w:sz w:val="24"/>
        </w:rPr>
        <w:t>2.3培训的时间、人数、地点等具体内容由供需双方商定。</w:t>
      </w:r>
    </w:p>
    <w:p w:rsidR="00C116E1" w:rsidRPr="005D1162" w:rsidRDefault="00C116E1" w:rsidP="005D1162">
      <w:pPr>
        <w:ind w:firstLineChars="200" w:firstLine="480"/>
        <w:rPr>
          <w:rFonts w:ascii="宋体" w:hAnsi="宋体"/>
          <w:sz w:val="24"/>
        </w:rPr>
      </w:pPr>
      <w:r w:rsidRPr="005D1162">
        <w:rPr>
          <w:rFonts w:ascii="宋体" w:hAnsi="宋体" w:hint="eastAsia"/>
          <w:sz w:val="24"/>
        </w:rPr>
        <w:t>2.4投标方为招标方培训人员提供设备、场地、资料、生活等培训条件。</w:t>
      </w:r>
    </w:p>
    <w:p w:rsidR="00C116E1" w:rsidRPr="005D1162" w:rsidRDefault="00C116E1" w:rsidP="005D1162">
      <w:pPr>
        <w:ind w:firstLineChars="200" w:firstLine="480"/>
        <w:rPr>
          <w:rFonts w:ascii="宋体" w:hAnsi="宋体"/>
          <w:sz w:val="24"/>
        </w:rPr>
      </w:pPr>
      <w:r w:rsidRPr="005D1162">
        <w:rPr>
          <w:rFonts w:ascii="宋体" w:hAnsi="宋体" w:hint="eastAsia"/>
          <w:sz w:val="24"/>
        </w:rPr>
        <w:t>3．设计联络</w:t>
      </w:r>
    </w:p>
    <w:p w:rsidR="00C116E1" w:rsidRPr="005D1162" w:rsidRDefault="00C116E1" w:rsidP="005D1162">
      <w:pPr>
        <w:ind w:firstLineChars="200" w:firstLine="480"/>
        <w:rPr>
          <w:rFonts w:ascii="宋体" w:hAnsi="宋体"/>
          <w:sz w:val="24"/>
        </w:rPr>
      </w:pPr>
      <w:r w:rsidRPr="005D1162">
        <w:rPr>
          <w:rFonts w:ascii="宋体" w:hAnsi="宋体" w:hint="eastAsia"/>
          <w:sz w:val="24"/>
        </w:rPr>
        <w:t>设计联络计划表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855"/>
        <w:gridCol w:w="2505"/>
        <w:gridCol w:w="1267"/>
        <w:gridCol w:w="1778"/>
        <w:gridCol w:w="1575"/>
      </w:tblGrid>
      <w:tr w:rsidR="00C116E1" w:rsidRPr="005D1162" w:rsidTr="00C116E1">
        <w:tc>
          <w:tcPr>
            <w:tcW w:w="840" w:type="dxa"/>
            <w:vAlign w:val="center"/>
          </w:tcPr>
          <w:p w:rsidR="00C116E1" w:rsidRPr="005D1162" w:rsidRDefault="00C116E1" w:rsidP="00C116E1">
            <w:pPr>
              <w:rPr>
                <w:rFonts w:ascii="宋体" w:hAnsi="宋体"/>
                <w:sz w:val="24"/>
              </w:rPr>
            </w:pPr>
            <w:r w:rsidRPr="005D1162">
              <w:rPr>
                <w:rFonts w:ascii="宋体" w:hAnsi="宋体" w:hint="eastAsia"/>
                <w:sz w:val="24"/>
              </w:rPr>
              <w:t>序号</w:t>
            </w:r>
          </w:p>
        </w:tc>
        <w:tc>
          <w:tcPr>
            <w:tcW w:w="855" w:type="dxa"/>
            <w:vAlign w:val="center"/>
          </w:tcPr>
          <w:p w:rsidR="00C116E1" w:rsidRPr="005D1162" w:rsidRDefault="00C116E1" w:rsidP="00C116E1">
            <w:pPr>
              <w:rPr>
                <w:rFonts w:ascii="宋体" w:hAnsi="宋体"/>
                <w:sz w:val="24"/>
              </w:rPr>
            </w:pPr>
            <w:r w:rsidRPr="005D1162">
              <w:rPr>
                <w:rFonts w:ascii="宋体" w:hAnsi="宋体" w:hint="eastAsia"/>
                <w:sz w:val="24"/>
              </w:rPr>
              <w:t>次数</w:t>
            </w:r>
          </w:p>
        </w:tc>
        <w:tc>
          <w:tcPr>
            <w:tcW w:w="2505" w:type="dxa"/>
            <w:vAlign w:val="center"/>
          </w:tcPr>
          <w:p w:rsidR="00C116E1" w:rsidRPr="005D1162" w:rsidRDefault="00C116E1" w:rsidP="005D1162">
            <w:pPr>
              <w:ind w:firstLineChars="200" w:firstLine="480"/>
              <w:rPr>
                <w:rFonts w:ascii="宋体" w:hAnsi="宋体"/>
                <w:sz w:val="24"/>
              </w:rPr>
            </w:pPr>
            <w:r w:rsidRPr="005D1162">
              <w:rPr>
                <w:rFonts w:ascii="宋体" w:hAnsi="宋体" w:hint="eastAsia"/>
                <w:sz w:val="24"/>
              </w:rPr>
              <w:t>内 容</w:t>
            </w:r>
          </w:p>
        </w:tc>
        <w:tc>
          <w:tcPr>
            <w:tcW w:w="1267" w:type="dxa"/>
            <w:vAlign w:val="center"/>
          </w:tcPr>
          <w:p w:rsidR="00C116E1" w:rsidRPr="005D1162" w:rsidRDefault="00C116E1" w:rsidP="00C116E1">
            <w:pPr>
              <w:rPr>
                <w:rFonts w:ascii="宋体" w:hAnsi="宋体"/>
                <w:sz w:val="24"/>
              </w:rPr>
            </w:pPr>
            <w:r w:rsidRPr="005D1162">
              <w:rPr>
                <w:rFonts w:ascii="宋体" w:hAnsi="宋体" w:hint="eastAsia"/>
                <w:sz w:val="24"/>
              </w:rPr>
              <w:t>时 间</w:t>
            </w:r>
          </w:p>
        </w:tc>
        <w:tc>
          <w:tcPr>
            <w:tcW w:w="1778" w:type="dxa"/>
            <w:vAlign w:val="center"/>
          </w:tcPr>
          <w:p w:rsidR="00C116E1" w:rsidRPr="005D1162" w:rsidRDefault="00C116E1" w:rsidP="00C116E1">
            <w:pPr>
              <w:rPr>
                <w:rFonts w:ascii="宋体" w:hAnsi="宋体"/>
                <w:sz w:val="24"/>
              </w:rPr>
            </w:pPr>
            <w:r w:rsidRPr="005D1162">
              <w:rPr>
                <w:rFonts w:ascii="宋体" w:hAnsi="宋体" w:hint="eastAsia"/>
                <w:sz w:val="24"/>
              </w:rPr>
              <w:t>地 点</w:t>
            </w:r>
          </w:p>
        </w:tc>
        <w:tc>
          <w:tcPr>
            <w:tcW w:w="1575" w:type="dxa"/>
            <w:vAlign w:val="center"/>
          </w:tcPr>
          <w:p w:rsidR="00C116E1" w:rsidRPr="005D1162" w:rsidRDefault="00C116E1" w:rsidP="00C116E1">
            <w:pPr>
              <w:rPr>
                <w:rFonts w:ascii="宋体" w:hAnsi="宋体"/>
                <w:sz w:val="24"/>
              </w:rPr>
            </w:pPr>
            <w:r w:rsidRPr="005D1162">
              <w:rPr>
                <w:rFonts w:ascii="宋体" w:hAnsi="宋体" w:hint="eastAsia"/>
                <w:sz w:val="24"/>
              </w:rPr>
              <w:t>人 数</w:t>
            </w:r>
          </w:p>
        </w:tc>
      </w:tr>
      <w:tr w:rsidR="00C116E1" w:rsidRPr="005D1162" w:rsidTr="00C116E1">
        <w:tc>
          <w:tcPr>
            <w:tcW w:w="840" w:type="dxa"/>
            <w:vAlign w:val="center"/>
          </w:tcPr>
          <w:p w:rsidR="00C116E1" w:rsidRPr="005D1162" w:rsidRDefault="00C116E1" w:rsidP="005D1162">
            <w:pPr>
              <w:ind w:firstLineChars="200" w:firstLine="480"/>
              <w:rPr>
                <w:rFonts w:ascii="宋体" w:hAnsi="宋体"/>
                <w:sz w:val="24"/>
              </w:rPr>
            </w:pPr>
          </w:p>
        </w:tc>
        <w:tc>
          <w:tcPr>
            <w:tcW w:w="855" w:type="dxa"/>
            <w:vAlign w:val="center"/>
          </w:tcPr>
          <w:p w:rsidR="00C116E1" w:rsidRPr="005D1162" w:rsidRDefault="00C116E1" w:rsidP="005D1162">
            <w:pPr>
              <w:ind w:firstLineChars="200" w:firstLine="480"/>
              <w:rPr>
                <w:rFonts w:ascii="宋体" w:hAnsi="宋体"/>
                <w:sz w:val="24"/>
              </w:rPr>
            </w:pPr>
          </w:p>
        </w:tc>
        <w:tc>
          <w:tcPr>
            <w:tcW w:w="2505" w:type="dxa"/>
            <w:vAlign w:val="center"/>
          </w:tcPr>
          <w:p w:rsidR="00C116E1" w:rsidRPr="005D1162" w:rsidRDefault="00C116E1" w:rsidP="005D1162">
            <w:pPr>
              <w:ind w:firstLineChars="200" w:firstLine="480"/>
              <w:rPr>
                <w:rFonts w:ascii="宋体" w:hAnsi="宋体"/>
                <w:sz w:val="24"/>
              </w:rPr>
            </w:pPr>
          </w:p>
        </w:tc>
        <w:tc>
          <w:tcPr>
            <w:tcW w:w="1267" w:type="dxa"/>
            <w:vAlign w:val="center"/>
          </w:tcPr>
          <w:p w:rsidR="00C116E1" w:rsidRPr="005D1162" w:rsidRDefault="00C116E1" w:rsidP="005D1162">
            <w:pPr>
              <w:ind w:firstLineChars="200" w:firstLine="480"/>
              <w:rPr>
                <w:rFonts w:ascii="宋体" w:hAnsi="宋体"/>
                <w:sz w:val="24"/>
              </w:rPr>
            </w:pPr>
          </w:p>
        </w:tc>
        <w:tc>
          <w:tcPr>
            <w:tcW w:w="1778" w:type="dxa"/>
            <w:vAlign w:val="center"/>
          </w:tcPr>
          <w:p w:rsidR="00C116E1" w:rsidRPr="005D1162" w:rsidRDefault="00C116E1" w:rsidP="005D1162">
            <w:pPr>
              <w:ind w:firstLineChars="200" w:firstLine="480"/>
              <w:rPr>
                <w:rFonts w:ascii="宋体" w:hAnsi="宋体"/>
                <w:sz w:val="24"/>
              </w:rPr>
            </w:pPr>
          </w:p>
        </w:tc>
        <w:tc>
          <w:tcPr>
            <w:tcW w:w="1575" w:type="dxa"/>
            <w:vAlign w:val="center"/>
          </w:tcPr>
          <w:p w:rsidR="00C116E1" w:rsidRPr="005D1162" w:rsidRDefault="00C116E1" w:rsidP="005D1162">
            <w:pPr>
              <w:ind w:firstLineChars="200" w:firstLine="480"/>
              <w:rPr>
                <w:rFonts w:ascii="宋体" w:hAnsi="宋体"/>
                <w:sz w:val="24"/>
              </w:rPr>
            </w:pPr>
          </w:p>
        </w:tc>
      </w:tr>
      <w:tr w:rsidR="00C116E1" w:rsidRPr="005D1162" w:rsidTr="00C116E1">
        <w:tc>
          <w:tcPr>
            <w:tcW w:w="840" w:type="dxa"/>
            <w:vAlign w:val="center"/>
          </w:tcPr>
          <w:p w:rsidR="00C116E1" w:rsidRPr="005D1162" w:rsidRDefault="00C116E1" w:rsidP="005D1162">
            <w:pPr>
              <w:ind w:firstLineChars="200" w:firstLine="480"/>
              <w:rPr>
                <w:rFonts w:ascii="宋体" w:hAnsi="宋体"/>
                <w:sz w:val="24"/>
              </w:rPr>
            </w:pPr>
          </w:p>
        </w:tc>
        <w:tc>
          <w:tcPr>
            <w:tcW w:w="855" w:type="dxa"/>
            <w:vAlign w:val="center"/>
          </w:tcPr>
          <w:p w:rsidR="00C116E1" w:rsidRPr="005D1162" w:rsidRDefault="00C116E1" w:rsidP="005D1162">
            <w:pPr>
              <w:ind w:firstLineChars="200" w:firstLine="480"/>
              <w:rPr>
                <w:rFonts w:ascii="宋体" w:hAnsi="宋体"/>
                <w:sz w:val="24"/>
              </w:rPr>
            </w:pPr>
          </w:p>
        </w:tc>
        <w:tc>
          <w:tcPr>
            <w:tcW w:w="2505" w:type="dxa"/>
            <w:vAlign w:val="center"/>
          </w:tcPr>
          <w:p w:rsidR="00C116E1" w:rsidRPr="005D1162" w:rsidRDefault="00C116E1" w:rsidP="005D1162">
            <w:pPr>
              <w:ind w:firstLineChars="200" w:firstLine="480"/>
              <w:rPr>
                <w:rFonts w:ascii="宋体" w:hAnsi="宋体"/>
                <w:sz w:val="24"/>
              </w:rPr>
            </w:pPr>
          </w:p>
        </w:tc>
        <w:tc>
          <w:tcPr>
            <w:tcW w:w="1267" w:type="dxa"/>
            <w:vAlign w:val="center"/>
          </w:tcPr>
          <w:p w:rsidR="00C116E1" w:rsidRPr="005D1162" w:rsidRDefault="00C116E1" w:rsidP="005D1162">
            <w:pPr>
              <w:ind w:firstLineChars="200" w:firstLine="480"/>
              <w:rPr>
                <w:rFonts w:ascii="宋体" w:hAnsi="宋体"/>
                <w:sz w:val="24"/>
              </w:rPr>
            </w:pPr>
          </w:p>
        </w:tc>
        <w:tc>
          <w:tcPr>
            <w:tcW w:w="1778" w:type="dxa"/>
            <w:vAlign w:val="center"/>
          </w:tcPr>
          <w:p w:rsidR="00C116E1" w:rsidRPr="005D1162" w:rsidRDefault="00C116E1" w:rsidP="005D1162">
            <w:pPr>
              <w:ind w:firstLineChars="200" w:firstLine="480"/>
              <w:rPr>
                <w:rFonts w:ascii="宋体" w:hAnsi="宋体"/>
                <w:sz w:val="24"/>
              </w:rPr>
            </w:pPr>
          </w:p>
        </w:tc>
        <w:tc>
          <w:tcPr>
            <w:tcW w:w="1575" w:type="dxa"/>
            <w:vAlign w:val="center"/>
          </w:tcPr>
          <w:p w:rsidR="00C116E1" w:rsidRPr="005D1162" w:rsidRDefault="00C116E1" w:rsidP="005D1162">
            <w:pPr>
              <w:ind w:firstLineChars="200" w:firstLine="480"/>
              <w:rPr>
                <w:rFonts w:ascii="宋体" w:hAnsi="宋体"/>
                <w:sz w:val="24"/>
              </w:rPr>
            </w:pPr>
          </w:p>
        </w:tc>
      </w:tr>
      <w:tr w:rsidR="00C116E1" w:rsidRPr="005D1162" w:rsidTr="00C116E1">
        <w:tc>
          <w:tcPr>
            <w:tcW w:w="840" w:type="dxa"/>
            <w:vAlign w:val="center"/>
          </w:tcPr>
          <w:p w:rsidR="00C116E1" w:rsidRPr="005D1162" w:rsidRDefault="00C116E1" w:rsidP="005D1162">
            <w:pPr>
              <w:ind w:firstLineChars="200" w:firstLine="480"/>
              <w:rPr>
                <w:rFonts w:ascii="宋体" w:hAnsi="宋体"/>
                <w:sz w:val="24"/>
              </w:rPr>
            </w:pPr>
          </w:p>
        </w:tc>
        <w:tc>
          <w:tcPr>
            <w:tcW w:w="855" w:type="dxa"/>
            <w:vAlign w:val="center"/>
          </w:tcPr>
          <w:p w:rsidR="00C116E1" w:rsidRPr="005D1162" w:rsidRDefault="00C116E1" w:rsidP="005D1162">
            <w:pPr>
              <w:ind w:firstLineChars="200" w:firstLine="480"/>
              <w:rPr>
                <w:rFonts w:ascii="宋体" w:hAnsi="宋体"/>
                <w:sz w:val="24"/>
              </w:rPr>
            </w:pPr>
          </w:p>
        </w:tc>
        <w:tc>
          <w:tcPr>
            <w:tcW w:w="2505" w:type="dxa"/>
            <w:vAlign w:val="center"/>
          </w:tcPr>
          <w:p w:rsidR="00C116E1" w:rsidRPr="005D1162" w:rsidRDefault="00C116E1" w:rsidP="005D1162">
            <w:pPr>
              <w:ind w:firstLineChars="200" w:firstLine="480"/>
              <w:rPr>
                <w:rFonts w:ascii="宋体" w:hAnsi="宋体"/>
                <w:sz w:val="24"/>
              </w:rPr>
            </w:pPr>
          </w:p>
        </w:tc>
        <w:tc>
          <w:tcPr>
            <w:tcW w:w="1267" w:type="dxa"/>
            <w:vAlign w:val="center"/>
          </w:tcPr>
          <w:p w:rsidR="00C116E1" w:rsidRPr="005D1162" w:rsidRDefault="00C116E1" w:rsidP="005D1162">
            <w:pPr>
              <w:ind w:firstLineChars="200" w:firstLine="480"/>
              <w:rPr>
                <w:rFonts w:ascii="宋体" w:hAnsi="宋体"/>
                <w:sz w:val="24"/>
              </w:rPr>
            </w:pPr>
          </w:p>
        </w:tc>
        <w:tc>
          <w:tcPr>
            <w:tcW w:w="1778" w:type="dxa"/>
            <w:vAlign w:val="center"/>
          </w:tcPr>
          <w:p w:rsidR="00C116E1" w:rsidRPr="005D1162" w:rsidRDefault="00C116E1" w:rsidP="005D1162">
            <w:pPr>
              <w:ind w:firstLineChars="200" w:firstLine="480"/>
              <w:rPr>
                <w:rFonts w:ascii="宋体" w:hAnsi="宋体"/>
                <w:sz w:val="24"/>
              </w:rPr>
            </w:pPr>
          </w:p>
        </w:tc>
        <w:tc>
          <w:tcPr>
            <w:tcW w:w="1575" w:type="dxa"/>
            <w:vAlign w:val="center"/>
          </w:tcPr>
          <w:p w:rsidR="00C116E1" w:rsidRPr="005D1162" w:rsidRDefault="00C116E1" w:rsidP="005D1162">
            <w:pPr>
              <w:ind w:firstLineChars="200" w:firstLine="480"/>
              <w:rPr>
                <w:rFonts w:ascii="宋体" w:hAnsi="宋体"/>
                <w:sz w:val="24"/>
              </w:rPr>
            </w:pPr>
          </w:p>
        </w:tc>
      </w:tr>
    </w:tbl>
    <w:p w:rsidR="00C116E1" w:rsidRPr="005D1162" w:rsidRDefault="00C116E1" w:rsidP="005D1162">
      <w:pPr>
        <w:ind w:firstLineChars="200" w:firstLine="480"/>
        <w:rPr>
          <w:rFonts w:ascii="宋体" w:hAnsi="宋体"/>
          <w:sz w:val="24"/>
        </w:rPr>
      </w:pPr>
      <w:r w:rsidRPr="005D1162">
        <w:rPr>
          <w:rFonts w:ascii="宋体" w:hAnsi="宋体" w:hint="eastAsia"/>
          <w:sz w:val="24"/>
        </w:rPr>
        <w:t>附件3   分包与外购</w:t>
      </w:r>
    </w:p>
    <w:p w:rsidR="00C116E1" w:rsidRPr="005D1162" w:rsidRDefault="00C116E1" w:rsidP="005D1162">
      <w:pPr>
        <w:ind w:firstLineChars="200" w:firstLine="480"/>
        <w:rPr>
          <w:rFonts w:ascii="宋体" w:hAnsi="宋体"/>
          <w:sz w:val="24"/>
        </w:rPr>
      </w:pPr>
      <w:r w:rsidRPr="005D1162">
        <w:rPr>
          <w:rFonts w:ascii="宋体" w:hAnsi="宋体" w:hint="eastAsia"/>
          <w:sz w:val="24"/>
        </w:rPr>
        <w:t>投标单位要按下列表格填写分包情况表，每项设备的候选分包厂家一般不少于3家，并报各分包厂家的简要资质情况。</w:t>
      </w:r>
    </w:p>
    <w:p w:rsidR="00C116E1" w:rsidRPr="005D1162" w:rsidRDefault="00C116E1" w:rsidP="005D1162">
      <w:pPr>
        <w:ind w:firstLineChars="200" w:firstLine="480"/>
        <w:rPr>
          <w:rFonts w:ascii="宋体" w:hAnsi="宋体"/>
          <w:sz w:val="24"/>
        </w:rPr>
      </w:pPr>
      <w:r w:rsidRPr="005D1162">
        <w:rPr>
          <w:rFonts w:ascii="宋体" w:hAnsi="宋体" w:hint="eastAsia"/>
          <w:sz w:val="24"/>
        </w:rPr>
        <w:t>分包情况表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785"/>
        <w:gridCol w:w="945"/>
        <w:gridCol w:w="735"/>
        <w:gridCol w:w="735"/>
        <w:gridCol w:w="735"/>
        <w:gridCol w:w="1470"/>
        <w:gridCol w:w="735"/>
        <w:gridCol w:w="840"/>
      </w:tblGrid>
      <w:tr w:rsidR="00C116E1" w:rsidRPr="005D1162" w:rsidTr="00C116E1">
        <w:trPr>
          <w:trHeight w:val="454"/>
        </w:trPr>
        <w:tc>
          <w:tcPr>
            <w:tcW w:w="735" w:type="dxa"/>
            <w:vAlign w:val="center"/>
          </w:tcPr>
          <w:p w:rsidR="00C116E1" w:rsidRPr="005D1162" w:rsidRDefault="00C116E1" w:rsidP="00C116E1">
            <w:pPr>
              <w:rPr>
                <w:rFonts w:ascii="宋体" w:hAnsi="宋体"/>
                <w:sz w:val="24"/>
              </w:rPr>
            </w:pPr>
            <w:r w:rsidRPr="005D1162">
              <w:rPr>
                <w:rFonts w:ascii="宋体" w:hAnsi="宋体" w:hint="eastAsia"/>
                <w:sz w:val="24"/>
              </w:rPr>
              <w:t>序号</w:t>
            </w:r>
          </w:p>
        </w:tc>
        <w:tc>
          <w:tcPr>
            <w:tcW w:w="1785" w:type="dxa"/>
            <w:vAlign w:val="center"/>
          </w:tcPr>
          <w:p w:rsidR="00C116E1" w:rsidRPr="005D1162" w:rsidRDefault="00C116E1" w:rsidP="00C116E1">
            <w:pPr>
              <w:rPr>
                <w:rFonts w:ascii="宋体" w:hAnsi="宋体"/>
                <w:sz w:val="24"/>
              </w:rPr>
            </w:pPr>
            <w:r w:rsidRPr="005D1162">
              <w:rPr>
                <w:rFonts w:ascii="宋体" w:hAnsi="宋体" w:hint="eastAsia"/>
                <w:sz w:val="24"/>
              </w:rPr>
              <w:t>设备/部组件</w:t>
            </w:r>
          </w:p>
        </w:tc>
        <w:tc>
          <w:tcPr>
            <w:tcW w:w="945" w:type="dxa"/>
            <w:vAlign w:val="center"/>
          </w:tcPr>
          <w:p w:rsidR="00C116E1" w:rsidRPr="005D1162" w:rsidRDefault="00C116E1" w:rsidP="00C116E1">
            <w:pPr>
              <w:rPr>
                <w:rFonts w:ascii="宋体" w:hAnsi="宋体"/>
                <w:sz w:val="24"/>
              </w:rPr>
            </w:pPr>
            <w:r w:rsidRPr="005D1162">
              <w:rPr>
                <w:rFonts w:ascii="宋体" w:hAnsi="宋体" w:hint="eastAsia"/>
                <w:sz w:val="24"/>
              </w:rPr>
              <w:t>型号</w:t>
            </w:r>
          </w:p>
        </w:tc>
        <w:tc>
          <w:tcPr>
            <w:tcW w:w="735" w:type="dxa"/>
            <w:vAlign w:val="center"/>
          </w:tcPr>
          <w:p w:rsidR="00C116E1" w:rsidRPr="005D1162" w:rsidRDefault="00C116E1" w:rsidP="00C116E1">
            <w:pPr>
              <w:rPr>
                <w:rFonts w:ascii="宋体" w:hAnsi="宋体"/>
                <w:sz w:val="24"/>
              </w:rPr>
            </w:pPr>
            <w:r w:rsidRPr="005D1162">
              <w:rPr>
                <w:rFonts w:ascii="宋体" w:hAnsi="宋体" w:hint="eastAsia"/>
                <w:sz w:val="24"/>
              </w:rPr>
              <w:t>单位</w:t>
            </w:r>
          </w:p>
        </w:tc>
        <w:tc>
          <w:tcPr>
            <w:tcW w:w="735" w:type="dxa"/>
            <w:vAlign w:val="center"/>
          </w:tcPr>
          <w:p w:rsidR="00C116E1" w:rsidRPr="005D1162" w:rsidRDefault="00C116E1" w:rsidP="00C116E1">
            <w:pPr>
              <w:rPr>
                <w:rFonts w:ascii="宋体" w:hAnsi="宋体"/>
                <w:sz w:val="24"/>
              </w:rPr>
            </w:pPr>
            <w:r w:rsidRPr="005D1162">
              <w:rPr>
                <w:rFonts w:ascii="宋体" w:hAnsi="宋体" w:hint="eastAsia"/>
                <w:sz w:val="24"/>
              </w:rPr>
              <w:t>数量</w:t>
            </w:r>
          </w:p>
        </w:tc>
        <w:tc>
          <w:tcPr>
            <w:tcW w:w="735" w:type="dxa"/>
            <w:vAlign w:val="center"/>
          </w:tcPr>
          <w:p w:rsidR="00C116E1" w:rsidRPr="005D1162" w:rsidRDefault="00C116E1" w:rsidP="00C116E1">
            <w:pPr>
              <w:rPr>
                <w:rFonts w:ascii="宋体" w:hAnsi="宋体"/>
                <w:sz w:val="24"/>
              </w:rPr>
            </w:pPr>
            <w:r w:rsidRPr="005D1162">
              <w:rPr>
                <w:rFonts w:ascii="宋体" w:hAnsi="宋体" w:hint="eastAsia"/>
                <w:sz w:val="24"/>
              </w:rPr>
              <w:t>产地</w:t>
            </w:r>
          </w:p>
        </w:tc>
        <w:tc>
          <w:tcPr>
            <w:tcW w:w="1470" w:type="dxa"/>
            <w:vAlign w:val="center"/>
          </w:tcPr>
          <w:p w:rsidR="00C116E1" w:rsidRPr="005D1162" w:rsidRDefault="00C116E1" w:rsidP="00C116E1">
            <w:pPr>
              <w:rPr>
                <w:rFonts w:ascii="宋体" w:hAnsi="宋体"/>
                <w:sz w:val="24"/>
              </w:rPr>
            </w:pPr>
            <w:r w:rsidRPr="005D1162">
              <w:rPr>
                <w:rFonts w:ascii="宋体" w:hAnsi="宋体" w:hint="eastAsia"/>
                <w:sz w:val="24"/>
              </w:rPr>
              <w:t>厂家名称</w:t>
            </w:r>
          </w:p>
        </w:tc>
        <w:tc>
          <w:tcPr>
            <w:tcW w:w="735" w:type="dxa"/>
            <w:vAlign w:val="center"/>
          </w:tcPr>
          <w:p w:rsidR="00C116E1" w:rsidRPr="005D1162" w:rsidRDefault="00C116E1" w:rsidP="00C116E1">
            <w:pPr>
              <w:rPr>
                <w:rFonts w:ascii="宋体" w:hAnsi="宋体"/>
                <w:sz w:val="24"/>
              </w:rPr>
            </w:pPr>
            <w:r w:rsidRPr="005D1162">
              <w:rPr>
                <w:rFonts w:ascii="宋体" w:hAnsi="宋体" w:hint="eastAsia"/>
                <w:sz w:val="24"/>
              </w:rPr>
              <w:t>交货地点</w:t>
            </w:r>
          </w:p>
        </w:tc>
        <w:tc>
          <w:tcPr>
            <w:tcW w:w="840" w:type="dxa"/>
            <w:vAlign w:val="center"/>
          </w:tcPr>
          <w:p w:rsidR="00C116E1" w:rsidRPr="005D1162" w:rsidRDefault="00C116E1" w:rsidP="00C116E1">
            <w:pPr>
              <w:rPr>
                <w:rFonts w:ascii="宋体" w:hAnsi="宋体"/>
                <w:sz w:val="24"/>
              </w:rPr>
            </w:pPr>
            <w:r w:rsidRPr="005D1162">
              <w:rPr>
                <w:rFonts w:ascii="宋体" w:hAnsi="宋体" w:hint="eastAsia"/>
                <w:sz w:val="24"/>
              </w:rPr>
              <w:t>备注</w:t>
            </w:r>
          </w:p>
        </w:tc>
      </w:tr>
      <w:tr w:rsidR="00C116E1" w:rsidRPr="005D1162" w:rsidTr="00C116E1">
        <w:trPr>
          <w:cantSplit/>
          <w:trHeight w:val="502"/>
        </w:trPr>
        <w:tc>
          <w:tcPr>
            <w:tcW w:w="735" w:type="dxa"/>
            <w:vAlign w:val="center"/>
          </w:tcPr>
          <w:p w:rsidR="00C116E1" w:rsidRPr="005D1162" w:rsidRDefault="00C116E1" w:rsidP="005D1162">
            <w:pPr>
              <w:ind w:firstLineChars="200" w:firstLine="480"/>
              <w:rPr>
                <w:rFonts w:ascii="宋体" w:hAnsi="宋体"/>
                <w:sz w:val="24"/>
              </w:rPr>
            </w:pPr>
          </w:p>
        </w:tc>
        <w:tc>
          <w:tcPr>
            <w:tcW w:w="1785" w:type="dxa"/>
            <w:vAlign w:val="center"/>
          </w:tcPr>
          <w:p w:rsidR="00C116E1" w:rsidRPr="005D1162" w:rsidRDefault="00C116E1" w:rsidP="005D1162">
            <w:pPr>
              <w:ind w:firstLineChars="200" w:firstLine="480"/>
              <w:rPr>
                <w:rFonts w:ascii="宋体" w:hAnsi="宋体"/>
                <w:sz w:val="24"/>
              </w:rPr>
            </w:pPr>
          </w:p>
        </w:tc>
        <w:tc>
          <w:tcPr>
            <w:tcW w:w="945" w:type="dxa"/>
            <w:vAlign w:val="center"/>
          </w:tcPr>
          <w:p w:rsidR="00C116E1" w:rsidRPr="005D1162" w:rsidRDefault="00C116E1" w:rsidP="005D1162">
            <w:pPr>
              <w:ind w:firstLineChars="200" w:firstLine="480"/>
              <w:rPr>
                <w:rFonts w:ascii="宋体" w:hAnsi="宋体"/>
                <w:sz w:val="24"/>
              </w:rPr>
            </w:pPr>
          </w:p>
        </w:tc>
        <w:tc>
          <w:tcPr>
            <w:tcW w:w="735" w:type="dxa"/>
            <w:vAlign w:val="center"/>
          </w:tcPr>
          <w:p w:rsidR="00C116E1" w:rsidRPr="005D1162" w:rsidRDefault="00C116E1" w:rsidP="005D1162">
            <w:pPr>
              <w:ind w:firstLineChars="200" w:firstLine="480"/>
              <w:rPr>
                <w:rFonts w:ascii="宋体" w:hAnsi="宋体"/>
                <w:sz w:val="24"/>
              </w:rPr>
            </w:pPr>
          </w:p>
        </w:tc>
        <w:tc>
          <w:tcPr>
            <w:tcW w:w="735" w:type="dxa"/>
            <w:vAlign w:val="center"/>
          </w:tcPr>
          <w:p w:rsidR="00C116E1" w:rsidRPr="005D1162" w:rsidRDefault="00C116E1" w:rsidP="005D1162">
            <w:pPr>
              <w:ind w:firstLineChars="200" w:firstLine="480"/>
              <w:rPr>
                <w:rFonts w:ascii="宋体" w:hAnsi="宋体"/>
                <w:sz w:val="24"/>
              </w:rPr>
            </w:pPr>
          </w:p>
        </w:tc>
        <w:tc>
          <w:tcPr>
            <w:tcW w:w="735" w:type="dxa"/>
            <w:vAlign w:val="center"/>
          </w:tcPr>
          <w:p w:rsidR="00C116E1" w:rsidRPr="005D1162" w:rsidRDefault="00C116E1" w:rsidP="005D1162">
            <w:pPr>
              <w:ind w:firstLineChars="200" w:firstLine="480"/>
              <w:rPr>
                <w:rFonts w:ascii="宋体" w:hAnsi="宋体"/>
                <w:sz w:val="24"/>
              </w:rPr>
            </w:pPr>
          </w:p>
        </w:tc>
        <w:tc>
          <w:tcPr>
            <w:tcW w:w="1470" w:type="dxa"/>
            <w:vAlign w:val="center"/>
          </w:tcPr>
          <w:p w:rsidR="00C116E1" w:rsidRPr="005D1162" w:rsidRDefault="00C116E1" w:rsidP="005D1162">
            <w:pPr>
              <w:ind w:firstLineChars="200" w:firstLine="480"/>
              <w:rPr>
                <w:rFonts w:ascii="宋体" w:hAnsi="宋体"/>
                <w:sz w:val="24"/>
              </w:rPr>
            </w:pPr>
          </w:p>
        </w:tc>
        <w:tc>
          <w:tcPr>
            <w:tcW w:w="735" w:type="dxa"/>
            <w:vAlign w:val="center"/>
          </w:tcPr>
          <w:p w:rsidR="00C116E1" w:rsidRPr="005D1162" w:rsidRDefault="00C116E1" w:rsidP="005D1162">
            <w:pPr>
              <w:ind w:firstLineChars="200" w:firstLine="480"/>
              <w:rPr>
                <w:rFonts w:ascii="宋体" w:hAnsi="宋体"/>
                <w:sz w:val="24"/>
              </w:rPr>
            </w:pPr>
          </w:p>
        </w:tc>
        <w:tc>
          <w:tcPr>
            <w:tcW w:w="840" w:type="dxa"/>
            <w:vAlign w:val="center"/>
          </w:tcPr>
          <w:p w:rsidR="00C116E1" w:rsidRPr="005D1162" w:rsidRDefault="00C116E1" w:rsidP="005D1162">
            <w:pPr>
              <w:ind w:firstLineChars="200" w:firstLine="480"/>
              <w:rPr>
                <w:rFonts w:ascii="宋体" w:hAnsi="宋体"/>
                <w:sz w:val="24"/>
              </w:rPr>
            </w:pPr>
          </w:p>
        </w:tc>
      </w:tr>
      <w:tr w:rsidR="00C116E1" w:rsidRPr="005D1162" w:rsidTr="00C116E1">
        <w:trPr>
          <w:cantSplit/>
          <w:trHeight w:val="502"/>
        </w:trPr>
        <w:tc>
          <w:tcPr>
            <w:tcW w:w="735" w:type="dxa"/>
            <w:vAlign w:val="center"/>
          </w:tcPr>
          <w:p w:rsidR="00C116E1" w:rsidRPr="005D1162" w:rsidRDefault="00C116E1" w:rsidP="005D1162">
            <w:pPr>
              <w:ind w:firstLineChars="200" w:firstLine="480"/>
              <w:rPr>
                <w:rFonts w:ascii="宋体" w:hAnsi="宋体"/>
                <w:sz w:val="24"/>
              </w:rPr>
            </w:pPr>
          </w:p>
        </w:tc>
        <w:tc>
          <w:tcPr>
            <w:tcW w:w="1785" w:type="dxa"/>
            <w:vAlign w:val="center"/>
          </w:tcPr>
          <w:p w:rsidR="00C116E1" w:rsidRPr="005D1162" w:rsidRDefault="00C116E1" w:rsidP="005D1162">
            <w:pPr>
              <w:ind w:firstLineChars="200" w:firstLine="480"/>
              <w:rPr>
                <w:rFonts w:ascii="宋体" w:hAnsi="宋体"/>
                <w:sz w:val="24"/>
              </w:rPr>
            </w:pPr>
          </w:p>
        </w:tc>
        <w:tc>
          <w:tcPr>
            <w:tcW w:w="945" w:type="dxa"/>
            <w:vAlign w:val="center"/>
          </w:tcPr>
          <w:p w:rsidR="00C116E1" w:rsidRPr="005D1162" w:rsidRDefault="00C116E1" w:rsidP="005D1162">
            <w:pPr>
              <w:ind w:firstLineChars="200" w:firstLine="480"/>
              <w:rPr>
                <w:rFonts w:ascii="宋体" w:hAnsi="宋体"/>
                <w:sz w:val="24"/>
              </w:rPr>
            </w:pPr>
          </w:p>
        </w:tc>
        <w:tc>
          <w:tcPr>
            <w:tcW w:w="735" w:type="dxa"/>
            <w:vAlign w:val="center"/>
          </w:tcPr>
          <w:p w:rsidR="00C116E1" w:rsidRPr="005D1162" w:rsidRDefault="00C116E1" w:rsidP="005D1162">
            <w:pPr>
              <w:ind w:firstLineChars="200" w:firstLine="480"/>
              <w:rPr>
                <w:rFonts w:ascii="宋体" w:hAnsi="宋体"/>
                <w:sz w:val="24"/>
              </w:rPr>
            </w:pPr>
          </w:p>
        </w:tc>
        <w:tc>
          <w:tcPr>
            <w:tcW w:w="735" w:type="dxa"/>
            <w:vAlign w:val="center"/>
          </w:tcPr>
          <w:p w:rsidR="00C116E1" w:rsidRPr="005D1162" w:rsidRDefault="00C116E1" w:rsidP="005D1162">
            <w:pPr>
              <w:ind w:firstLineChars="200" w:firstLine="480"/>
              <w:rPr>
                <w:rFonts w:ascii="宋体" w:hAnsi="宋体"/>
                <w:sz w:val="24"/>
              </w:rPr>
            </w:pPr>
          </w:p>
        </w:tc>
        <w:tc>
          <w:tcPr>
            <w:tcW w:w="735" w:type="dxa"/>
            <w:vAlign w:val="center"/>
          </w:tcPr>
          <w:p w:rsidR="00C116E1" w:rsidRPr="005D1162" w:rsidRDefault="00C116E1" w:rsidP="005D1162">
            <w:pPr>
              <w:ind w:firstLineChars="200" w:firstLine="480"/>
              <w:rPr>
                <w:rFonts w:ascii="宋体" w:hAnsi="宋体"/>
                <w:sz w:val="24"/>
              </w:rPr>
            </w:pPr>
          </w:p>
        </w:tc>
        <w:tc>
          <w:tcPr>
            <w:tcW w:w="1470" w:type="dxa"/>
            <w:vAlign w:val="center"/>
          </w:tcPr>
          <w:p w:rsidR="00C116E1" w:rsidRPr="005D1162" w:rsidRDefault="00C116E1" w:rsidP="005D1162">
            <w:pPr>
              <w:ind w:firstLineChars="200" w:firstLine="480"/>
              <w:rPr>
                <w:rFonts w:ascii="宋体" w:hAnsi="宋体"/>
                <w:sz w:val="24"/>
              </w:rPr>
            </w:pPr>
          </w:p>
        </w:tc>
        <w:tc>
          <w:tcPr>
            <w:tcW w:w="735" w:type="dxa"/>
            <w:vAlign w:val="center"/>
          </w:tcPr>
          <w:p w:rsidR="00C116E1" w:rsidRPr="005D1162" w:rsidRDefault="00C116E1" w:rsidP="005D1162">
            <w:pPr>
              <w:ind w:firstLineChars="200" w:firstLine="480"/>
              <w:rPr>
                <w:rFonts w:ascii="宋体" w:hAnsi="宋体"/>
                <w:sz w:val="24"/>
              </w:rPr>
            </w:pPr>
          </w:p>
        </w:tc>
        <w:tc>
          <w:tcPr>
            <w:tcW w:w="840" w:type="dxa"/>
            <w:vAlign w:val="center"/>
          </w:tcPr>
          <w:p w:rsidR="00C116E1" w:rsidRPr="005D1162" w:rsidRDefault="00C116E1" w:rsidP="005D1162">
            <w:pPr>
              <w:ind w:firstLineChars="200" w:firstLine="480"/>
              <w:rPr>
                <w:rFonts w:ascii="宋体" w:hAnsi="宋体"/>
                <w:sz w:val="24"/>
              </w:rPr>
            </w:pPr>
          </w:p>
        </w:tc>
      </w:tr>
      <w:tr w:rsidR="00C116E1" w:rsidRPr="005D1162" w:rsidTr="00C116E1">
        <w:trPr>
          <w:cantSplit/>
          <w:trHeight w:val="502"/>
        </w:trPr>
        <w:tc>
          <w:tcPr>
            <w:tcW w:w="735" w:type="dxa"/>
            <w:vAlign w:val="center"/>
          </w:tcPr>
          <w:p w:rsidR="00C116E1" w:rsidRPr="005D1162" w:rsidRDefault="00C116E1" w:rsidP="005D1162">
            <w:pPr>
              <w:ind w:firstLineChars="200" w:firstLine="480"/>
              <w:rPr>
                <w:rFonts w:ascii="宋体" w:hAnsi="宋体"/>
                <w:sz w:val="24"/>
              </w:rPr>
            </w:pPr>
          </w:p>
        </w:tc>
        <w:tc>
          <w:tcPr>
            <w:tcW w:w="1785" w:type="dxa"/>
            <w:vAlign w:val="center"/>
          </w:tcPr>
          <w:p w:rsidR="00C116E1" w:rsidRPr="005D1162" w:rsidRDefault="00C116E1" w:rsidP="005D1162">
            <w:pPr>
              <w:ind w:firstLineChars="200" w:firstLine="480"/>
              <w:rPr>
                <w:rFonts w:ascii="宋体" w:hAnsi="宋体"/>
                <w:sz w:val="24"/>
              </w:rPr>
            </w:pPr>
          </w:p>
        </w:tc>
        <w:tc>
          <w:tcPr>
            <w:tcW w:w="945" w:type="dxa"/>
            <w:vAlign w:val="center"/>
          </w:tcPr>
          <w:p w:rsidR="00C116E1" w:rsidRPr="005D1162" w:rsidRDefault="00C116E1" w:rsidP="005D1162">
            <w:pPr>
              <w:ind w:firstLineChars="200" w:firstLine="480"/>
              <w:rPr>
                <w:rFonts w:ascii="宋体" w:hAnsi="宋体"/>
                <w:sz w:val="24"/>
              </w:rPr>
            </w:pPr>
          </w:p>
        </w:tc>
        <w:tc>
          <w:tcPr>
            <w:tcW w:w="735" w:type="dxa"/>
            <w:vAlign w:val="center"/>
          </w:tcPr>
          <w:p w:rsidR="00C116E1" w:rsidRPr="005D1162" w:rsidRDefault="00C116E1" w:rsidP="005D1162">
            <w:pPr>
              <w:ind w:firstLineChars="200" w:firstLine="480"/>
              <w:rPr>
                <w:rFonts w:ascii="宋体" w:hAnsi="宋体"/>
                <w:sz w:val="24"/>
              </w:rPr>
            </w:pPr>
          </w:p>
        </w:tc>
        <w:tc>
          <w:tcPr>
            <w:tcW w:w="735" w:type="dxa"/>
            <w:vAlign w:val="center"/>
          </w:tcPr>
          <w:p w:rsidR="00C116E1" w:rsidRPr="005D1162" w:rsidRDefault="00C116E1" w:rsidP="005D1162">
            <w:pPr>
              <w:ind w:firstLineChars="200" w:firstLine="480"/>
              <w:rPr>
                <w:rFonts w:ascii="宋体" w:hAnsi="宋体"/>
                <w:sz w:val="24"/>
              </w:rPr>
            </w:pPr>
          </w:p>
        </w:tc>
        <w:tc>
          <w:tcPr>
            <w:tcW w:w="735" w:type="dxa"/>
            <w:vAlign w:val="center"/>
          </w:tcPr>
          <w:p w:rsidR="00C116E1" w:rsidRPr="005D1162" w:rsidRDefault="00C116E1" w:rsidP="005D1162">
            <w:pPr>
              <w:ind w:firstLineChars="200" w:firstLine="480"/>
              <w:rPr>
                <w:rFonts w:ascii="宋体" w:hAnsi="宋体"/>
                <w:sz w:val="24"/>
              </w:rPr>
            </w:pPr>
          </w:p>
        </w:tc>
        <w:tc>
          <w:tcPr>
            <w:tcW w:w="1470" w:type="dxa"/>
            <w:vAlign w:val="center"/>
          </w:tcPr>
          <w:p w:rsidR="00C116E1" w:rsidRPr="005D1162" w:rsidRDefault="00C116E1" w:rsidP="005D1162">
            <w:pPr>
              <w:ind w:firstLineChars="200" w:firstLine="480"/>
              <w:rPr>
                <w:rFonts w:ascii="宋体" w:hAnsi="宋体"/>
                <w:sz w:val="24"/>
              </w:rPr>
            </w:pPr>
          </w:p>
        </w:tc>
        <w:tc>
          <w:tcPr>
            <w:tcW w:w="735" w:type="dxa"/>
            <w:vAlign w:val="center"/>
          </w:tcPr>
          <w:p w:rsidR="00C116E1" w:rsidRPr="005D1162" w:rsidRDefault="00C116E1" w:rsidP="005D1162">
            <w:pPr>
              <w:ind w:firstLineChars="200" w:firstLine="480"/>
              <w:rPr>
                <w:rFonts w:ascii="宋体" w:hAnsi="宋体"/>
                <w:sz w:val="24"/>
              </w:rPr>
            </w:pPr>
          </w:p>
        </w:tc>
        <w:tc>
          <w:tcPr>
            <w:tcW w:w="840" w:type="dxa"/>
            <w:vAlign w:val="center"/>
          </w:tcPr>
          <w:p w:rsidR="00C116E1" w:rsidRPr="005D1162" w:rsidRDefault="00C116E1" w:rsidP="005D1162">
            <w:pPr>
              <w:ind w:firstLineChars="200" w:firstLine="480"/>
              <w:rPr>
                <w:rFonts w:ascii="宋体" w:hAnsi="宋体"/>
                <w:sz w:val="24"/>
              </w:rPr>
            </w:pPr>
          </w:p>
        </w:tc>
      </w:tr>
    </w:tbl>
    <w:p w:rsidR="00C116E1" w:rsidRPr="005D1162" w:rsidRDefault="00C116E1" w:rsidP="005D1162">
      <w:pPr>
        <w:ind w:firstLineChars="200" w:firstLine="480"/>
        <w:rPr>
          <w:rFonts w:ascii="宋体" w:hAnsi="宋体"/>
          <w:sz w:val="24"/>
        </w:rPr>
      </w:pPr>
      <w:bookmarkStart w:id="394" w:name="_Toc4318956"/>
      <w:bookmarkStart w:id="395" w:name="_Toc4554599"/>
      <w:r w:rsidRPr="005D1162">
        <w:rPr>
          <w:rFonts w:ascii="宋体" w:hAnsi="宋体" w:hint="eastAsia"/>
          <w:sz w:val="24"/>
        </w:rPr>
        <w:t>附件4 差  异  表</w:t>
      </w:r>
      <w:bookmarkEnd w:id="394"/>
      <w:bookmarkEnd w:id="395"/>
    </w:p>
    <w:p w:rsidR="00C116E1" w:rsidRPr="005D1162" w:rsidRDefault="00C116E1" w:rsidP="005D1162">
      <w:pPr>
        <w:ind w:firstLineChars="200" w:firstLine="480"/>
        <w:rPr>
          <w:rFonts w:ascii="宋体" w:hAnsi="宋体"/>
          <w:sz w:val="24"/>
        </w:rPr>
      </w:pPr>
      <w:r w:rsidRPr="005D1162">
        <w:rPr>
          <w:rFonts w:ascii="宋体" w:hAnsi="宋体" w:hint="eastAsia"/>
          <w:sz w:val="24"/>
        </w:rPr>
        <w:t>投标人要将投标文件和招标文件的差异之处汇集成表。技术部分和商务部分要单独列表。</w:t>
      </w:r>
    </w:p>
    <w:p w:rsidR="00C116E1" w:rsidRPr="005D1162" w:rsidRDefault="00C116E1" w:rsidP="005D1162">
      <w:pPr>
        <w:ind w:firstLineChars="200" w:firstLine="480"/>
        <w:rPr>
          <w:rFonts w:ascii="宋体" w:hAnsi="宋体"/>
          <w:sz w:val="24"/>
        </w:rPr>
      </w:pPr>
      <w:r w:rsidRPr="005D1162">
        <w:rPr>
          <w:rFonts w:ascii="宋体" w:hAnsi="宋体" w:hint="eastAsia"/>
          <w:sz w:val="24"/>
        </w:rPr>
        <w:t>技  术  差  异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260"/>
        <w:gridCol w:w="2730"/>
        <w:gridCol w:w="1050"/>
        <w:gridCol w:w="2747"/>
      </w:tblGrid>
      <w:tr w:rsidR="00C116E1" w:rsidRPr="005D1162" w:rsidTr="00C116E1">
        <w:trPr>
          <w:cantSplit/>
        </w:trPr>
        <w:tc>
          <w:tcPr>
            <w:tcW w:w="738" w:type="dxa"/>
            <w:vMerge w:val="restart"/>
          </w:tcPr>
          <w:p w:rsidR="00C116E1" w:rsidRPr="005D1162" w:rsidRDefault="00C116E1" w:rsidP="00C116E1">
            <w:pPr>
              <w:rPr>
                <w:rFonts w:ascii="宋体" w:hAnsi="宋体"/>
                <w:sz w:val="24"/>
              </w:rPr>
            </w:pPr>
            <w:r w:rsidRPr="005D1162">
              <w:rPr>
                <w:rFonts w:ascii="宋体" w:hAnsi="宋体" w:hint="eastAsia"/>
                <w:sz w:val="24"/>
              </w:rPr>
              <w:t>序</w:t>
            </w:r>
          </w:p>
          <w:p w:rsidR="00C116E1" w:rsidRPr="005D1162" w:rsidRDefault="00C116E1" w:rsidP="00C116E1">
            <w:pPr>
              <w:rPr>
                <w:rFonts w:ascii="宋体" w:hAnsi="宋体"/>
                <w:sz w:val="24"/>
              </w:rPr>
            </w:pPr>
            <w:r w:rsidRPr="005D1162">
              <w:rPr>
                <w:rFonts w:ascii="宋体" w:hAnsi="宋体" w:hint="eastAsia"/>
                <w:sz w:val="24"/>
              </w:rPr>
              <w:t>号</w:t>
            </w:r>
          </w:p>
        </w:tc>
        <w:tc>
          <w:tcPr>
            <w:tcW w:w="3990" w:type="dxa"/>
            <w:gridSpan w:val="2"/>
          </w:tcPr>
          <w:p w:rsidR="00C116E1" w:rsidRPr="005D1162" w:rsidRDefault="00C116E1" w:rsidP="005D1162">
            <w:pPr>
              <w:ind w:firstLineChars="200" w:firstLine="480"/>
              <w:rPr>
                <w:rFonts w:ascii="宋体" w:hAnsi="宋体"/>
                <w:sz w:val="24"/>
              </w:rPr>
            </w:pPr>
            <w:r w:rsidRPr="005D1162">
              <w:rPr>
                <w:rFonts w:ascii="宋体" w:hAnsi="宋体" w:hint="eastAsia"/>
                <w:sz w:val="24"/>
              </w:rPr>
              <w:t>招 标 文 件</w:t>
            </w:r>
          </w:p>
        </w:tc>
        <w:tc>
          <w:tcPr>
            <w:tcW w:w="3797" w:type="dxa"/>
            <w:gridSpan w:val="2"/>
          </w:tcPr>
          <w:p w:rsidR="00C116E1" w:rsidRPr="005D1162" w:rsidRDefault="00C116E1" w:rsidP="005D1162">
            <w:pPr>
              <w:ind w:firstLineChars="200" w:firstLine="480"/>
              <w:rPr>
                <w:rFonts w:ascii="宋体" w:hAnsi="宋体"/>
                <w:sz w:val="24"/>
              </w:rPr>
            </w:pPr>
            <w:r w:rsidRPr="005D1162">
              <w:rPr>
                <w:rFonts w:ascii="宋体" w:hAnsi="宋体" w:hint="eastAsia"/>
                <w:sz w:val="24"/>
              </w:rPr>
              <w:t>投 标 文 件</w:t>
            </w:r>
          </w:p>
        </w:tc>
      </w:tr>
      <w:tr w:rsidR="00C116E1" w:rsidRPr="005D1162" w:rsidTr="00C116E1">
        <w:trPr>
          <w:cantSplit/>
        </w:trPr>
        <w:tc>
          <w:tcPr>
            <w:tcW w:w="738" w:type="dxa"/>
            <w:vMerge/>
          </w:tcPr>
          <w:p w:rsidR="00C116E1" w:rsidRPr="005D1162" w:rsidRDefault="00C116E1" w:rsidP="005D1162">
            <w:pPr>
              <w:ind w:firstLineChars="200" w:firstLine="480"/>
              <w:rPr>
                <w:rFonts w:ascii="宋体" w:hAnsi="宋体"/>
                <w:sz w:val="24"/>
              </w:rPr>
            </w:pPr>
          </w:p>
        </w:tc>
        <w:tc>
          <w:tcPr>
            <w:tcW w:w="1260" w:type="dxa"/>
          </w:tcPr>
          <w:p w:rsidR="00C116E1" w:rsidRPr="005D1162" w:rsidRDefault="00C116E1" w:rsidP="00C116E1">
            <w:pPr>
              <w:rPr>
                <w:rFonts w:ascii="宋体" w:hAnsi="宋体"/>
                <w:sz w:val="24"/>
              </w:rPr>
            </w:pPr>
            <w:r w:rsidRPr="005D1162">
              <w:rPr>
                <w:rFonts w:ascii="宋体" w:hAnsi="宋体" w:hint="eastAsia"/>
                <w:sz w:val="24"/>
              </w:rPr>
              <w:t>条 目</w:t>
            </w:r>
          </w:p>
        </w:tc>
        <w:tc>
          <w:tcPr>
            <w:tcW w:w="2730" w:type="dxa"/>
          </w:tcPr>
          <w:p w:rsidR="00C116E1" w:rsidRPr="005D1162" w:rsidRDefault="00C116E1" w:rsidP="00C116E1">
            <w:pPr>
              <w:rPr>
                <w:rFonts w:ascii="宋体" w:hAnsi="宋体"/>
                <w:sz w:val="24"/>
              </w:rPr>
            </w:pPr>
            <w:r w:rsidRPr="005D1162">
              <w:rPr>
                <w:rFonts w:ascii="宋体" w:hAnsi="宋体" w:hint="eastAsia"/>
                <w:sz w:val="24"/>
              </w:rPr>
              <w:t>简 要 内 容</w:t>
            </w:r>
          </w:p>
        </w:tc>
        <w:tc>
          <w:tcPr>
            <w:tcW w:w="1050" w:type="dxa"/>
          </w:tcPr>
          <w:p w:rsidR="00C116E1" w:rsidRPr="005D1162" w:rsidRDefault="00C116E1" w:rsidP="00C116E1">
            <w:pPr>
              <w:rPr>
                <w:rFonts w:ascii="宋体" w:hAnsi="宋体"/>
                <w:sz w:val="24"/>
              </w:rPr>
            </w:pPr>
            <w:r w:rsidRPr="005D1162">
              <w:rPr>
                <w:rFonts w:ascii="宋体" w:hAnsi="宋体" w:hint="eastAsia"/>
                <w:sz w:val="24"/>
              </w:rPr>
              <w:t>条 目</w:t>
            </w:r>
          </w:p>
        </w:tc>
        <w:tc>
          <w:tcPr>
            <w:tcW w:w="2747" w:type="dxa"/>
          </w:tcPr>
          <w:p w:rsidR="00C116E1" w:rsidRPr="005D1162" w:rsidRDefault="00C116E1" w:rsidP="005D1162">
            <w:pPr>
              <w:ind w:firstLineChars="200" w:firstLine="480"/>
              <w:rPr>
                <w:rFonts w:ascii="宋体" w:hAnsi="宋体"/>
                <w:sz w:val="24"/>
              </w:rPr>
            </w:pPr>
            <w:r w:rsidRPr="005D1162">
              <w:rPr>
                <w:rFonts w:ascii="宋体" w:hAnsi="宋体" w:hint="eastAsia"/>
                <w:sz w:val="24"/>
              </w:rPr>
              <w:t>简 要 内 容</w:t>
            </w:r>
          </w:p>
        </w:tc>
      </w:tr>
      <w:tr w:rsidR="00C116E1" w:rsidRPr="005D1162" w:rsidTr="00C116E1">
        <w:tc>
          <w:tcPr>
            <w:tcW w:w="738" w:type="dxa"/>
          </w:tcPr>
          <w:p w:rsidR="00C116E1" w:rsidRPr="005D1162" w:rsidRDefault="00C116E1" w:rsidP="005D1162">
            <w:pPr>
              <w:ind w:firstLineChars="200" w:firstLine="480"/>
              <w:rPr>
                <w:rFonts w:ascii="宋体" w:hAnsi="宋体"/>
                <w:sz w:val="24"/>
              </w:rPr>
            </w:pPr>
          </w:p>
        </w:tc>
        <w:tc>
          <w:tcPr>
            <w:tcW w:w="1260" w:type="dxa"/>
          </w:tcPr>
          <w:p w:rsidR="00C116E1" w:rsidRPr="005D1162" w:rsidRDefault="00C116E1" w:rsidP="005D1162">
            <w:pPr>
              <w:ind w:firstLineChars="200" w:firstLine="480"/>
              <w:rPr>
                <w:rFonts w:ascii="宋体" w:hAnsi="宋体"/>
                <w:sz w:val="24"/>
              </w:rPr>
            </w:pPr>
          </w:p>
        </w:tc>
        <w:tc>
          <w:tcPr>
            <w:tcW w:w="2730" w:type="dxa"/>
          </w:tcPr>
          <w:p w:rsidR="00C116E1" w:rsidRPr="005D1162" w:rsidRDefault="00C116E1" w:rsidP="005D1162">
            <w:pPr>
              <w:ind w:firstLineChars="200" w:firstLine="480"/>
              <w:rPr>
                <w:rFonts w:ascii="宋体" w:hAnsi="宋体"/>
                <w:sz w:val="24"/>
              </w:rPr>
            </w:pPr>
          </w:p>
        </w:tc>
        <w:tc>
          <w:tcPr>
            <w:tcW w:w="1050" w:type="dxa"/>
          </w:tcPr>
          <w:p w:rsidR="00C116E1" w:rsidRPr="005D1162" w:rsidRDefault="00C116E1" w:rsidP="005D1162">
            <w:pPr>
              <w:ind w:firstLineChars="200" w:firstLine="480"/>
              <w:rPr>
                <w:rFonts w:ascii="宋体" w:hAnsi="宋体"/>
                <w:sz w:val="24"/>
              </w:rPr>
            </w:pPr>
          </w:p>
        </w:tc>
        <w:tc>
          <w:tcPr>
            <w:tcW w:w="2747" w:type="dxa"/>
          </w:tcPr>
          <w:p w:rsidR="00C116E1" w:rsidRPr="005D1162" w:rsidRDefault="00C116E1" w:rsidP="005D1162">
            <w:pPr>
              <w:ind w:firstLineChars="200" w:firstLine="480"/>
              <w:rPr>
                <w:rFonts w:ascii="宋体" w:hAnsi="宋体"/>
                <w:sz w:val="24"/>
              </w:rPr>
            </w:pPr>
          </w:p>
        </w:tc>
      </w:tr>
      <w:tr w:rsidR="00C116E1" w:rsidRPr="005D1162" w:rsidTr="00C116E1">
        <w:tc>
          <w:tcPr>
            <w:tcW w:w="738" w:type="dxa"/>
          </w:tcPr>
          <w:p w:rsidR="00C116E1" w:rsidRPr="005D1162" w:rsidRDefault="00C116E1" w:rsidP="005D1162">
            <w:pPr>
              <w:ind w:firstLineChars="200" w:firstLine="480"/>
              <w:rPr>
                <w:rFonts w:ascii="宋体" w:hAnsi="宋体"/>
                <w:sz w:val="24"/>
              </w:rPr>
            </w:pPr>
          </w:p>
        </w:tc>
        <w:tc>
          <w:tcPr>
            <w:tcW w:w="1260" w:type="dxa"/>
          </w:tcPr>
          <w:p w:rsidR="00C116E1" w:rsidRPr="005D1162" w:rsidRDefault="00C116E1" w:rsidP="005D1162">
            <w:pPr>
              <w:ind w:firstLineChars="200" w:firstLine="480"/>
              <w:rPr>
                <w:rFonts w:ascii="宋体" w:hAnsi="宋体"/>
                <w:sz w:val="24"/>
              </w:rPr>
            </w:pPr>
          </w:p>
        </w:tc>
        <w:tc>
          <w:tcPr>
            <w:tcW w:w="2730" w:type="dxa"/>
          </w:tcPr>
          <w:p w:rsidR="00C116E1" w:rsidRPr="005D1162" w:rsidRDefault="00C116E1" w:rsidP="005D1162">
            <w:pPr>
              <w:ind w:firstLineChars="200" w:firstLine="480"/>
              <w:rPr>
                <w:rFonts w:ascii="宋体" w:hAnsi="宋体"/>
                <w:sz w:val="24"/>
              </w:rPr>
            </w:pPr>
          </w:p>
        </w:tc>
        <w:tc>
          <w:tcPr>
            <w:tcW w:w="1050" w:type="dxa"/>
          </w:tcPr>
          <w:p w:rsidR="00C116E1" w:rsidRPr="005D1162" w:rsidRDefault="00C116E1" w:rsidP="005D1162">
            <w:pPr>
              <w:ind w:firstLineChars="200" w:firstLine="480"/>
              <w:rPr>
                <w:rFonts w:ascii="宋体" w:hAnsi="宋体"/>
                <w:sz w:val="24"/>
              </w:rPr>
            </w:pPr>
          </w:p>
        </w:tc>
        <w:tc>
          <w:tcPr>
            <w:tcW w:w="2747" w:type="dxa"/>
          </w:tcPr>
          <w:p w:rsidR="00C116E1" w:rsidRPr="005D1162" w:rsidRDefault="00C116E1" w:rsidP="005D1162">
            <w:pPr>
              <w:ind w:firstLineChars="200" w:firstLine="480"/>
              <w:rPr>
                <w:rFonts w:ascii="宋体" w:hAnsi="宋体"/>
                <w:sz w:val="24"/>
              </w:rPr>
            </w:pPr>
          </w:p>
        </w:tc>
      </w:tr>
      <w:tr w:rsidR="00C116E1" w:rsidRPr="005D1162" w:rsidTr="00C116E1">
        <w:tc>
          <w:tcPr>
            <w:tcW w:w="738" w:type="dxa"/>
          </w:tcPr>
          <w:p w:rsidR="00C116E1" w:rsidRPr="005D1162" w:rsidRDefault="00C116E1" w:rsidP="005D1162">
            <w:pPr>
              <w:ind w:firstLineChars="200" w:firstLine="480"/>
              <w:rPr>
                <w:rFonts w:ascii="宋体" w:hAnsi="宋体"/>
                <w:sz w:val="24"/>
              </w:rPr>
            </w:pPr>
          </w:p>
        </w:tc>
        <w:tc>
          <w:tcPr>
            <w:tcW w:w="1260" w:type="dxa"/>
          </w:tcPr>
          <w:p w:rsidR="00C116E1" w:rsidRPr="005D1162" w:rsidRDefault="00C116E1" w:rsidP="005D1162">
            <w:pPr>
              <w:ind w:firstLineChars="200" w:firstLine="480"/>
              <w:rPr>
                <w:rFonts w:ascii="宋体" w:hAnsi="宋体"/>
                <w:sz w:val="24"/>
              </w:rPr>
            </w:pPr>
          </w:p>
        </w:tc>
        <w:tc>
          <w:tcPr>
            <w:tcW w:w="2730" w:type="dxa"/>
          </w:tcPr>
          <w:p w:rsidR="00C116E1" w:rsidRPr="005D1162" w:rsidRDefault="00C116E1" w:rsidP="005D1162">
            <w:pPr>
              <w:ind w:firstLineChars="200" w:firstLine="480"/>
              <w:rPr>
                <w:rFonts w:ascii="宋体" w:hAnsi="宋体"/>
                <w:sz w:val="24"/>
              </w:rPr>
            </w:pPr>
          </w:p>
        </w:tc>
        <w:tc>
          <w:tcPr>
            <w:tcW w:w="1050" w:type="dxa"/>
          </w:tcPr>
          <w:p w:rsidR="00C116E1" w:rsidRPr="005D1162" w:rsidRDefault="00C116E1" w:rsidP="005D1162">
            <w:pPr>
              <w:ind w:firstLineChars="200" w:firstLine="480"/>
              <w:rPr>
                <w:rFonts w:ascii="宋体" w:hAnsi="宋体"/>
                <w:sz w:val="24"/>
              </w:rPr>
            </w:pPr>
          </w:p>
        </w:tc>
        <w:tc>
          <w:tcPr>
            <w:tcW w:w="2747" w:type="dxa"/>
          </w:tcPr>
          <w:p w:rsidR="00C116E1" w:rsidRPr="005D1162" w:rsidRDefault="00C116E1" w:rsidP="005D1162">
            <w:pPr>
              <w:ind w:firstLineChars="200" w:firstLine="480"/>
              <w:rPr>
                <w:rFonts w:ascii="宋体" w:hAnsi="宋体"/>
                <w:sz w:val="24"/>
              </w:rPr>
            </w:pPr>
          </w:p>
        </w:tc>
      </w:tr>
    </w:tbl>
    <w:p w:rsidR="00C116E1" w:rsidRPr="005D1162" w:rsidRDefault="00C116E1" w:rsidP="005D1162">
      <w:pPr>
        <w:spacing w:line="360" w:lineRule="auto"/>
        <w:ind w:firstLineChars="200" w:firstLine="480"/>
        <w:rPr>
          <w:rFonts w:ascii="宋体" w:hAnsi="宋体"/>
          <w:sz w:val="24"/>
        </w:rPr>
      </w:pPr>
      <w:bookmarkStart w:id="396" w:name="_Toc4318957"/>
      <w:bookmarkStart w:id="397" w:name="_Toc4554600"/>
      <w:r w:rsidRPr="005D1162">
        <w:rPr>
          <w:rFonts w:ascii="宋体" w:hAnsi="宋体" w:hint="eastAsia"/>
          <w:sz w:val="24"/>
        </w:rPr>
        <w:t xml:space="preserve">附件5 </w:t>
      </w:r>
      <w:bookmarkStart w:id="398" w:name="_Hlt4318812"/>
      <w:bookmarkEnd w:id="398"/>
      <w:r w:rsidRPr="005D1162">
        <w:rPr>
          <w:rFonts w:ascii="宋体" w:hAnsi="宋体" w:hint="eastAsia"/>
          <w:sz w:val="24"/>
        </w:rPr>
        <w:t xml:space="preserve">   投标人需要说明的其他问题</w:t>
      </w:r>
      <w:bookmarkEnd w:id="396"/>
      <w:bookmarkEnd w:id="397"/>
    </w:p>
    <w:p w:rsidR="00C116E1" w:rsidRPr="005D1162" w:rsidRDefault="00C116E1" w:rsidP="00C23B30">
      <w:pPr>
        <w:spacing w:beforeLines="50" w:before="156" w:afterLines="50" w:after="156" w:line="360" w:lineRule="auto"/>
        <w:jc w:val="left"/>
        <w:outlineLvl w:val="1"/>
        <w:rPr>
          <w:rFonts w:ascii="宋体" w:hAnsi="宋体"/>
          <w:b/>
          <w:color w:val="000000"/>
          <w:sz w:val="24"/>
        </w:rPr>
      </w:pPr>
      <w:bookmarkStart w:id="399" w:name="_Toc520624019"/>
      <w:r w:rsidRPr="005D1162">
        <w:rPr>
          <w:rFonts w:ascii="宋体" w:hAnsi="宋体" w:cs="宋体" w:hint="eastAsia"/>
          <w:b/>
          <w:color w:val="000000"/>
          <w:kern w:val="0"/>
          <w:sz w:val="24"/>
        </w:rPr>
        <w:t>（四）</w:t>
      </w:r>
      <w:r w:rsidRPr="005D1162">
        <w:rPr>
          <w:rFonts w:ascii="宋体" w:hAnsi="宋体" w:hint="eastAsia"/>
          <w:b/>
          <w:color w:val="000000"/>
          <w:sz w:val="24"/>
        </w:rPr>
        <w:t>阀门技术规范书</w:t>
      </w:r>
      <w:bookmarkEnd w:id="399"/>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400" w:name="_Toc520624020"/>
      <w:r w:rsidRPr="005D1162">
        <w:rPr>
          <w:rFonts w:ascii="宋体" w:hAnsi="宋体" w:hint="eastAsia"/>
          <w:b/>
          <w:bCs/>
          <w:sz w:val="24"/>
        </w:rPr>
        <w:t>1、概述</w:t>
      </w:r>
      <w:bookmarkEnd w:id="400"/>
    </w:p>
    <w:p w:rsidR="00C116E1" w:rsidRPr="005D1162" w:rsidRDefault="00C116E1" w:rsidP="005D1162">
      <w:pPr>
        <w:spacing w:line="360" w:lineRule="auto"/>
        <w:ind w:left="360" w:hangingChars="150" w:hanging="360"/>
        <w:rPr>
          <w:rFonts w:ascii="宋体" w:hAnsi="宋体"/>
          <w:sz w:val="24"/>
        </w:rPr>
      </w:pPr>
      <w:r w:rsidRPr="005D1162">
        <w:rPr>
          <w:rFonts w:ascii="宋体" w:hAnsi="宋体" w:hint="eastAsia"/>
          <w:sz w:val="24"/>
        </w:rPr>
        <w:t>1.1需方在本规范书中提出了最低限度的技术要求，并未对全部技术细节做出详细规定，也未充分引用有关标准和规范的条文，供方应提供符合本规范书和相应工业规范标准的优质产品，对国家有关安全、环保等强制性标准，必须满足其要求。</w:t>
      </w:r>
    </w:p>
    <w:p w:rsidR="00C116E1" w:rsidRPr="005D1162" w:rsidRDefault="00C116E1" w:rsidP="005D1162">
      <w:pPr>
        <w:spacing w:line="360" w:lineRule="auto"/>
        <w:ind w:left="360" w:hangingChars="150" w:hanging="360"/>
        <w:rPr>
          <w:rFonts w:ascii="宋体" w:hAnsi="宋体"/>
          <w:sz w:val="24"/>
        </w:rPr>
      </w:pPr>
      <w:r w:rsidRPr="005D1162">
        <w:rPr>
          <w:rFonts w:ascii="宋体" w:hAnsi="宋体" w:hint="eastAsia"/>
          <w:sz w:val="24"/>
        </w:rPr>
        <w:t>1.2如果供方没有以书面形式对本规范书的条文提出异议，则意味着供方提供的产品完全符合本规范书的要求。</w:t>
      </w:r>
    </w:p>
    <w:p w:rsidR="00C116E1" w:rsidRPr="005D1162" w:rsidRDefault="00C116E1" w:rsidP="005D1162">
      <w:pPr>
        <w:spacing w:line="360" w:lineRule="auto"/>
        <w:ind w:left="360" w:hangingChars="150" w:hanging="360"/>
        <w:rPr>
          <w:rFonts w:ascii="宋体" w:hAnsi="宋体"/>
          <w:sz w:val="24"/>
        </w:rPr>
      </w:pPr>
      <w:r w:rsidRPr="005D1162">
        <w:rPr>
          <w:rFonts w:ascii="宋体" w:hAnsi="宋体" w:hint="eastAsia"/>
          <w:sz w:val="24"/>
        </w:rPr>
        <w:t>1.3供方在执行本规范书所列规范标准与其它标准或规范有矛盾时，按较高标准执行。</w:t>
      </w:r>
    </w:p>
    <w:p w:rsidR="00C116E1" w:rsidRPr="005D1162" w:rsidRDefault="00C116E1" w:rsidP="00E24DC2">
      <w:pPr>
        <w:spacing w:line="360" w:lineRule="auto"/>
        <w:rPr>
          <w:rFonts w:ascii="宋体" w:hAnsi="宋体"/>
          <w:sz w:val="24"/>
        </w:rPr>
      </w:pPr>
      <w:r w:rsidRPr="005D1162">
        <w:rPr>
          <w:rFonts w:ascii="宋体" w:hAnsi="宋体"/>
          <w:sz w:val="24"/>
        </w:rPr>
        <w:t>1.4工程简介</w:t>
      </w:r>
    </w:p>
    <w:p w:rsidR="00C116E1" w:rsidRPr="005D1162" w:rsidRDefault="00C116E1" w:rsidP="005D1162">
      <w:pPr>
        <w:spacing w:line="360" w:lineRule="auto"/>
        <w:ind w:firstLineChars="200" w:firstLine="480"/>
        <w:rPr>
          <w:rFonts w:ascii="宋体" w:hAnsi="宋体"/>
          <w:sz w:val="24"/>
        </w:rPr>
      </w:pPr>
      <w:r w:rsidRPr="005D1162">
        <w:rPr>
          <w:rFonts w:ascii="宋体" w:hAnsi="宋体"/>
          <w:sz w:val="24"/>
        </w:rPr>
        <w:t>邹城宏矿热电有限公司</w:t>
      </w:r>
      <w:r w:rsidRPr="005D1162">
        <w:rPr>
          <w:rFonts w:ascii="宋体" w:hAnsi="宋体" w:hint="eastAsia"/>
          <w:sz w:val="24"/>
        </w:rPr>
        <w:t>低温水加热站</w:t>
      </w:r>
      <w:r w:rsidRPr="005D1162">
        <w:rPr>
          <w:rFonts w:ascii="宋体" w:hAnsi="宋体"/>
          <w:sz w:val="24"/>
        </w:rPr>
        <w:t>工程位于邹城宏矿热电有限公司</w:t>
      </w:r>
      <w:r w:rsidRPr="005D1162">
        <w:rPr>
          <w:rFonts w:ascii="宋体" w:hAnsi="宋体" w:hint="eastAsia"/>
          <w:sz w:val="24"/>
        </w:rPr>
        <w:t>厂区</w:t>
      </w:r>
      <w:r w:rsidRPr="005D1162">
        <w:rPr>
          <w:rFonts w:ascii="宋体" w:hAnsi="宋体"/>
          <w:sz w:val="24"/>
        </w:rPr>
        <w:t>内，</w:t>
      </w:r>
      <w:r w:rsidRPr="005D1162">
        <w:rPr>
          <w:rFonts w:ascii="宋体" w:hAnsi="宋体" w:hint="eastAsia"/>
          <w:sz w:val="24"/>
        </w:rPr>
        <w:t>加热站</w:t>
      </w:r>
      <w:r w:rsidRPr="005D1162">
        <w:rPr>
          <w:rFonts w:ascii="宋体" w:hAnsi="宋体"/>
          <w:sz w:val="24"/>
        </w:rPr>
        <w:t>设计</w:t>
      </w:r>
      <w:r w:rsidRPr="005D1162">
        <w:rPr>
          <w:rFonts w:ascii="宋体" w:hAnsi="宋体" w:hint="eastAsia"/>
          <w:sz w:val="24"/>
        </w:rPr>
        <w:t>新增</w:t>
      </w:r>
      <w:r w:rsidRPr="005D1162">
        <w:rPr>
          <w:rFonts w:ascii="宋体" w:hAnsi="宋体"/>
          <w:sz w:val="24"/>
        </w:rPr>
        <w:t>供热规模为</w:t>
      </w:r>
      <w:r w:rsidRPr="005D1162">
        <w:rPr>
          <w:rFonts w:ascii="宋体" w:hAnsi="宋体" w:hint="eastAsia"/>
          <w:sz w:val="24"/>
        </w:rPr>
        <w:t>12</w:t>
      </w:r>
      <w:r w:rsidRPr="005D1162">
        <w:rPr>
          <w:rFonts w:ascii="宋体" w:hAnsi="宋体"/>
          <w:sz w:val="24"/>
        </w:rPr>
        <w:t>0万平方米的采暖换热。</w:t>
      </w:r>
    </w:p>
    <w:p w:rsidR="00C116E1" w:rsidRPr="005D1162" w:rsidRDefault="00C116E1" w:rsidP="00E24DC2">
      <w:pPr>
        <w:spacing w:line="360" w:lineRule="auto"/>
        <w:rPr>
          <w:rFonts w:ascii="宋体" w:hAnsi="宋体"/>
          <w:sz w:val="24"/>
        </w:rPr>
      </w:pPr>
      <w:r w:rsidRPr="005D1162">
        <w:rPr>
          <w:rFonts w:ascii="宋体" w:hAnsi="宋体" w:hint="eastAsia"/>
          <w:sz w:val="24"/>
        </w:rPr>
        <w:t>1.5运行环境</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1.5.1区内自然地坪标高：54.3~59.0m</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1.5.2区内地震基本烈度为：7度。</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1.5.3年平均气温14.1℃，冬季采暖室外计算温度</w:t>
      </w:r>
      <w:r w:rsidRPr="005D1162">
        <w:rPr>
          <w:rFonts w:ascii="宋体" w:hAnsi="宋体" w:hint="eastAsia"/>
          <w:color w:val="0000FF"/>
          <w:sz w:val="24"/>
        </w:rPr>
        <w:t>-5.5℃</w:t>
      </w:r>
      <w:r w:rsidRPr="005D1162">
        <w:rPr>
          <w:rFonts w:ascii="宋体" w:hAnsi="宋体" w:hint="eastAsia"/>
          <w:sz w:val="24"/>
        </w:rPr>
        <w:t>，夏季空调室外计算34.8℃，</w:t>
      </w:r>
      <w:r w:rsidRPr="005D1162">
        <w:rPr>
          <w:rFonts w:ascii="宋体" w:hAnsi="宋体"/>
          <w:sz w:val="24"/>
        </w:rPr>
        <w:t>极端最高温度 39.0</w:t>
      </w:r>
      <w:r w:rsidRPr="005D1162">
        <w:rPr>
          <w:rFonts w:ascii="宋体" w:hAnsi="宋体" w:hint="eastAsia"/>
          <w:sz w:val="24"/>
        </w:rPr>
        <w:t>℃，</w:t>
      </w:r>
      <w:r w:rsidRPr="005D1162">
        <w:rPr>
          <w:rFonts w:ascii="宋体" w:hAnsi="宋体"/>
          <w:sz w:val="24"/>
        </w:rPr>
        <w:t>极端最低温度 -16.1</w:t>
      </w:r>
      <w:r w:rsidRPr="005D1162">
        <w:rPr>
          <w:rFonts w:ascii="宋体" w:hAnsi="宋体" w:hint="eastAsia"/>
          <w:sz w:val="24"/>
        </w:rPr>
        <w:t>℃。</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1.5.4累年平均相对湿度：64%</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1.5.5累年平均风速：2.55m/s</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1.5.6最大冻土深度：32cm</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1.5.7安装条件：室内安装</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 xml:space="preserve">1.5.8 </w:t>
      </w:r>
      <w:r w:rsidRPr="005D1162">
        <w:rPr>
          <w:rFonts w:ascii="宋体" w:hAnsi="宋体"/>
          <w:sz w:val="24"/>
        </w:rPr>
        <w:t>运行环境温度：</w:t>
      </w:r>
      <w:r w:rsidRPr="005D1162">
        <w:rPr>
          <w:rFonts w:ascii="宋体" w:hAnsi="宋体"/>
          <w:sz w:val="24"/>
        </w:rPr>
        <w:tab/>
        <w:t>5℃＜环境温度＜</w:t>
      </w:r>
      <w:r w:rsidRPr="005D1162">
        <w:rPr>
          <w:rFonts w:ascii="宋体" w:hAnsi="宋体" w:hint="eastAsia"/>
          <w:sz w:val="24"/>
        </w:rPr>
        <w:t>50</w:t>
      </w:r>
      <w:r w:rsidRPr="005D1162">
        <w:rPr>
          <w:rFonts w:ascii="宋体" w:hAnsi="宋体"/>
          <w:sz w:val="24"/>
        </w:rPr>
        <w:t>℃</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1.5.9电源：</w:t>
      </w:r>
      <w:r w:rsidRPr="005D1162">
        <w:rPr>
          <w:rFonts w:ascii="宋体" w:hAnsi="宋体"/>
          <w:sz w:val="24"/>
        </w:rPr>
        <w:t>380/220V</w:t>
      </w:r>
      <w:r w:rsidRPr="005D1162">
        <w:rPr>
          <w:rFonts w:ascii="宋体" w:hAnsi="宋体" w:hint="eastAsia"/>
          <w:sz w:val="24"/>
        </w:rPr>
        <w:t>，</w:t>
      </w:r>
      <w:r w:rsidRPr="005D1162">
        <w:rPr>
          <w:rFonts w:ascii="宋体" w:hAnsi="宋体"/>
          <w:sz w:val="24"/>
        </w:rPr>
        <w:t>50Hz</w:t>
      </w:r>
      <w:r w:rsidRPr="005D1162">
        <w:rPr>
          <w:rFonts w:ascii="宋体" w:hAnsi="宋体" w:hint="eastAsia"/>
          <w:sz w:val="24"/>
        </w:rPr>
        <w:t>（三相四线制）交流电源。</w:t>
      </w:r>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401" w:name="_Toc520624021"/>
      <w:r w:rsidRPr="005D1162">
        <w:rPr>
          <w:rFonts w:ascii="宋体" w:hAnsi="宋体" w:hint="eastAsia"/>
          <w:b/>
          <w:bCs/>
          <w:sz w:val="24"/>
        </w:rPr>
        <w:t>2、通用技术要求</w:t>
      </w:r>
      <w:bookmarkEnd w:id="401"/>
    </w:p>
    <w:p w:rsidR="00C116E1" w:rsidRPr="005D1162" w:rsidRDefault="00C116E1" w:rsidP="00E24DC2">
      <w:pPr>
        <w:spacing w:line="360" w:lineRule="auto"/>
        <w:rPr>
          <w:rFonts w:ascii="宋体" w:hAnsi="宋体"/>
          <w:sz w:val="24"/>
        </w:rPr>
      </w:pPr>
      <w:r w:rsidRPr="005D1162">
        <w:rPr>
          <w:rFonts w:ascii="宋体" w:hAnsi="宋体" w:hint="eastAsia"/>
          <w:sz w:val="24"/>
        </w:rPr>
        <w:t>2.1设计、制造、试验及验收标准</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2.1.1阀门的设计、制造、试验及验收和材料应符合下列标准、规范、规定的最新版本要求，但不仅限于此。</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·《法兰和对夹连接弹性密封蝶阀》，GB/T12238-2008</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·《钢制阀门（一般要求）》，GB/T12224-2005</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·《金属密封蝶阀》，JB/T8527-1997</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·《工业用阀门材料 选用导则》，JB/T5300-2008</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·《金属阀门 结构长度》，GB/T12221-2005</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·《阀门的标志和涂漆》，JB/T 106-2004</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·《工业阀门压力试验》，GB/T13927-2008</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·《阀门的试验与检验》，</w:t>
      </w:r>
      <w:r w:rsidRPr="005D1162">
        <w:rPr>
          <w:rFonts w:ascii="宋体" w:hAnsi="宋体" w:hint="eastAsia"/>
          <w:bCs/>
          <w:sz w:val="24"/>
        </w:rPr>
        <w:t>978-7-5066-5231-5</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·《通用阀门 供货要求》，JB/T7928-1999</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·《阀门铸钢件 外观质量要求》，JB/T7927-1999</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·《蝶阀 静压寿命试验规程》，JB/T8863-2004</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·《阀门受压件 磁粉探伤检验》，JB/T6439-2008</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·《紧固件机械性能 螺栓、螺钉和螺柱》，GB3098.1-2010</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·《紧固件机械性能 螺母 粗牙螺纹》，GB3098.2-2000</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·《紧固件机械性能 螺母 细牙螺纹》，GB3098.4-2000</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·《钢制管法兰、垫片、紧固件》，HG/T 20592~20635-2009</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2.1.2当上述标准、规范和规程不适用某些阀门和材料时，或供方欲采用其它标准规范取代时，需呈交需方确认后方可采用。</w:t>
      </w:r>
    </w:p>
    <w:p w:rsidR="00C116E1" w:rsidRPr="005D1162" w:rsidRDefault="00C116E1" w:rsidP="005D1162">
      <w:pPr>
        <w:spacing w:line="360" w:lineRule="auto"/>
        <w:ind w:left="360" w:hangingChars="150" w:hanging="360"/>
        <w:rPr>
          <w:rFonts w:ascii="宋体" w:hAnsi="宋体"/>
          <w:sz w:val="24"/>
        </w:rPr>
      </w:pPr>
      <w:r w:rsidRPr="005D1162">
        <w:rPr>
          <w:rFonts w:ascii="宋体" w:hAnsi="宋体" w:hint="eastAsia"/>
          <w:sz w:val="24"/>
        </w:rPr>
        <w:t>2.2阀门的性能参数应符合有关规范标准和本规范书的要求，性能偏差须在规定的范围内。</w:t>
      </w:r>
    </w:p>
    <w:p w:rsidR="00C116E1" w:rsidRPr="005D1162" w:rsidRDefault="00C116E1" w:rsidP="005D1162">
      <w:pPr>
        <w:spacing w:line="360" w:lineRule="auto"/>
        <w:ind w:left="360" w:hangingChars="150" w:hanging="360"/>
        <w:rPr>
          <w:rFonts w:ascii="宋体" w:hAnsi="宋体"/>
          <w:sz w:val="24"/>
        </w:rPr>
      </w:pPr>
      <w:r w:rsidRPr="005D1162">
        <w:rPr>
          <w:rFonts w:ascii="宋体" w:hAnsi="宋体" w:hint="eastAsia"/>
          <w:sz w:val="24"/>
        </w:rPr>
        <w:t>2.3供方应确定阀门允许工作范围及条件。</w:t>
      </w:r>
    </w:p>
    <w:p w:rsidR="00C116E1" w:rsidRPr="005D1162" w:rsidRDefault="00C116E1" w:rsidP="005D1162">
      <w:pPr>
        <w:spacing w:line="360" w:lineRule="auto"/>
        <w:ind w:left="360" w:hangingChars="150" w:hanging="360"/>
        <w:rPr>
          <w:rFonts w:ascii="宋体" w:hAnsi="宋体"/>
          <w:sz w:val="24"/>
        </w:rPr>
      </w:pPr>
      <w:r w:rsidRPr="005D1162">
        <w:rPr>
          <w:rFonts w:ascii="宋体" w:hAnsi="宋体" w:hint="eastAsia"/>
          <w:sz w:val="24"/>
        </w:rPr>
        <w:t>2.4阀门在允许工作范围内运行时，其振动噪音应符合有关规范标准。</w:t>
      </w:r>
    </w:p>
    <w:p w:rsidR="00C116E1" w:rsidRPr="005D1162" w:rsidRDefault="00C116E1" w:rsidP="005D1162">
      <w:pPr>
        <w:spacing w:line="360" w:lineRule="auto"/>
        <w:ind w:left="360" w:hangingChars="150" w:hanging="360"/>
        <w:rPr>
          <w:rFonts w:ascii="宋体" w:hAnsi="宋体"/>
          <w:sz w:val="24"/>
        </w:rPr>
      </w:pPr>
      <w:r w:rsidRPr="005D1162">
        <w:rPr>
          <w:rFonts w:ascii="宋体" w:hAnsi="宋体" w:hint="eastAsia"/>
          <w:sz w:val="24"/>
        </w:rPr>
        <w:t>2.5阀门的制造应按照规定程序批准的图样和技术条件制造。</w:t>
      </w:r>
    </w:p>
    <w:p w:rsidR="00C116E1" w:rsidRPr="005D1162" w:rsidRDefault="00C116E1" w:rsidP="005D1162">
      <w:pPr>
        <w:spacing w:line="360" w:lineRule="auto"/>
        <w:ind w:left="360" w:hangingChars="150" w:hanging="360"/>
        <w:rPr>
          <w:rFonts w:ascii="宋体" w:hAnsi="宋体"/>
          <w:sz w:val="24"/>
        </w:rPr>
      </w:pPr>
      <w:r w:rsidRPr="005D1162">
        <w:rPr>
          <w:rFonts w:ascii="宋体" w:hAnsi="宋体" w:hint="eastAsia"/>
          <w:sz w:val="24"/>
        </w:rPr>
        <w:t>2.6阀门的阀体、阀板、密封等部件，应能承受规定的工作压力和环境温度下的水压试验压力。承受压力的部件应按工作压力的1.5倍作水压试验（应附加许用应力温度修正），在试验中无渗漏。</w:t>
      </w:r>
    </w:p>
    <w:p w:rsidR="00C116E1" w:rsidRPr="005D1162" w:rsidRDefault="00C116E1" w:rsidP="005D1162">
      <w:pPr>
        <w:spacing w:line="360" w:lineRule="auto"/>
        <w:ind w:left="360" w:hangingChars="150" w:hanging="360"/>
        <w:rPr>
          <w:rFonts w:ascii="宋体" w:hAnsi="宋体"/>
          <w:sz w:val="24"/>
        </w:rPr>
      </w:pPr>
      <w:r w:rsidRPr="005D1162">
        <w:rPr>
          <w:rFonts w:ascii="宋体" w:hAnsi="宋体" w:hint="eastAsia"/>
          <w:sz w:val="24"/>
        </w:rPr>
        <w:t>2.7阀门结构应有足够的刚性，在计算确定挠度时，不应考虑软填料的支撑作用。</w:t>
      </w:r>
    </w:p>
    <w:p w:rsidR="00C116E1" w:rsidRPr="005D1162" w:rsidRDefault="00C116E1" w:rsidP="005D1162">
      <w:pPr>
        <w:spacing w:line="360" w:lineRule="auto"/>
        <w:ind w:left="360" w:hangingChars="150" w:hanging="360"/>
        <w:rPr>
          <w:rFonts w:ascii="宋体" w:hAnsi="宋体"/>
          <w:sz w:val="24"/>
        </w:rPr>
      </w:pPr>
      <w:r w:rsidRPr="005D1162">
        <w:rPr>
          <w:rFonts w:ascii="宋体" w:hAnsi="宋体" w:hint="eastAsia"/>
          <w:sz w:val="24"/>
        </w:rPr>
        <w:t>2.8阀门的密封要求不渗漏、对阀体、阀板等无磨损、运行寿命长。</w:t>
      </w:r>
    </w:p>
    <w:p w:rsidR="00C116E1" w:rsidRPr="005D1162" w:rsidRDefault="00C116E1" w:rsidP="005D1162">
      <w:pPr>
        <w:spacing w:line="360" w:lineRule="auto"/>
        <w:ind w:left="360" w:hangingChars="150" w:hanging="360"/>
        <w:rPr>
          <w:rFonts w:ascii="宋体" w:hAnsi="宋体"/>
          <w:sz w:val="24"/>
        </w:rPr>
      </w:pPr>
      <w:r w:rsidRPr="005D1162">
        <w:rPr>
          <w:rFonts w:ascii="宋体" w:hAnsi="宋体" w:hint="eastAsia"/>
          <w:sz w:val="24"/>
        </w:rPr>
        <w:t>2.9阀门的锻造或铸造件质量应符合相应规范标准的规定，同时不应影响力学性能。</w:t>
      </w:r>
    </w:p>
    <w:p w:rsidR="00C116E1" w:rsidRPr="005D1162" w:rsidRDefault="00C116E1" w:rsidP="005D1162">
      <w:pPr>
        <w:spacing w:line="360" w:lineRule="auto"/>
        <w:ind w:left="360" w:hangingChars="150" w:hanging="360"/>
        <w:rPr>
          <w:rFonts w:ascii="宋体" w:hAnsi="宋体"/>
          <w:sz w:val="24"/>
        </w:rPr>
      </w:pPr>
      <w:r w:rsidRPr="005D1162">
        <w:rPr>
          <w:rFonts w:ascii="宋体" w:hAnsi="宋体" w:hint="eastAsia"/>
          <w:sz w:val="24"/>
        </w:rPr>
        <w:t>2.10需要焊接的部件，供方应提供焊接程序和检验方法。</w:t>
      </w:r>
    </w:p>
    <w:p w:rsidR="00C116E1" w:rsidRPr="005D1162" w:rsidRDefault="00C116E1" w:rsidP="005D1162">
      <w:pPr>
        <w:spacing w:line="360" w:lineRule="auto"/>
        <w:ind w:left="480" w:hangingChars="200" w:hanging="480"/>
        <w:rPr>
          <w:rFonts w:ascii="宋体" w:hAnsi="宋体"/>
          <w:sz w:val="24"/>
        </w:rPr>
      </w:pPr>
      <w:r w:rsidRPr="005D1162">
        <w:rPr>
          <w:rFonts w:ascii="宋体" w:hAnsi="宋体" w:hint="eastAsia"/>
          <w:sz w:val="24"/>
        </w:rPr>
        <w:t>2.11阀门应随机配备必要的开关、位置指示，电动阀门还须有限位和保护装置。</w:t>
      </w:r>
    </w:p>
    <w:p w:rsidR="00C116E1" w:rsidRPr="005D1162" w:rsidRDefault="00C116E1" w:rsidP="005D1162">
      <w:pPr>
        <w:spacing w:line="360" w:lineRule="auto"/>
        <w:ind w:left="360" w:hangingChars="150" w:hanging="360"/>
        <w:rPr>
          <w:rFonts w:ascii="宋体" w:hAnsi="宋体"/>
          <w:sz w:val="24"/>
        </w:rPr>
      </w:pPr>
      <w:r w:rsidRPr="005D1162">
        <w:rPr>
          <w:rFonts w:ascii="宋体" w:hAnsi="宋体" w:hint="eastAsia"/>
          <w:sz w:val="24"/>
        </w:rPr>
        <w:t>2.12表面处理和涂层</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·供方应选择符合有关规范标准和规定的涂层方式，以防止设备在运输、储存和运行时被腐蚀。</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·供方应提供防腐保护的完整说明，包括清洗和涂层工艺及所用涂料的特性。</w:t>
      </w:r>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402" w:name="_Toc520624022"/>
      <w:r w:rsidRPr="005D1162">
        <w:rPr>
          <w:rFonts w:ascii="宋体" w:hAnsi="宋体" w:hint="eastAsia"/>
          <w:b/>
          <w:bCs/>
          <w:sz w:val="24"/>
        </w:rPr>
        <w:t>3、阀门使用条件</w:t>
      </w:r>
      <w:bookmarkEnd w:id="402"/>
    </w:p>
    <w:p w:rsidR="00C116E1" w:rsidRPr="005D1162" w:rsidRDefault="00C116E1" w:rsidP="00E24DC2">
      <w:pPr>
        <w:keepNext/>
        <w:keepLines/>
        <w:spacing w:line="360" w:lineRule="auto"/>
        <w:outlineLvl w:val="3"/>
        <w:rPr>
          <w:rFonts w:ascii="宋体" w:hAnsi="宋体"/>
          <w:b/>
          <w:bCs/>
          <w:sz w:val="24"/>
        </w:rPr>
      </w:pPr>
      <w:r w:rsidRPr="005D1162">
        <w:rPr>
          <w:rFonts w:ascii="宋体" w:hAnsi="宋体" w:hint="eastAsia"/>
          <w:b/>
          <w:bCs/>
          <w:sz w:val="24"/>
        </w:rPr>
        <w:t>3.1热水用阀门</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3.1.1使用介质：软化水</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3.1.2使用介质温度：110℃</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3.1.3使用介质工作压力1.6MPa，设计压力2.5MPa</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3.1.4使用环境温度：—10~40℃</w:t>
      </w:r>
    </w:p>
    <w:p w:rsidR="00C116E1" w:rsidRPr="005D1162" w:rsidRDefault="00C116E1" w:rsidP="00E24DC2">
      <w:pPr>
        <w:keepNext/>
        <w:keepLines/>
        <w:spacing w:line="360" w:lineRule="auto"/>
        <w:outlineLvl w:val="3"/>
        <w:rPr>
          <w:rFonts w:ascii="宋体" w:hAnsi="宋体"/>
          <w:b/>
          <w:bCs/>
          <w:sz w:val="24"/>
        </w:rPr>
      </w:pPr>
      <w:r w:rsidRPr="005D1162">
        <w:rPr>
          <w:rFonts w:ascii="宋体" w:hAnsi="宋体" w:hint="eastAsia"/>
          <w:b/>
          <w:bCs/>
          <w:sz w:val="24"/>
        </w:rPr>
        <w:t>3.2 蒸汽用阀门</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3.2.1使用介质：过热蒸汽</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3.2.2使用介质温度：330℃</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3.2.3使用介质工作压力0. 98MPa</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3.2.4使用环境温度：—10~40℃</w:t>
      </w:r>
    </w:p>
    <w:p w:rsidR="00C116E1" w:rsidRPr="005D1162" w:rsidRDefault="00C116E1" w:rsidP="00C116E1">
      <w:pPr>
        <w:keepNext/>
        <w:keepLines/>
        <w:outlineLvl w:val="3"/>
        <w:rPr>
          <w:rFonts w:ascii="宋体" w:hAnsi="宋体"/>
          <w:b/>
          <w:bCs/>
          <w:sz w:val="24"/>
        </w:rPr>
      </w:pPr>
      <w:r w:rsidRPr="005D1162">
        <w:rPr>
          <w:rFonts w:ascii="宋体" w:hAnsi="宋体" w:hint="eastAsia"/>
          <w:b/>
          <w:bCs/>
          <w:sz w:val="24"/>
        </w:rPr>
        <w:t>3.3 凝结水用阀门</w:t>
      </w:r>
    </w:p>
    <w:p w:rsidR="00C116E1" w:rsidRPr="005D1162" w:rsidRDefault="00C116E1" w:rsidP="005D1162">
      <w:pPr>
        <w:ind w:firstLineChars="200" w:firstLine="480"/>
        <w:rPr>
          <w:rFonts w:ascii="宋体" w:hAnsi="宋体"/>
          <w:sz w:val="24"/>
        </w:rPr>
      </w:pPr>
      <w:r w:rsidRPr="005D1162">
        <w:rPr>
          <w:rFonts w:ascii="宋体" w:hAnsi="宋体" w:hint="eastAsia"/>
          <w:sz w:val="24"/>
        </w:rPr>
        <w:t>3.3.1使用介质：蒸汽凝结水</w:t>
      </w:r>
    </w:p>
    <w:p w:rsidR="00C116E1" w:rsidRPr="005D1162" w:rsidRDefault="00C116E1" w:rsidP="005D1162">
      <w:pPr>
        <w:ind w:firstLineChars="200" w:firstLine="480"/>
        <w:rPr>
          <w:rFonts w:ascii="宋体" w:hAnsi="宋体"/>
          <w:sz w:val="24"/>
        </w:rPr>
      </w:pPr>
      <w:r w:rsidRPr="005D1162">
        <w:rPr>
          <w:rFonts w:ascii="宋体" w:hAnsi="宋体" w:hint="eastAsia"/>
          <w:sz w:val="24"/>
        </w:rPr>
        <w:t>3.3.2使用介质温度：150℃</w:t>
      </w:r>
    </w:p>
    <w:p w:rsidR="00C116E1" w:rsidRPr="005D1162" w:rsidRDefault="00C116E1" w:rsidP="005D1162">
      <w:pPr>
        <w:ind w:firstLineChars="200" w:firstLine="480"/>
        <w:rPr>
          <w:rFonts w:ascii="宋体" w:hAnsi="宋体"/>
          <w:sz w:val="24"/>
        </w:rPr>
      </w:pPr>
      <w:r w:rsidRPr="005D1162">
        <w:rPr>
          <w:rFonts w:ascii="宋体" w:hAnsi="宋体" w:hint="eastAsia"/>
          <w:sz w:val="24"/>
        </w:rPr>
        <w:t>3.3.3使用介质工作压力0.98MPa或1.4 MPa</w:t>
      </w:r>
    </w:p>
    <w:p w:rsidR="00C116E1" w:rsidRPr="005D1162" w:rsidRDefault="00C116E1" w:rsidP="005D1162">
      <w:pPr>
        <w:ind w:firstLineChars="200" w:firstLine="480"/>
        <w:rPr>
          <w:rFonts w:ascii="宋体" w:hAnsi="宋体"/>
          <w:sz w:val="24"/>
        </w:rPr>
      </w:pPr>
      <w:r w:rsidRPr="005D1162">
        <w:rPr>
          <w:rFonts w:ascii="宋体" w:hAnsi="宋体" w:hint="eastAsia"/>
          <w:sz w:val="24"/>
        </w:rPr>
        <w:t>3.3.4使用环境温度：—10~40℃</w:t>
      </w:r>
    </w:p>
    <w:p w:rsidR="00C116E1" w:rsidRPr="005D1162" w:rsidRDefault="00C116E1" w:rsidP="00C23B30">
      <w:pPr>
        <w:keepNext/>
        <w:keepLines/>
        <w:spacing w:beforeLines="50" w:before="156" w:afterLines="50" w:after="156"/>
        <w:outlineLvl w:val="2"/>
        <w:rPr>
          <w:rFonts w:ascii="宋体" w:hAnsi="宋体"/>
          <w:b/>
          <w:bCs/>
          <w:sz w:val="24"/>
        </w:rPr>
      </w:pPr>
      <w:bookmarkStart w:id="403" w:name="_Toc520624023"/>
      <w:r w:rsidRPr="005D1162">
        <w:rPr>
          <w:rFonts w:ascii="宋体" w:hAnsi="宋体" w:hint="eastAsia"/>
          <w:b/>
          <w:bCs/>
          <w:sz w:val="24"/>
        </w:rPr>
        <w:t>4、阀门材质要求</w:t>
      </w:r>
      <w:bookmarkEnd w:id="403"/>
    </w:p>
    <w:p w:rsidR="00C116E1" w:rsidRPr="005D1162" w:rsidRDefault="00C116E1" w:rsidP="00C116E1">
      <w:pPr>
        <w:keepNext/>
        <w:keepLines/>
        <w:outlineLvl w:val="3"/>
        <w:rPr>
          <w:rFonts w:ascii="宋体" w:hAnsi="宋体"/>
          <w:b/>
          <w:bCs/>
          <w:sz w:val="24"/>
        </w:rPr>
      </w:pPr>
      <w:r w:rsidRPr="005D1162">
        <w:rPr>
          <w:rFonts w:ascii="宋体" w:hAnsi="宋体" w:hint="eastAsia"/>
          <w:b/>
          <w:bCs/>
          <w:sz w:val="24"/>
        </w:rPr>
        <w:t>4.1蝶阀</w:t>
      </w:r>
    </w:p>
    <w:p w:rsidR="00C116E1" w:rsidRPr="005D1162" w:rsidRDefault="00C116E1" w:rsidP="005D1162">
      <w:pPr>
        <w:spacing w:line="560" w:lineRule="exact"/>
        <w:ind w:firstLineChars="200" w:firstLine="480"/>
        <w:rPr>
          <w:rFonts w:ascii="宋体" w:hAnsi="宋体"/>
          <w:sz w:val="24"/>
        </w:rPr>
      </w:pPr>
      <w:r w:rsidRPr="005D1162">
        <w:rPr>
          <w:rFonts w:ascii="宋体" w:hAnsi="宋体" w:hint="eastAsia"/>
          <w:sz w:val="24"/>
        </w:rPr>
        <w:t>4.1.1阀体材质：铸钢（WCB）</w:t>
      </w:r>
    </w:p>
    <w:p w:rsidR="00C116E1" w:rsidRPr="005D1162" w:rsidRDefault="00C116E1" w:rsidP="005D1162">
      <w:pPr>
        <w:spacing w:line="560" w:lineRule="exact"/>
        <w:ind w:firstLineChars="200" w:firstLine="480"/>
        <w:rPr>
          <w:rFonts w:ascii="宋体" w:hAnsi="宋体"/>
          <w:sz w:val="24"/>
        </w:rPr>
      </w:pPr>
      <w:r w:rsidRPr="005D1162">
        <w:rPr>
          <w:rFonts w:ascii="宋体" w:hAnsi="宋体" w:hint="eastAsia"/>
          <w:sz w:val="24"/>
        </w:rPr>
        <w:t>4.1.2蝶板材质：铸钢（WCB）</w:t>
      </w:r>
    </w:p>
    <w:p w:rsidR="00C116E1" w:rsidRPr="005D1162" w:rsidRDefault="00C116E1" w:rsidP="005D1162">
      <w:pPr>
        <w:spacing w:line="560" w:lineRule="exact"/>
        <w:ind w:firstLineChars="200" w:firstLine="480"/>
        <w:rPr>
          <w:rFonts w:ascii="宋体" w:hAnsi="宋体"/>
          <w:sz w:val="24"/>
        </w:rPr>
      </w:pPr>
      <w:r w:rsidRPr="005D1162">
        <w:rPr>
          <w:rFonts w:ascii="宋体" w:hAnsi="宋体" w:hint="eastAsia"/>
          <w:sz w:val="24"/>
        </w:rPr>
        <w:t>4.1.3阀杆材质：不锈钢（2Cr13）</w:t>
      </w:r>
    </w:p>
    <w:p w:rsidR="00C116E1" w:rsidRPr="005D1162" w:rsidRDefault="00C116E1" w:rsidP="005D1162">
      <w:pPr>
        <w:spacing w:line="560" w:lineRule="exact"/>
        <w:ind w:firstLineChars="200" w:firstLine="480"/>
        <w:rPr>
          <w:rFonts w:ascii="宋体" w:hAnsi="宋体"/>
          <w:sz w:val="24"/>
        </w:rPr>
      </w:pPr>
      <w:r w:rsidRPr="005D1162">
        <w:rPr>
          <w:rFonts w:ascii="宋体" w:hAnsi="宋体" w:hint="eastAsia"/>
          <w:sz w:val="24"/>
        </w:rPr>
        <w:t>4.1.4阀座材质：不锈钢（316）</w:t>
      </w:r>
    </w:p>
    <w:p w:rsidR="00C116E1" w:rsidRPr="005D1162" w:rsidRDefault="00C116E1" w:rsidP="005D1162">
      <w:pPr>
        <w:spacing w:line="560" w:lineRule="exact"/>
        <w:ind w:firstLineChars="200" w:firstLine="480"/>
        <w:rPr>
          <w:rFonts w:ascii="宋体" w:hAnsi="宋体"/>
          <w:sz w:val="24"/>
        </w:rPr>
      </w:pPr>
      <w:r w:rsidRPr="005D1162">
        <w:rPr>
          <w:rFonts w:ascii="宋体" w:hAnsi="宋体" w:hint="eastAsia"/>
          <w:sz w:val="24"/>
        </w:rPr>
        <w:t>4.1.5密封圈材质：不锈钢（316）</w:t>
      </w:r>
    </w:p>
    <w:p w:rsidR="00C116E1" w:rsidRPr="005D1162" w:rsidRDefault="00C116E1" w:rsidP="005D1162">
      <w:pPr>
        <w:spacing w:line="560" w:lineRule="exact"/>
        <w:ind w:firstLineChars="200" w:firstLine="480"/>
        <w:rPr>
          <w:rFonts w:ascii="宋体" w:hAnsi="宋体"/>
          <w:sz w:val="24"/>
        </w:rPr>
      </w:pPr>
      <w:r w:rsidRPr="005D1162">
        <w:rPr>
          <w:rFonts w:ascii="宋体" w:hAnsi="宋体" w:hint="eastAsia"/>
          <w:sz w:val="24"/>
        </w:rPr>
        <w:t>4.1.6大、小压板材质：碳钢（Q235-B）</w:t>
      </w:r>
    </w:p>
    <w:p w:rsidR="00C116E1" w:rsidRPr="005D1162" w:rsidRDefault="00C116E1" w:rsidP="005D1162">
      <w:pPr>
        <w:spacing w:line="560" w:lineRule="exact"/>
        <w:ind w:firstLineChars="200" w:firstLine="480"/>
        <w:rPr>
          <w:rFonts w:ascii="宋体" w:hAnsi="宋体"/>
          <w:sz w:val="24"/>
        </w:rPr>
      </w:pPr>
      <w:r w:rsidRPr="005D1162">
        <w:rPr>
          <w:rFonts w:ascii="宋体" w:hAnsi="宋体" w:hint="eastAsia"/>
          <w:sz w:val="24"/>
        </w:rPr>
        <w:t>4.1.7手轮、手柄、连接盘材质：铸铁（Z450）</w:t>
      </w:r>
    </w:p>
    <w:p w:rsidR="00C116E1" w:rsidRPr="005D1162" w:rsidRDefault="00C116E1" w:rsidP="005D1162">
      <w:pPr>
        <w:spacing w:line="560" w:lineRule="exact"/>
        <w:ind w:firstLineChars="200" w:firstLine="480"/>
        <w:rPr>
          <w:rFonts w:ascii="宋体" w:hAnsi="宋体"/>
          <w:sz w:val="24"/>
        </w:rPr>
      </w:pPr>
      <w:r w:rsidRPr="005D1162">
        <w:rPr>
          <w:rFonts w:ascii="宋体" w:hAnsi="宋体" w:hint="eastAsia"/>
          <w:sz w:val="24"/>
        </w:rPr>
        <w:t>4.1.8轴套材质：40-2锰黄铜（ZcuZn40Mn2）</w:t>
      </w:r>
    </w:p>
    <w:p w:rsidR="00C116E1" w:rsidRPr="005D1162" w:rsidRDefault="00C116E1" w:rsidP="005D1162">
      <w:pPr>
        <w:spacing w:line="560" w:lineRule="exact"/>
        <w:ind w:firstLineChars="200" w:firstLine="480"/>
        <w:rPr>
          <w:rFonts w:ascii="宋体" w:hAnsi="宋体"/>
          <w:sz w:val="24"/>
        </w:rPr>
      </w:pPr>
      <w:r w:rsidRPr="005D1162">
        <w:rPr>
          <w:rFonts w:ascii="宋体" w:hAnsi="宋体" w:hint="eastAsia"/>
          <w:sz w:val="24"/>
        </w:rPr>
        <w:t>4.1.9压盖材质：铸钢（ZG250-450）</w:t>
      </w:r>
    </w:p>
    <w:p w:rsidR="00C116E1" w:rsidRPr="005D1162" w:rsidRDefault="00C116E1" w:rsidP="005D1162">
      <w:pPr>
        <w:spacing w:line="560" w:lineRule="exact"/>
        <w:ind w:firstLineChars="200" w:firstLine="480"/>
        <w:rPr>
          <w:rFonts w:ascii="宋体" w:hAnsi="宋体"/>
          <w:sz w:val="24"/>
        </w:rPr>
      </w:pPr>
      <w:r w:rsidRPr="005D1162">
        <w:rPr>
          <w:rFonts w:ascii="宋体" w:hAnsi="宋体" w:hint="eastAsia"/>
          <w:sz w:val="24"/>
        </w:rPr>
        <w:t>4.1.10填料材质：柔性石墨</w:t>
      </w:r>
    </w:p>
    <w:p w:rsidR="00C116E1" w:rsidRPr="005D1162" w:rsidRDefault="00C116E1" w:rsidP="005D1162">
      <w:pPr>
        <w:spacing w:line="560" w:lineRule="exact"/>
        <w:ind w:firstLineChars="200" w:firstLine="480"/>
        <w:rPr>
          <w:rFonts w:ascii="宋体" w:hAnsi="宋体"/>
          <w:sz w:val="24"/>
        </w:rPr>
      </w:pPr>
      <w:r w:rsidRPr="005D1162">
        <w:rPr>
          <w:rFonts w:ascii="宋体" w:hAnsi="宋体" w:hint="eastAsia"/>
          <w:sz w:val="24"/>
        </w:rPr>
        <w:t>4.1.11与管道连接方式：焊接或法兰连接</w:t>
      </w:r>
    </w:p>
    <w:p w:rsidR="00C116E1" w:rsidRPr="005D1162" w:rsidRDefault="00C116E1" w:rsidP="00C116E1">
      <w:pPr>
        <w:keepNext/>
        <w:keepLines/>
        <w:outlineLvl w:val="3"/>
        <w:rPr>
          <w:rFonts w:ascii="宋体" w:hAnsi="宋体"/>
          <w:b/>
          <w:bCs/>
          <w:sz w:val="24"/>
        </w:rPr>
      </w:pPr>
      <w:r w:rsidRPr="005D1162">
        <w:rPr>
          <w:rFonts w:ascii="宋体" w:hAnsi="宋体" w:hint="eastAsia"/>
          <w:b/>
          <w:bCs/>
          <w:sz w:val="24"/>
        </w:rPr>
        <w:t>4.2截止阀</w:t>
      </w:r>
    </w:p>
    <w:p w:rsidR="00C116E1" w:rsidRPr="005D1162" w:rsidRDefault="00C116E1" w:rsidP="005D1162">
      <w:pPr>
        <w:spacing w:line="560" w:lineRule="exact"/>
        <w:ind w:firstLineChars="200" w:firstLine="480"/>
        <w:rPr>
          <w:rFonts w:ascii="宋体" w:hAnsi="宋体"/>
          <w:sz w:val="24"/>
        </w:rPr>
      </w:pPr>
      <w:r w:rsidRPr="005D1162">
        <w:rPr>
          <w:rFonts w:ascii="宋体" w:hAnsi="宋体" w:hint="eastAsia"/>
          <w:sz w:val="24"/>
        </w:rPr>
        <w:t>4.2.1阀体材质：不锈钢（2Cr13）</w:t>
      </w:r>
    </w:p>
    <w:p w:rsidR="00C116E1" w:rsidRPr="005D1162" w:rsidRDefault="00C116E1" w:rsidP="005D1162">
      <w:pPr>
        <w:spacing w:line="560" w:lineRule="exact"/>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5D1162">
          <w:rPr>
            <w:rFonts w:ascii="宋体" w:hAnsi="宋体" w:hint="eastAsia"/>
            <w:sz w:val="24"/>
          </w:rPr>
          <w:t>4.2.2</w:t>
        </w:r>
      </w:smartTag>
      <w:r w:rsidRPr="005D1162">
        <w:rPr>
          <w:rFonts w:ascii="宋体" w:hAnsi="宋体" w:hint="eastAsia"/>
          <w:sz w:val="24"/>
        </w:rPr>
        <w:t>阀板材质：不锈钢（2Cr13）</w:t>
      </w:r>
    </w:p>
    <w:p w:rsidR="00C116E1" w:rsidRPr="005D1162" w:rsidRDefault="00C116E1" w:rsidP="005D1162">
      <w:pPr>
        <w:spacing w:line="560" w:lineRule="exact"/>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5D1162">
          <w:rPr>
            <w:rFonts w:ascii="宋体" w:hAnsi="宋体" w:hint="eastAsia"/>
            <w:sz w:val="24"/>
          </w:rPr>
          <w:t>4.2.3</w:t>
        </w:r>
      </w:smartTag>
      <w:r w:rsidRPr="005D1162">
        <w:rPr>
          <w:rFonts w:ascii="宋体" w:hAnsi="宋体" w:hint="eastAsia"/>
          <w:sz w:val="24"/>
        </w:rPr>
        <w:t>阀杆材质：不锈钢（2Cr13）</w:t>
      </w:r>
    </w:p>
    <w:p w:rsidR="00C116E1" w:rsidRPr="005D1162" w:rsidRDefault="00C116E1" w:rsidP="005D1162">
      <w:pPr>
        <w:spacing w:line="560" w:lineRule="exact"/>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5D1162">
          <w:rPr>
            <w:rFonts w:ascii="宋体" w:hAnsi="宋体" w:hint="eastAsia"/>
            <w:sz w:val="24"/>
          </w:rPr>
          <w:t>4.2.4</w:t>
        </w:r>
      </w:smartTag>
      <w:r w:rsidRPr="005D1162">
        <w:rPr>
          <w:rFonts w:ascii="宋体" w:hAnsi="宋体" w:hint="eastAsia"/>
          <w:sz w:val="24"/>
        </w:rPr>
        <w:t>阀座材质：不锈钢（316）</w:t>
      </w:r>
    </w:p>
    <w:p w:rsidR="00C116E1" w:rsidRPr="005D1162" w:rsidRDefault="00C116E1" w:rsidP="005D1162">
      <w:pPr>
        <w:spacing w:line="560" w:lineRule="exact"/>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5D1162">
          <w:rPr>
            <w:rFonts w:ascii="宋体" w:hAnsi="宋体" w:hint="eastAsia"/>
            <w:sz w:val="24"/>
          </w:rPr>
          <w:t>4.2.5</w:t>
        </w:r>
      </w:smartTag>
      <w:r w:rsidRPr="005D1162">
        <w:rPr>
          <w:rFonts w:ascii="宋体" w:hAnsi="宋体" w:hint="eastAsia"/>
          <w:sz w:val="24"/>
        </w:rPr>
        <w:t>密封圈材质：聚四氟乙烯（PTFE）</w:t>
      </w:r>
    </w:p>
    <w:p w:rsidR="00C116E1" w:rsidRPr="005D1162" w:rsidRDefault="00C116E1" w:rsidP="005D1162">
      <w:pPr>
        <w:spacing w:line="560" w:lineRule="exact"/>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5D1162">
          <w:rPr>
            <w:rFonts w:ascii="宋体" w:hAnsi="宋体" w:hint="eastAsia"/>
            <w:sz w:val="24"/>
          </w:rPr>
          <w:t>4.2.6</w:t>
        </w:r>
      </w:smartTag>
      <w:r w:rsidRPr="005D1162">
        <w:rPr>
          <w:rFonts w:ascii="宋体" w:hAnsi="宋体" w:hint="eastAsia"/>
          <w:sz w:val="24"/>
        </w:rPr>
        <w:t>大、小压板材质：碳钢（Q235-B）</w:t>
      </w:r>
    </w:p>
    <w:p w:rsidR="00C116E1" w:rsidRPr="005D1162" w:rsidRDefault="00C116E1" w:rsidP="005D1162">
      <w:pPr>
        <w:spacing w:line="560" w:lineRule="exact"/>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5D1162">
          <w:rPr>
            <w:rFonts w:ascii="宋体" w:hAnsi="宋体" w:hint="eastAsia"/>
            <w:sz w:val="24"/>
          </w:rPr>
          <w:t>4.2.7</w:t>
        </w:r>
      </w:smartTag>
      <w:r w:rsidRPr="005D1162">
        <w:rPr>
          <w:rFonts w:ascii="宋体" w:hAnsi="宋体" w:hint="eastAsia"/>
          <w:sz w:val="24"/>
        </w:rPr>
        <w:t>手轮、手柄、连接盘材质：铸铁（Z450）</w:t>
      </w:r>
    </w:p>
    <w:p w:rsidR="00C116E1" w:rsidRPr="005D1162" w:rsidRDefault="00C116E1" w:rsidP="005D1162">
      <w:pPr>
        <w:spacing w:line="560" w:lineRule="exact"/>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5D1162">
          <w:rPr>
            <w:rFonts w:ascii="宋体" w:hAnsi="宋体" w:hint="eastAsia"/>
            <w:sz w:val="24"/>
          </w:rPr>
          <w:t>4.2.8</w:t>
        </w:r>
      </w:smartTag>
      <w:r w:rsidRPr="005D1162">
        <w:rPr>
          <w:rFonts w:ascii="宋体" w:hAnsi="宋体" w:hint="eastAsia"/>
          <w:sz w:val="24"/>
        </w:rPr>
        <w:t>轴套材质：40-2锰黄铜（ZcuZn40Mn2）</w:t>
      </w:r>
    </w:p>
    <w:p w:rsidR="00C116E1" w:rsidRPr="005D1162" w:rsidRDefault="00C116E1" w:rsidP="005D1162">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5D1162">
          <w:rPr>
            <w:rFonts w:ascii="宋体" w:hAnsi="宋体" w:hint="eastAsia"/>
            <w:sz w:val="24"/>
          </w:rPr>
          <w:t>4.2.9</w:t>
        </w:r>
      </w:smartTag>
      <w:r w:rsidRPr="005D1162">
        <w:rPr>
          <w:rFonts w:ascii="宋体" w:hAnsi="宋体" w:hint="eastAsia"/>
          <w:sz w:val="24"/>
        </w:rPr>
        <w:t>压盖材质：铸钢（ZG250-450）</w:t>
      </w:r>
    </w:p>
    <w:p w:rsidR="00C116E1" w:rsidRPr="005D1162" w:rsidRDefault="00C116E1" w:rsidP="005D1162">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5D1162">
          <w:rPr>
            <w:rFonts w:ascii="宋体" w:hAnsi="宋体" w:hint="eastAsia"/>
            <w:sz w:val="24"/>
          </w:rPr>
          <w:t>4.2.10</w:t>
        </w:r>
      </w:smartTag>
      <w:r w:rsidRPr="005D1162">
        <w:rPr>
          <w:rFonts w:ascii="宋体" w:hAnsi="宋体" w:hint="eastAsia"/>
          <w:sz w:val="24"/>
        </w:rPr>
        <w:t>填料材质：聚四氟乙烯（PTFE）</w:t>
      </w:r>
    </w:p>
    <w:p w:rsidR="00C116E1" w:rsidRPr="005D1162" w:rsidRDefault="00C116E1" w:rsidP="005D1162">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5D1162">
          <w:rPr>
            <w:rFonts w:ascii="宋体" w:hAnsi="宋体" w:hint="eastAsia"/>
            <w:sz w:val="24"/>
          </w:rPr>
          <w:t>4.2.11</w:t>
        </w:r>
      </w:smartTag>
      <w:r w:rsidRPr="005D1162">
        <w:rPr>
          <w:rFonts w:ascii="宋体" w:hAnsi="宋体" w:hint="eastAsia"/>
          <w:sz w:val="24"/>
        </w:rPr>
        <w:t>与管道连接的法兰垫片：金属缠绕石墨垫片</w:t>
      </w:r>
    </w:p>
    <w:p w:rsidR="00C116E1" w:rsidRPr="005D1162" w:rsidRDefault="00C116E1" w:rsidP="00E24DC2">
      <w:pPr>
        <w:keepNext/>
        <w:keepLines/>
        <w:spacing w:line="360" w:lineRule="auto"/>
        <w:outlineLvl w:val="3"/>
        <w:rPr>
          <w:rFonts w:ascii="宋体" w:hAnsi="宋体"/>
          <w:b/>
          <w:bCs/>
          <w:sz w:val="24"/>
        </w:rPr>
      </w:pPr>
      <w:r w:rsidRPr="005D1162">
        <w:rPr>
          <w:rFonts w:ascii="宋体" w:hAnsi="宋体" w:hint="eastAsia"/>
          <w:b/>
          <w:bCs/>
          <w:sz w:val="24"/>
        </w:rPr>
        <w:t>4.3球阀</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4.3.1阀体材质</w:t>
      </w:r>
      <w:r w:rsidRPr="005D1162">
        <w:rPr>
          <w:rFonts w:ascii="宋体" w:hAnsi="宋体"/>
          <w:sz w:val="24"/>
        </w:rPr>
        <w:t>:</w:t>
      </w:r>
      <w:r w:rsidRPr="005D1162">
        <w:rPr>
          <w:rFonts w:ascii="宋体" w:hAnsi="宋体" w:hint="eastAsia"/>
          <w:sz w:val="24"/>
        </w:rPr>
        <w:t xml:space="preserve"> 铸钢（WCB）</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4.3.2阀杆材质：不锈钢（2Cr13）</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4.3.3阀座与球体的密封材质: 碳强化PTFE</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4.3.4阀轴密封材质：PTFE</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4.3.5球体内径：≥DN100的球阀內径为圆柱形，以减小水流扰动和降低阻力。</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4.3.6操作方式：</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DN15-DN200为手柄式操作， DN200以上为蜗轮式操作或电动。</w:t>
      </w:r>
    </w:p>
    <w:p w:rsidR="00C116E1" w:rsidRPr="005D1162" w:rsidRDefault="00C116E1" w:rsidP="00E24DC2">
      <w:pPr>
        <w:keepNext/>
        <w:keepLines/>
        <w:spacing w:line="360" w:lineRule="auto"/>
        <w:outlineLvl w:val="3"/>
        <w:rPr>
          <w:rFonts w:ascii="宋体" w:hAnsi="宋体"/>
          <w:b/>
          <w:bCs/>
          <w:sz w:val="24"/>
        </w:rPr>
      </w:pPr>
      <w:r w:rsidRPr="005D1162">
        <w:rPr>
          <w:rFonts w:ascii="宋体" w:hAnsi="宋体" w:hint="eastAsia"/>
          <w:b/>
          <w:bCs/>
          <w:sz w:val="24"/>
        </w:rPr>
        <w:t>4.4止回阀</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4.4.1</w:t>
      </w:r>
      <w:r w:rsidRPr="005D1162">
        <w:rPr>
          <w:rFonts w:ascii="宋体" w:hAnsi="宋体"/>
          <w:sz w:val="24"/>
        </w:rPr>
        <w:t>止回阀应为微阻缓闭型，即如果介质反向流动阀门应关闭，但在最后10%的关闭行程中,阀瓣运动必须加以减慢。关闭时间5～10秒。</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 xml:space="preserve">4.4.2 </w:t>
      </w:r>
      <w:r w:rsidRPr="005D1162">
        <w:rPr>
          <w:rFonts w:ascii="宋体" w:hAnsi="宋体"/>
          <w:sz w:val="24"/>
        </w:rPr>
        <w:t>止回阀在介质正向流动时，阀瓣应能自由地打开。</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 xml:space="preserve">4.4.3 </w:t>
      </w:r>
      <w:r w:rsidRPr="005D1162">
        <w:rPr>
          <w:rFonts w:ascii="宋体" w:hAnsi="宋体"/>
          <w:sz w:val="24"/>
        </w:rPr>
        <w:t>阀体为碳钢，阀瓣密封面与阀口为硬质合金。</w:t>
      </w:r>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404" w:name="_Toc520624024"/>
      <w:r w:rsidRPr="005D1162">
        <w:rPr>
          <w:rFonts w:ascii="宋体" w:hAnsi="宋体" w:hint="eastAsia"/>
          <w:b/>
          <w:bCs/>
          <w:sz w:val="24"/>
        </w:rPr>
        <w:t>5、阀门技术参数及要求</w:t>
      </w:r>
      <w:bookmarkEnd w:id="404"/>
    </w:p>
    <w:p w:rsidR="00C116E1" w:rsidRPr="005D1162" w:rsidRDefault="00C116E1" w:rsidP="00E24DC2">
      <w:pPr>
        <w:keepNext/>
        <w:keepLines/>
        <w:spacing w:line="360" w:lineRule="auto"/>
        <w:outlineLvl w:val="3"/>
        <w:rPr>
          <w:rFonts w:ascii="宋体" w:hAnsi="宋体"/>
          <w:b/>
          <w:bCs/>
          <w:sz w:val="24"/>
        </w:rPr>
      </w:pPr>
      <w:r w:rsidRPr="005D1162">
        <w:rPr>
          <w:rFonts w:ascii="宋体" w:hAnsi="宋体" w:hint="eastAsia"/>
          <w:b/>
          <w:bCs/>
          <w:sz w:val="24"/>
        </w:rPr>
        <w:t>5.1蒸汽用电动蝶阀</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5.1.1型号：D963H-16C</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5.1.2使用介质：过热蒸汽、温度330℃</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5.1.3公称压力：1.6Mpa</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5.1.4阀关闭与开启时承受最大压差：1.6Mpa</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5.1.5阀操作次数：≥10000次</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5.1.6阀门启闭时间：30~60秒</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5.1.7配套电动执行机构应为智能型非侵入式一体化电动执行机构。选用的电动执行机构应具有断电保护功能，并留有开关量控制的接口，(所选用执行机构的力矩应大于执行机构计算力矩的1.6倍)，电动执行机构电压等级为380V AC。开关型电动执行机构可直接接受用户程控来的开、关指令信号，并留有开到位、关到位、远方允许、故障、过力矩等两对DPDT型干接点供用户使用(选用的力矩应是计算力矩的1.6倍)，触点容量不小于220VAC、5A。阀门驱动器还应提供4-20mA的24V DC模拟量反馈，用以显示阀位状态。</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5.1.8电动阀门驱动器电源为三相380V,50HZ，自身具有过载、缺相、短路保护以及正反转控制等功能。驱动器外壳防护等级不低于IP54。</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5.1.9 驱动器应具有手自动转换开关以实现现场开关阀与程控开关阀转换功能，并具有手自动转换开关位置的信号反馈触点。</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5.1.10供货范围：阀门本体及配套的电动执行机构及其附件等。</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5.1.11 规格及数量（根据设计使用需要有参标方填写下表）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2881"/>
        <w:gridCol w:w="3483"/>
        <w:gridCol w:w="871"/>
        <w:gridCol w:w="821"/>
        <w:gridCol w:w="1074"/>
      </w:tblGrid>
      <w:tr w:rsidR="00C116E1" w:rsidRPr="005D1162" w:rsidTr="00C116E1">
        <w:trPr>
          <w:trHeight w:val="343"/>
          <w:jc w:val="center"/>
        </w:trPr>
        <w:tc>
          <w:tcPr>
            <w:tcW w:w="418" w:type="pct"/>
            <w:vAlign w:val="center"/>
          </w:tcPr>
          <w:p w:rsidR="00C116E1" w:rsidRPr="005D1162" w:rsidRDefault="00C116E1" w:rsidP="00C116E1">
            <w:pPr>
              <w:jc w:val="center"/>
              <w:rPr>
                <w:rFonts w:ascii="宋体" w:hAnsi="宋体"/>
                <w:sz w:val="24"/>
              </w:rPr>
            </w:pPr>
            <w:r w:rsidRPr="005D1162">
              <w:rPr>
                <w:rFonts w:ascii="宋体" w:hAnsi="宋体" w:hint="eastAsia"/>
                <w:sz w:val="24"/>
              </w:rPr>
              <w:t>序号</w:t>
            </w:r>
          </w:p>
        </w:tc>
        <w:tc>
          <w:tcPr>
            <w:tcW w:w="1446" w:type="pct"/>
            <w:vAlign w:val="center"/>
          </w:tcPr>
          <w:p w:rsidR="00C116E1" w:rsidRPr="005D1162" w:rsidRDefault="00C116E1" w:rsidP="00C116E1">
            <w:pPr>
              <w:jc w:val="center"/>
              <w:rPr>
                <w:rFonts w:ascii="宋体" w:hAnsi="宋体"/>
                <w:sz w:val="24"/>
              </w:rPr>
            </w:pPr>
            <w:r w:rsidRPr="005D1162">
              <w:rPr>
                <w:rFonts w:ascii="宋体" w:hAnsi="宋体" w:hint="eastAsia"/>
                <w:sz w:val="24"/>
              </w:rPr>
              <w:t>名 称</w:t>
            </w:r>
          </w:p>
        </w:tc>
        <w:tc>
          <w:tcPr>
            <w:tcW w:w="1748" w:type="pct"/>
            <w:vAlign w:val="center"/>
          </w:tcPr>
          <w:p w:rsidR="00C116E1" w:rsidRPr="005D1162" w:rsidRDefault="00C116E1" w:rsidP="00C116E1">
            <w:pPr>
              <w:jc w:val="center"/>
              <w:rPr>
                <w:rFonts w:ascii="宋体" w:hAnsi="宋体"/>
                <w:sz w:val="24"/>
              </w:rPr>
            </w:pPr>
            <w:r w:rsidRPr="005D1162">
              <w:rPr>
                <w:rFonts w:ascii="宋体" w:hAnsi="宋体" w:hint="eastAsia"/>
                <w:sz w:val="24"/>
              </w:rPr>
              <w:t>规格型号</w:t>
            </w:r>
          </w:p>
        </w:tc>
        <w:tc>
          <w:tcPr>
            <w:tcW w:w="437" w:type="pct"/>
            <w:vAlign w:val="center"/>
          </w:tcPr>
          <w:p w:rsidR="00C116E1" w:rsidRPr="005D1162" w:rsidRDefault="00C116E1" w:rsidP="00C116E1">
            <w:pPr>
              <w:jc w:val="center"/>
              <w:rPr>
                <w:rFonts w:ascii="宋体" w:hAnsi="宋体"/>
                <w:sz w:val="24"/>
              </w:rPr>
            </w:pPr>
            <w:r w:rsidRPr="005D1162">
              <w:rPr>
                <w:rFonts w:ascii="宋体" w:hAnsi="宋体" w:hint="eastAsia"/>
                <w:sz w:val="24"/>
              </w:rPr>
              <w:t>单位</w:t>
            </w:r>
          </w:p>
        </w:tc>
        <w:tc>
          <w:tcPr>
            <w:tcW w:w="412" w:type="pct"/>
            <w:vAlign w:val="center"/>
          </w:tcPr>
          <w:p w:rsidR="00C116E1" w:rsidRPr="005D1162" w:rsidRDefault="00C116E1" w:rsidP="00C116E1">
            <w:pPr>
              <w:jc w:val="center"/>
              <w:rPr>
                <w:rFonts w:ascii="宋体" w:hAnsi="宋体"/>
                <w:sz w:val="24"/>
              </w:rPr>
            </w:pPr>
            <w:r w:rsidRPr="005D1162">
              <w:rPr>
                <w:rFonts w:ascii="宋体" w:hAnsi="宋体" w:hint="eastAsia"/>
                <w:sz w:val="24"/>
              </w:rPr>
              <w:t>数量</w:t>
            </w:r>
          </w:p>
        </w:tc>
        <w:tc>
          <w:tcPr>
            <w:tcW w:w="539" w:type="pct"/>
            <w:vAlign w:val="center"/>
          </w:tcPr>
          <w:p w:rsidR="00C116E1" w:rsidRPr="005D1162" w:rsidRDefault="00C116E1" w:rsidP="00C116E1">
            <w:pPr>
              <w:jc w:val="center"/>
              <w:rPr>
                <w:rFonts w:ascii="宋体" w:hAnsi="宋体"/>
                <w:sz w:val="24"/>
              </w:rPr>
            </w:pPr>
            <w:r w:rsidRPr="005D1162">
              <w:rPr>
                <w:rFonts w:ascii="宋体" w:hAnsi="宋体" w:hint="eastAsia"/>
                <w:sz w:val="24"/>
              </w:rPr>
              <w:t>使用介质</w:t>
            </w:r>
          </w:p>
        </w:tc>
      </w:tr>
      <w:tr w:rsidR="00C116E1" w:rsidRPr="005D1162" w:rsidTr="00C116E1">
        <w:trPr>
          <w:trHeight w:val="326"/>
          <w:jc w:val="center"/>
        </w:trPr>
        <w:tc>
          <w:tcPr>
            <w:tcW w:w="418" w:type="pct"/>
            <w:vAlign w:val="center"/>
          </w:tcPr>
          <w:p w:rsidR="00C116E1" w:rsidRPr="005D1162" w:rsidRDefault="00C116E1" w:rsidP="00C116E1">
            <w:pPr>
              <w:jc w:val="center"/>
              <w:rPr>
                <w:rFonts w:ascii="宋体" w:hAnsi="宋体"/>
                <w:sz w:val="24"/>
              </w:rPr>
            </w:pPr>
            <w:r w:rsidRPr="005D1162">
              <w:rPr>
                <w:rFonts w:ascii="宋体" w:hAnsi="宋体" w:hint="eastAsia"/>
                <w:sz w:val="24"/>
              </w:rPr>
              <w:t>1</w:t>
            </w:r>
          </w:p>
        </w:tc>
        <w:tc>
          <w:tcPr>
            <w:tcW w:w="1446" w:type="pct"/>
            <w:vAlign w:val="center"/>
          </w:tcPr>
          <w:p w:rsidR="00C116E1" w:rsidRPr="005D1162" w:rsidRDefault="00C116E1" w:rsidP="00C116E1">
            <w:pPr>
              <w:jc w:val="center"/>
              <w:rPr>
                <w:rFonts w:ascii="宋体" w:hAnsi="宋体"/>
                <w:sz w:val="24"/>
              </w:rPr>
            </w:pPr>
          </w:p>
        </w:tc>
        <w:tc>
          <w:tcPr>
            <w:tcW w:w="1748" w:type="pct"/>
            <w:vAlign w:val="center"/>
          </w:tcPr>
          <w:p w:rsidR="00C116E1" w:rsidRPr="005D1162" w:rsidRDefault="00C116E1" w:rsidP="00C116E1">
            <w:pPr>
              <w:jc w:val="center"/>
              <w:rPr>
                <w:rFonts w:ascii="宋体" w:hAnsi="宋体"/>
                <w:sz w:val="24"/>
              </w:rPr>
            </w:pPr>
          </w:p>
        </w:tc>
        <w:tc>
          <w:tcPr>
            <w:tcW w:w="437" w:type="pct"/>
            <w:vAlign w:val="center"/>
          </w:tcPr>
          <w:p w:rsidR="00C116E1" w:rsidRPr="005D1162" w:rsidRDefault="00C116E1" w:rsidP="00C116E1">
            <w:pPr>
              <w:jc w:val="center"/>
              <w:rPr>
                <w:rFonts w:ascii="宋体" w:hAnsi="宋体"/>
                <w:sz w:val="24"/>
              </w:rPr>
            </w:pPr>
            <w:r w:rsidRPr="005D1162">
              <w:rPr>
                <w:rFonts w:ascii="宋体" w:hAnsi="宋体" w:hint="eastAsia"/>
                <w:sz w:val="24"/>
              </w:rPr>
              <w:t>台</w:t>
            </w:r>
          </w:p>
        </w:tc>
        <w:tc>
          <w:tcPr>
            <w:tcW w:w="412" w:type="pct"/>
            <w:vAlign w:val="center"/>
          </w:tcPr>
          <w:p w:rsidR="00C116E1" w:rsidRPr="005D1162" w:rsidRDefault="00C116E1" w:rsidP="00C116E1">
            <w:pPr>
              <w:jc w:val="center"/>
              <w:rPr>
                <w:rFonts w:ascii="宋体" w:hAnsi="宋体"/>
                <w:sz w:val="24"/>
              </w:rPr>
            </w:pPr>
          </w:p>
        </w:tc>
        <w:tc>
          <w:tcPr>
            <w:tcW w:w="539" w:type="pct"/>
            <w:vAlign w:val="center"/>
          </w:tcPr>
          <w:p w:rsidR="00C116E1" w:rsidRPr="005D1162" w:rsidRDefault="00C116E1" w:rsidP="00C116E1">
            <w:pPr>
              <w:jc w:val="center"/>
              <w:rPr>
                <w:rFonts w:ascii="宋体" w:hAnsi="宋体"/>
                <w:sz w:val="24"/>
              </w:rPr>
            </w:pPr>
          </w:p>
        </w:tc>
      </w:tr>
      <w:tr w:rsidR="00C116E1" w:rsidRPr="005D1162" w:rsidTr="00C116E1">
        <w:trPr>
          <w:trHeight w:val="326"/>
          <w:jc w:val="center"/>
        </w:trPr>
        <w:tc>
          <w:tcPr>
            <w:tcW w:w="418" w:type="pct"/>
            <w:vAlign w:val="center"/>
          </w:tcPr>
          <w:p w:rsidR="00C116E1" w:rsidRPr="005D1162" w:rsidRDefault="00C116E1" w:rsidP="00C116E1">
            <w:pPr>
              <w:jc w:val="center"/>
              <w:rPr>
                <w:rFonts w:ascii="宋体" w:hAnsi="宋体"/>
                <w:sz w:val="24"/>
              </w:rPr>
            </w:pPr>
            <w:r w:rsidRPr="005D1162">
              <w:rPr>
                <w:rFonts w:ascii="宋体" w:hAnsi="宋体" w:hint="eastAsia"/>
                <w:sz w:val="24"/>
              </w:rPr>
              <w:t>2</w:t>
            </w:r>
          </w:p>
        </w:tc>
        <w:tc>
          <w:tcPr>
            <w:tcW w:w="1446" w:type="pct"/>
            <w:vAlign w:val="center"/>
          </w:tcPr>
          <w:p w:rsidR="00C116E1" w:rsidRPr="005D1162" w:rsidRDefault="00C116E1" w:rsidP="00C116E1">
            <w:pPr>
              <w:jc w:val="center"/>
              <w:rPr>
                <w:rFonts w:ascii="宋体" w:hAnsi="宋体"/>
                <w:sz w:val="24"/>
              </w:rPr>
            </w:pPr>
          </w:p>
        </w:tc>
        <w:tc>
          <w:tcPr>
            <w:tcW w:w="1748" w:type="pct"/>
            <w:vAlign w:val="center"/>
          </w:tcPr>
          <w:p w:rsidR="00C116E1" w:rsidRPr="005D1162" w:rsidRDefault="00C116E1" w:rsidP="00C116E1">
            <w:pPr>
              <w:jc w:val="center"/>
              <w:rPr>
                <w:rFonts w:ascii="宋体" w:hAnsi="宋体"/>
                <w:sz w:val="24"/>
              </w:rPr>
            </w:pPr>
          </w:p>
        </w:tc>
        <w:tc>
          <w:tcPr>
            <w:tcW w:w="437" w:type="pct"/>
            <w:vAlign w:val="center"/>
          </w:tcPr>
          <w:p w:rsidR="00C116E1" w:rsidRPr="005D1162" w:rsidRDefault="00C116E1" w:rsidP="00C116E1">
            <w:pPr>
              <w:jc w:val="center"/>
              <w:rPr>
                <w:rFonts w:ascii="宋体" w:hAnsi="宋体"/>
                <w:sz w:val="24"/>
              </w:rPr>
            </w:pPr>
            <w:r w:rsidRPr="005D1162">
              <w:rPr>
                <w:rFonts w:ascii="宋体" w:hAnsi="宋体" w:hint="eastAsia"/>
                <w:sz w:val="24"/>
              </w:rPr>
              <w:t>台</w:t>
            </w:r>
          </w:p>
        </w:tc>
        <w:tc>
          <w:tcPr>
            <w:tcW w:w="412" w:type="pct"/>
            <w:vAlign w:val="center"/>
          </w:tcPr>
          <w:p w:rsidR="00C116E1" w:rsidRPr="005D1162" w:rsidRDefault="00C116E1" w:rsidP="00C116E1">
            <w:pPr>
              <w:jc w:val="center"/>
              <w:rPr>
                <w:rFonts w:ascii="宋体" w:hAnsi="宋体"/>
                <w:sz w:val="24"/>
              </w:rPr>
            </w:pPr>
          </w:p>
        </w:tc>
        <w:tc>
          <w:tcPr>
            <w:tcW w:w="539" w:type="pct"/>
            <w:vAlign w:val="center"/>
          </w:tcPr>
          <w:p w:rsidR="00C116E1" w:rsidRPr="005D1162" w:rsidRDefault="00C116E1" w:rsidP="00C116E1">
            <w:pPr>
              <w:jc w:val="center"/>
              <w:rPr>
                <w:rFonts w:ascii="宋体" w:hAnsi="宋体"/>
                <w:sz w:val="24"/>
              </w:rPr>
            </w:pPr>
          </w:p>
        </w:tc>
      </w:tr>
      <w:tr w:rsidR="00C116E1" w:rsidRPr="005D1162" w:rsidTr="00C116E1">
        <w:trPr>
          <w:trHeight w:val="326"/>
          <w:jc w:val="center"/>
        </w:trPr>
        <w:tc>
          <w:tcPr>
            <w:tcW w:w="418" w:type="pct"/>
            <w:vAlign w:val="center"/>
          </w:tcPr>
          <w:p w:rsidR="00C116E1" w:rsidRPr="005D1162" w:rsidRDefault="00C116E1" w:rsidP="00C116E1">
            <w:pPr>
              <w:jc w:val="center"/>
              <w:rPr>
                <w:rFonts w:ascii="宋体" w:hAnsi="宋体"/>
                <w:sz w:val="24"/>
              </w:rPr>
            </w:pPr>
            <w:r w:rsidRPr="005D1162">
              <w:rPr>
                <w:rFonts w:ascii="宋体" w:hAnsi="宋体" w:hint="eastAsia"/>
                <w:sz w:val="24"/>
              </w:rPr>
              <w:t>3</w:t>
            </w:r>
          </w:p>
        </w:tc>
        <w:tc>
          <w:tcPr>
            <w:tcW w:w="1446" w:type="pct"/>
            <w:vAlign w:val="center"/>
          </w:tcPr>
          <w:p w:rsidR="00C116E1" w:rsidRPr="005D1162" w:rsidRDefault="00C116E1" w:rsidP="00C116E1">
            <w:pPr>
              <w:jc w:val="center"/>
              <w:rPr>
                <w:rFonts w:ascii="宋体" w:hAnsi="宋体"/>
                <w:sz w:val="24"/>
              </w:rPr>
            </w:pPr>
          </w:p>
        </w:tc>
        <w:tc>
          <w:tcPr>
            <w:tcW w:w="1748" w:type="pct"/>
            <w:vAlign w:val="center"/>
          </w:tcPr>
          <w:p w:rsidR="00C116E1" w:rsidRPr="005D1162" w:rsidRDefault="00C116E1" w:rsidP="00C116E1">
            <w:pPr>
              <w:jc w:val="center"/>
              <w:rPr>
                <w:rFonts w:ascii="宋体" w:hAnsi="宋体"/>
                <w:sz w:val="24"/>
              </w:rPr>
            </w:pPr>
          </w:p>
        </w:tc>
        <w:tc>
          <w:tcPr>
            <w:tcW w:w="437" w:type="pct"/>
            <w:vAlign w:val="center"/>
          </w:tcPr>
          <w:p w:rsidR="00C116E1" w:rsidRPr="005D1162" w:rsidRDefault="00C116E1" w:rsidP="00C116E1">
            <w:pPr>
              <w:jc w:val="center"/>
              <w:rPr>
                <w:rFonts w:ascii="宋体" w:hAnsi="宋体"/>
                <w:sz w:val="24"/>
              </w:rPr>
            </w:pPr>
            <w:r w:rsidRPr="005D1162">
              <w:rPr>
                <w:rFonts w:ascii="宋体" w:hAnsi="宋体" w:hint="eastAsia"/>
                <w:sz w:val="24"/>
              </w:rPr>
              <w:t>台</w:t>
            </w:r>
          </w:p>
        </w:tc>
        <w:tc>
          <w:tcPr>
            <w:tcW w:w="412" w:type="pct"/>
            <w:vAlign w:val="center"/>
          </w:tcPr>
          <w:p w:rsidR="00C116E1" w:rsidRPr="005D1162" w:rsidRDefault="00C116E1" w:rsidP="00C116E1">
            <w:pPr>
              <w:jc w:val="center"/>
              <w:rPr>
                <w:rFonts w:ascii="宋体" w:hAnsi="宋体"/>
                <w:sz w:val="24"/>
              </w:rPr>
            </w:pPr>
          </w:p>
        </w:tc>
        <w:tc>
          <w:tcPr>
            <w:tcW w:w="539" w:type="pct"/>
            <w:vAlign w:val="center"/>
          </w:tcPr>
          <w:p w:rsidR="00C116E1" w:rsidRPr="005D1162" w:rsidRDefault="00C116E1" w:rsidP="00C116E1">
            <w:pPr>
              <w:jc w:val="center"/>
              <w:rPr>
                <w:rFonts w:ascii="宋体" w:hAnsi="宋体"/>
                <w:sz w:val="24"/>
              </w:rPr>
            </w:pPr>
          </w:p>
        </w:tc>
      </w:tr>
      <w:tr w:rsidR="00C116E1" w:rsidRPr="005D1162" w:rsidTr="00C116E1">
        <w:trPr>
          <w:trHeight w:val="326"/>
          <w:jc w:val="center"/>
        </w:trPr>
        <w:tc>
          <w:tcPr>
            <w:tcW w:w="418" w:type="pct"/>
            <w:vAlign w:val="center"/>
          </w:tcPr>
          <w:p w:rsidR="00C116E1" w:rsidRPr="005D1162" w:rsidRDefault="00C116E1" w:rsidP="00C116E1">
            <w:pPr>
              <w:jc w:val="center"/>
              <w:rPr>
                <w:rFonts w:ascii="宋体" w:hAnsi="宋体"/>
                <w:sz w:val="24"/>
              </w:rPr>
            </w:pPr>
            <w:r w:rsidRPr="005D1162">
              <w:rPr>
                <w:rFonts w:ascii="宋体" w:hAnsi="宋体" w:hint="eastAsia"/>
                <w:sz w:val="24"/>
              </w:rPr>
              <w:t>---</w:t>
            </w:r>
          </w:p>
        </w:tc>
        <w:tc>
          <w:tcPr>
            <w:tcW w:w="1446" w:type="pct"/>
            <w:vAlign w:val="center"/>
          </w:tcPr>
          <w:p w:rsidR="00C116E1" w:rsidRPr="005D1162" w:rsidRDefault="00C116E1" w:rsidP="00C116E1">
            <w:pPr>
              <w:jc w:val="center"/>
              <w:rPr>
                <w:rFonts w:ascii="宋体" w:hAnsi="宋体"/>
                <w:sz w:val="24"/>
              </w:rPr>
            </w:pPr>
          </w:p>
        </w:tc>
        <w:tc>
          <w:tcPr>
            <w:tcW w:w="1748" w:type="pct"/>
            <w:vAlign w:val="center"/>
          </w:tcPr>
          <w:p w:rsidR="00C116E1" w:rsidRPr="005D1162" w:rsidRDefault="00C116E1" w:rsidP="00C116E1">
            <w:pPr>
              <w:jc w:val="center"/>
              <w:rPr>
                <w:rFonts w:ascii="宋体" w:hAnsi="宋体"/>
                <w:sz w:val="24"/>
              </w:rPr>
            </w:pPr>
          </w:p>
        </w:tc>
        <w:tc>
          <w:tcPr>
            <w:tcW w:w="437" w:type="pct"/>
            <w:vAlign w:val="center"/>
          </w:tcPr>
          <w:p w:rsidR="00C116E1" w:rsidRPr="005D1162" w:rsidRDefault="00C116E1" w:rsidP="00C116E1">
            <w:pPr>
              <w:jc w:val="center"/>
              <w:rPr>
                <w:rFonts w:ascii="宋体" w:hAnsi="宋体"/>
                <w:sz w:val="24"/>
              </w:rPr>
            </w:pPr>
            <w:r w:rsidRPr="005D1162">
              <w:rPr>
                <w:rFonts w:ascii="宋体" w:hAnsi="宋体" w:hint="eastAsia"/>
                <w:sz w:val="24"/>
              </w:rPr>
              <w:t>台</w:t>
            </w:r>
          </w:p>
        </w:tc>
        <w:tc>
          <w:tcPr>
            <w:tcW w:w="412" w:type="pct"/>
            <w:vAlign w:val="center"/>
          </w:tcPr>
          <w:p w:rsidR="00C116E1" w:rsidRPr="005D1162" w:rsidRDefault="00C116E1" w:rsidP="00C116E1">
            <w:pPr>
              <w:jc w:val="center"/>
              <w:rPr>
                <w:rFonts w:ascii="宋体" w:hAnsi="宋体"/>
                <w:sz w:val="24"/>
              </w:rPr>
            </w:pPr>
          </w:p>
        </w:tc>
        <w:tc>
          <w:tcPr>
            <w:tcW w:w="539" w:type="pct"/>
            <w:vAlign w:val="center"/>
          </w:tcPr>
          <w:p w:rsidR="00C116E1" w:rsidRPr="005D1162" w:rsidRDefault="00C116E1" w:rsidP="00C116E1">
            <w:pPr>
              <w:jc w:val="center"/>
              <w:rPr>
                <w:rFonts w:ascii="宋体" w:hAnsi="宋体"/>
                <w:sz w:val="24"/>
              </w:rPr>
            </w:pPr>
          </w:p>
        </w:tc>
      </w:tr>
      <w:tr w:rsidR="00C116E1" w:rsidRPr="005D1162" w:rsidTr="00C116E1">
        <w:trPr>
          <w:trHeight w:val="326"/>
          <w:jc w:val="center"/>
        </w:trPr>
        <w:tc>
          <w:tcPr>
            <w:tcW w:w="418" w:type="pct"/>
            <w:vAlign w:val="center"/>
          </w:tcPr>
          <w:p w:rsidR="00C116E1" w:rsidRPr="005D1162" w:rsidRDefault="00C116E1" w:rsidP="00C116E1">
            <w:pPr>
              <w:jc w:val="center"/>
              <w:rPr>
                <w:rFonts w:ascii="宋体" w:hAnsi="宋体"/>
                <w:sz w:val="24"/>
              </w:rPr>
            </w:pPr>
          </w:p>
        </w:tc>
        <w:tc>
          <w:tcPr>
            <w:tcW w:w="1446" w:type="pct"/>
            <w:vAlign w:val="center"/>
          </w:tcPr>
          <w:p w:rsidR="00C116E1" w:rsidRPr="005D1162" w:rsidRDefault="00C116E1" w:rsidP="00C116E1">
            <w:pPr>
              <w:jc w:val="center"/>
              <w:rPr>
                <w:rFonts w:ascii="宋体" w:hAnsi="宋体"/>
                <w:sz w:val="24"/>
              </w:rPr>
            </w:pPr>
            <w:r w:rsidRPr="005D1162">
              <w:rPr>
                <w:rFonts w:ascii="宋体" w:hAnsi="宋体" w:hint="eastAsia"/>
                <w:sz w:val="24"/>
              </w:rPr>
              <w:t>合计</w:t>
            </w:r>
          </w:p>
        </w:tc>
        <w:tc>
          <w:tcPr>
            <w:tcW w:w="1748" w:type="pct"/>
            <w:vAlign w:val="center"/>
          </w:tcPr>
          <w:p w:rsidR="00C116E1" w:rsidRPr="005D1162" w:rsidRDefault="00C116E1" w:rsidP="00C116E1">
            <w:pPr>
              <w:jc w:val="center"/>
              <w:rPr>
                <w:rFonts w:ascii="宋体" w:hAnsi="宋体"/>
                <w:sz w:val="24"/>
              </w:rPr>
            </w:pPr>
          </w:p>
        </w:tc>
        <w:tc>
          <w:tcPr>
            <w:tcW w:w="437" w:type="pct"/>
            <w:vAlign w:val="center"/>
          </w:tcPr>
          <w:p w:rsidR="00C116E1" w:rsidRPr="005D1162" w:rsidRDefault="00C116E1" w:rsidP="00C116E1">
            <w:pPr>
              <w:jc w:val="center"/>
              <w:rPr>
                <w:rFonts w:ascii="宋体" w:hAnsi="宋体"/>
                <w:sz w:val="24"/>
              </w:rPr>
            </w:pPr>
            <w:r w:rsidRPr="005D1162">
              <w:rPr>
                <w:rFonts w:ascii="宋体" w:hAnsi="宋体" w:hint="eastAsia"/>
                <w:sz w:val="24"/>
              </w:rPr>
              <w:t>台</w:t>
            </w:r>
          </w:p>
        </w:tc>
        <w:tc>
          <w:tcPr>
            <w:tcW w:w="412" w:type="pct"/>
            <w:vAlign w:val="center"/>
          </w:tcPr>
          <w:p w:rsidR="00C116E1" w:rsidRPr="005D1162" w:rsidRDefault="00C116E1" w:rsidP="00C116E1">
            <w:pPr>
              <w:jc w:val="center"/>
              <w:rPr>
                <w:rFonts w:ascii="宋体" w:hAnsi="宋体"/>
                <w:sz w:val="24"/>
              </w:rPr>
            </w:pPr>
          </w:p>
        </w:tc>
        <w:tc>
          <w:tcPr>
            <w:tcW w:w="539" w:type="pct"/>
            <w:vAlign w:val="center"/>
          </w:tcPr>
          <w:p w:rsidR="00C116E1" w:rsidRPr="005D1162" w:rsidRDefault="00C116E1" w:rsidP="00C116E1">
            <w:pPr>
              <w:jc w:val="center"/>
              <w:rPr>
                <w:rFonts w:ascii="宋体" w:hAnsi="宋体"/>
                <w:sz w:val="24"/>
              </w:rPr>
            </w:pPr>
          </w:p>
        </w:tc>
      </w:tr>
    </w:tbl>
    <w:p w:rsidR="00C116E1" w:rsidRPr="005D1162" w:rsidRDefault="00C116E1" w:rsidP="00E24DC2">
      <w:pPr>
        <w:keepNext/>
        <w:keepLines/>
        <w:spacing w:line="360" w:lineRule="auto"/>
        <w:outlineLvl w:val="3"/>
        <w:rPr>
          <w:rFonts w:ascii="宋体" w:hAnsi="宋体"/>
          <w:b/>
          <w:bCs/>
          <w:sz w:val="24"/>
        </w:rPr>
      </w:pPr>
      <w:r w:rsidRPr="005D1162">
        <w:rPr>
          <w:rFonts w:ascii="宋体" w:hAnsi="宋体" w:hint="eastAsia"/>
          <w:b/>
          <w:bCs/>
          <w:sz w:val="24"/>
        </w:rPr>
        <w:t>5.2热水用电动蝶阀</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5.2.1型号： （参标方填写）</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5.2.2使用介质：软化水</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5.2.3公称压力：2.5Mpa</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5.2.4阀关闭与开启时承受最大压差：1.6Mpa</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5.2.5阀操作次数：≥10000次</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5.2.6阀门的启闭时间：30~60秒</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5.2.7配套电动执行机构应为智能型非侵入式一体化电动执行机构。选用的电动执行机构应具有断电保护功能，并留有开关量控制的接口，(所选用执行机构的力矩应大于执行机构计算力矩的1.6倍)，电动执行机构电压等级为380V AC。开关型电动执行机构可直接接受用户程控来的开、关指令信号，并留有开到位、关到位、远方允许、故障、过力矩等两对DPDT型干接点供用户使用(选用的力矩应是计算力矩的1.6倍)，触点容量不小于220VAC、5A。阀门驱动器还应提供4-20mA的24V DC模拟量反馈，用以显示阀位状态。</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5.2.8电动阀门驱动器电源为三相380V,50HZ，自身具有过载、缺相、短路保护以及正反转控制等功能。驱动器外壳防护等级不低于IP54。</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5.2.9 驱动器应具有手自动转换开关以实现现场开关阀与程控开关阀转换功能，并具有手自动转换开关位置的信号反馈触点。</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5.2.10供货范围：阀门本体及电动执行机构，配对的法兰，密封垫及螺栓、螺母、垫片（要求为金属缠绕石墨垫片）。</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5.2.11配套的法兰应符合国标HG/T 20592~20635-2009的规定。</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5.2.12规格及数量：（根据设计使用需要有参标方填写下表）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2337"/>
        <w:gridCol w:w="2186"/>
        <w:gridCol w:w="1092"/>
        <w:gridCol w:w="1405"/>
        <w:gridCol w:w="1729"/>
      </w:tblGrid>
      <w:tr w:rsidR="00C116E1" w:rsidRPr="005D1162" w:rsidTr="00C116E1">
        <w:trPr>
          <w:trHeight w:val="336"/>
          <w:jc w:val="center"/>
        </w:trPr>
        <w:tc>
          <w:tcPr>
            <w:tcW w:w="60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tabs>
                <w:tab w:val="left" w:pos="425"/>
              </w:tabs>
              <w:ind w:left="425" w:hanging="425"/>
              <w:rPr>
                <w:rFonts w:ascii="宋体" w:hAnsi="宋体"/>
                <w:sz w:val="24"/>
              </w:rPr>
            </w:pPr>
            <w:r w:rsidRPr="005D1162">
              <w:rPr>
                <w:rFonts w:ascii="宋体" w:hAnsi="宋体" w:hint="eastAsia"/>
                <w:sz w:val="24"/>
              </w:rPr>
              <w:t>序号</w:t>
            </w:r>
          </w:p>
        </w:tc>
        <w:tc>
          <w:tcPr>
            <w:tcW w:w="117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sz w:val="24"/>
              </w:rPr>
            </w:pPr>
            <w:r w:rsidRPr="005D1162">
              <w:rPr>
                <w:rFonts w:ascii="宋体" w:hAnsi="宋体" w:hint="eastAsia"/>
                <w:sz w:val="24"/>
              </w:rPr>
              <w:t>名 称</w:t>
            </w:r>
          </w:p>
        </w:tc>
        <w:tc>
          <w:tcPr>
            <w:tcW w:w="1097"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sz w:val="24"/>
              </w:rPr>
            </w:pPr>
            <w:r w:rsidRPr="005D1162">
              <w:rPr>
                <w:rFonts w:ascii="宋体" w:hAnsi="宋体" w:hint="eastAsia"/>
                <w:sz w:val="24"/>
              </w:rPr>
              <w:t>规格型号</w:t>
            </w:r>
          </w:p>
        </w:tc>
        <w:tc>
          <w:tcPr>
            <w:tcW w:w="548"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sz w:val="24"/>
              </w:rPr>
            </w:pPr>
            <w:r w:rsidRPr="005D1162">
              <w:rPr>
                <w:rFonts w:ascii="宋体" w:hAnsi="宋体" w:hint="eastAsia"/>
                <w:sz w:val="24"/>
              </w:rPr>
              <w:t>单位</w:t>
            </w:r>
          </w:p>
        </w:tc>
        <w:tc>
          <w:tcPr>
            <w:tcW w:w="705"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sz w:val="24"/>
              </w:rPr>
            </w:pPr>
            <w:r w:rsidRPr="005D1162">
              <w:rPr>
                <w:rFonts w:ascii="宋体" w:hAnsi="宋体" w:hint="eastAsia"/>
                <w:sz w:val="24"/>
              </w:rPr>
              <w:t>数量</w:t>
            </w:r>
          </w:p>
        </w:tc>
        <w:tc>
          <w:tcPr>
            <w:tcW w:w="868"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sz w:val="24"/>
              </w:rPr>
            </w:pPr>
            <w:r w:rsidRPr="005D1162">
              <w:rPr>
                <w:rFonts w:ascii="宋体" w:hAnsi="宋体" w:hint="eastAsia"/>
                <w:sz w:val="24"/>
              </w:rPr>
              <w:t>使用介质</w:t>
            </w:r>
          </w:p>
        </w:tc>
      </w:tr>
      <w:tr w:rsidR="00C116E1" w:rsidRPr="005D1162" w:rsidTr="00C116E1">
        <w:trPr>
          <w:trHeight w:val="336"/>
          <w:jc w:val="center"/>
        </w:trPr>
        <w:tc>
          <w:tcPr>
            <w:tcW w:w="609" w:type="pct"/>
            <w:vAlign w:val="center"/>
          </w:tcPr>
          <w:p w:rsidR="00C116E1" w:rsidRPr="005D1162" w:rsidRDefault="00C116E1" w:rsidP="00C116E1">
            <w:pPr>
              <w:jc w:val="center"/>
              <w:rPr>
                <w:rFonts w:ascii="宋体" w:hAnsi="宋体"/>
                <w:sz w:val="24"/>
              </w:rPr>
            </w:pPr>
            <w:r w:rsidRPr="005D1162">
              <w:rPr>
                <w:rFonts w:ascii="宋体" w:hAnsi="宋体" w:hint="eastAsia"/>
                <w:sz w:val="24"/>
              </w:rPr>
              <w:t>1</w:t>
            </w:r>
          </w:p>
        </w:tc>
        <w:tc>
          <w:tcPr>
            <w:tcW w:w="1173" w:type="pct"/>
            <w:vAlign w:val="center"/>
          </w:tcPr>
          <w:p w:rsidR="00C116E1" w:rsidRPr="005D1162" w:rsidRDefault="00C116E1" w:rsidP="00C116E1">
            <w:pPr>
              <w:jc w:val="center"/>
              <w:rPr>
                <w:rFonts w:ascii="宋体" w:hAnsi="宋体"/>
                <w:sz w:val="24"/>
              </w:rPr>
            </w:pPr>
          </w:p>
        </w:tc>
        <w:tc>
          <w:tcPr>
            <w:tcW w:w="1097" w:type="pct"/>
            <w:vAlign w:val="center"/>
          </w:tcPr>
          <w:p w:rsidR="00C116E1" w:rsidRPr="005D1162" w:rsidRDefault="00C116E1" w:rsidP="00C116E1">
            <w:pPr>
              <w:jc w:val="center"/>
              <w:rPr>
                <w:rFonts w:ascii="宋体" w:hAnsi="宋体"/>
                <w:sz w:val="24"/>
              </w:rPr>
            </w:pPr>
          </w:p>
        </w:tc>
        <w:tc>
          <w:tcPr>
            <w:tcW w:w="548" w:type="pct"/>
            <w:vAlign w:val="center"/>
          </w:tcPr>
          <w:p w:rsidR="00C116E1" w:rsidRPr="005D1162" w:rsidRDefault="00C116E1" w:rsidP="00C116E1">
            <w:pPr>
              <w:jc w:val="center"/>
              <w:rPr>
                <w:rFonts w:ascii="宋体" w:hAnsi="宋体"/>
                <w:sz w:val="24"/>
              </w:rPr>
            </w:pPr>
            <w:r w:rsidRPr="005D1162">
              <w:rPr>
                <w:rFonts w:ascii="宋体" w:hAnsi="宋体" w:hint="eastAsia"/>
                <w:sz w:val="24"/>
              </w:rPr>
              <w:t>台</w:t>
            </w:r>
          </w:p>
        </w:tc>
        <w:tc>
          <w:tcPr>
            <w:tcW w:w="705" w:type="pct"/>
            <w:vAlign w:val="center"/>
          </w:tcPr>
          <w:p w:rsidR="00C116E1" w:rsidRPr="005D1162" w:rsidRDefault="00C116E1" w:rsidP="00C116E1">
            <w:pPr>
              <w:jc w:val="center"/>
              <w:rPr>
                <w:rFonts w:ascii="宋体" w:hAnsi="宋体"/>
                <w:sz w:val="24"/>
              </w:rPr>
            </w:pPr>
          </w:p>
        </w:tc>
        <w:tc>
          <w:tcPr>
            <w:tcW w:w="868" w:type="pct"/>
            <w:vAlign w:val="center"/>
          </w:tcPr>
          <w:p w:rsidR="00C116E1" w:rsidRPr="005D1162" w:rsidRDefault="00C116E1" w:rsidP="00C116E1">
            <w:pPr>
              <w:jc w:val="center"/>
              <w:rPr>
                <w:rFonts w:ascii="宋体" w:hAnsi="宋体"/>
                <w:sz w:val="24"/>
              </w:rPr>
            </w:pPr>
          </w:p>
        </w:tc>
      </w:tr>
      <w:tr w:rsidR="00C116E1" w:rsidRPr="005D1162" w:rsidTr="00C116E1">
        <w:trPr>
          <w:trHeight w:val="336"/>
          <w:jc w:val="center"/>
        </w:trPr>
        <w:tc>
          <w:tcPr>
            <w:tcW w:w="609" w:type="pct"/>
            <w:vAlign w:val="center"/>
          </w:tcPr>
          <w:p w:rsidR="00C116E1" w:rsidRPr="005D1162" w:rsidRDefault="00C116E1" w:rsidP="00C116E1">
            <w:pPr>
              <w:jc w:val="center"/>
              <w:rPr>
                <w:rFonts w:ascii="宋体" w:hAnsi="宋体"/>
                <w:sz w:val="24"/>
              </w:rPr>
            </w:pPr>
            <w:r w:rsidRPr="005D1162">
              <w:rPr>
                <w:rFonts w:ascii="宋体" w:hAnsi="宋体" w:hint="eastAsia"/>
                <w:sz w:val="24"/>
              </w:rPr>
              <w:t>2</w:t>
            </w:r>
          </w:p>
        </w:tc>
        <w:tc>
          <w:tcPr>
            <w:tcW w:w="1173" w:type="pct"/>
            <w:vAlign w:val="center"/>
          </w:tcPr>
          <w:p w:rsidR="00C116E1" w:rsidRPr="005D1162" w:rsidRDefault="00C116E1" w:rsidP="00C116E1">
            <w:pPr>
              <w:jc w:val="center"/>
              <w:rPr>
                <w:rFonts w:ascii="宋体" w:hAnsi="宋体"/>
                <w:sz w:val="24"/>
              </w:rPr>
            </w:pPr>
          </w:p>
        </w:tc>
        <w:tc>
          <w:tcPr>
            <w:tcW w:w="1097" w:type="pct"/>
            <w:vAlign w:val="center"/>
          </w:tcPr>
          <w:p w:rsidR="00C116E1" w:rsidRPr="005D1162" w:rsidRDefault="00C116E1" w:rsidP="00C116E1">
            <w:pPr>
              <w:jc w:val="center"/>
              <w:rPr>
                <w:rFonts w:ascii="宋体" w:hAnsi="宋体"/>
                <w:sz w:val="24"/>
              </w:rPr>
            </w:pPr>
          </w:p>
        </w:tc>
        <w:tc>
          <w:tcPr>
            <w:tcW w:w="548" w:type="pct"/>
            <w:vAlign w:val="center"/>
          </w:tcPr>
          <w:p w:rsidR="00C116E1" w:rsidRPr="005D1162" w:rsidRDefault="00C116E1" w:rsidP="00C116E1">
            <w:pPr>
              <w:jc w:val="center"/>
              <w:rPr>
                <w:rFonts w:ascii="宋体" w:hAnsi="宋体"/>
                <w:sz w:val="24"/>
              </w:rPr>
            </w:pPr>
            <w:r w:rsidRPr="005D1162">
              <w:rPr>
                <w:rFonts w:ascii="宋体" w:hAnsi="宋体" w:hint="eastAsia"/>
                <w:sz w:val="24"/>
              </w:rPr>
              <w:t>台</w:t>
            </w:r>
          </w:p>
        </w:tc>
        <w:tc>
          <w:tcPr>
            <w:tcW w:w="705" w:type="pct"/>
            <w:vAlign w:val="center"/>
          </w:tcPr>
          <w:p w:rsidR="00C116E1" w:rsidRPr="005D1162" w:rsidRDefault="00C116E1" w:rsidP="00C116E1">
            <w:pPr>
              <w:jc w:val="center"/>
              <w:rPr>
                <w:rFonts w:ascii="宋体" w:hAnsi="宋体"/>
                <w:sz w:val="24"/>
              </w:rPr>
            </w:pPr>
          </w:p>
        </w:tc>
        <w:tc>
          <w:tcPr>
            <w:tcW w:w="868" w:type="pct"/>
            <w:vAlign w:val="center"/>
          </w:tcPr>
          <w:p w:rsidR="00C116E1" w:rsidRPr="005D1162" w:rsidRDefault="00C116E1" w:rsidP="00C116E1">
            <w:pPr>
              <w:jc w:val="center"/>
              <w:rPr>
                <w:rFonts w:ascii="宋体" w:hAnsi="宋体"/>
                <w:sz w:val="24"/>
              </w:rPr>
            </w:pPr>
          </w:p>
        </w:tc>
      </w:tr>
      <w:tr w:rsidR="00C116E1" w:rsidRPr="005D1162" w:rsidTr="00C116E1">
        <w:trPr>
          <w:trHeight w:val="336"/>
          <w:jc w:val="center"/>
        </w:trPr>
        <w:tc>
          <w:tcPr>
            <w:tcW w:w="609" w:type="pct"/>
            <w:vAlign w:val="center"/>
          </w:tcPr>
          <w:p w:rsidR="00C116E1" w:rsidRPr="005D1162" w:rsidRDefault="00C116E1" w:rsidP="00C116E1">
            <w:pPr>
              <w:jc w:val="center"/>
              <w:rPr>
                <w:rFonts w:ascii="宋体" w:hAnsi="宋体"/>
                <w:sz w:val="24"/>
              </w:rPr>
            </w:pPr>
            <w:r w:rsidRPr="005D1162">
              <w:rPr>
                <w:rFonts w:ascii="宋体" w:hAnsi="宋体" w:hint="eastAsia"/>
                <w:sz w:val="24"/>
              </w:rPr>
              <w:t>3</w:t>
            </w:r>
          </w:p>
        </w:tc>
        <w:tc>
          <w:tcPr>
            <w:tcW w:w="1173" w:type="pct"/>
            <w:vAlign w:val="center"/>
          </w:tcPr>
          <w:p w:rsidR="00C116E1" w:rsidRPr="005D1162" w:rsidRDefault="00C116E1" w:rsidP="00C116E1">
            <w:pPr>
              <w:jc w:val="center"/>
              <w:rPr>
                <w:rFonts w:ascii="宋体" w:hAnsi="宋体"/>
                <w:sz w:val="24"/>
              </w:rPr>
            </w:pPr>
          </w:p>
        </w:tc>
        <w:tc>
          <w:tcPr>
            <w:tcW w:w="1097" w:type="pct"/>
            <w:vAlign w:val="center"/>
          </w:tcPr>
          <w:p w:rsidR="00C116E1" w:rsidRPr="005D1162" w:rsidRDefault="00C116E1" w:rsidP="00C116E1">
            <w:pPr>
              <w:jc w:val="center"/>
              <w:rPr>
                <w:rFonts w:ascii="宋体" w:hAnsi="宋体"/>
                <w:sz w:val="24"/>
              </w:rPr>
            </w:pPr>
          </w:p>
        </w:tc>
        <w:tc>
          <w:tcPr>
            <w:tcW w:w="548" w:type="pct"/>
            <w:vAlign w:val="center"/>
          </w:tcPr>
          <w:p w:rsidR="00C116E1" w:rsidRPr="005D1162" w:rsidRDefault="00C116E1" w:rsidP="00C116E1">
            <w:pPr>
              <w:jc w:val="center"/>
              <w:rPr>
                <w:rFonts w:ascii="宋体" w:hAnsi="宋体"/>
                <w:sz w:val="24"/>
              </w:rPr>
            </w:pPr>
            <w:r w:rsidRPr="005D1162">
              <w:rPr>
                <w:rFonts w:ascii="宋体" w:hAnsi="宋体" w:hint="eastAsia"/>
                <w:sz w:val="24"/>
              </w:rPr>
              <w:t>台</w:t>
            </w:r>
          </w:p>
        </w:tc>
        <w:tc>
          <w:tcPr>
            <w:tcW w:w="705" w:type="pct"/>
            <w:vAlign w:val="center"/>
          </w:tcPr>
          <w:p w:rsidR="00C116E1" w:rsidRPr="005D1162" w:rsidRDefault="00C116E1" w:rsidP="00C116E1">
            <w:pPr>
              <w:jc w:val="center"/>
              <w:rPr>
                <w:rFonts w:ascii="宋体" w:hAnsi="宋体"/>
                <w:sz w:val="24"/>
              </w:rPr>
            </w:pPr>
          </w:p>
        </w:tc>
        <w:tc>
          <w:tcPr>
            <w:tcW w:w="868" w:type="pct"/>
            <w:vAlign w:val="center"/>
          </w:tcPr>
          <w:p w:rsidR="00C116E1" w:rsidRPr="005D1162" w:rsidRDefault="00C116E1" w:rsidP="00C116E1">
            <w:pPr>
              <w:jc w:val="center"/>
              <w:rPr>
                <w:rFonts w:ascii="宋体" w:hAnsi="宋体"/>
                <w:sz w:val="24"/>
              </w:rPr>
            </w:pPr>
          </w:p>
        </w:tc>
      </w:tr>
      <w:tr w:rsidR="00C116E1" w:rsidRPr="005D1162" w:rsidTr="00C116E1">
        <w:trPr>
          <w:trHeight w:val="336"/>
          <w:jc w:val="center"/>
        </w:trPr>
        <w:tc>
          <w:tcPr>
            <w:tcW w:w="609" w:type="pct"/>
            <w:vAlign w:val="center"/>
          </w:tcPr>
          <w:p w:rsidR="00C116E1" w:rsidRPr="005D1162" w:rsidRDefault="00C116E1" w:rsidP="00C116E1">
            <w:pPr>
              <w:jc w:val="center"/>
              <w:rPr>
                <w:rFonts w:ascii="宋体" w:hAnsi="宋体"/>
                <w:sz w:val="24"/>
              </w:rPr>
            </w:pPr>
            <w:r w:rsidRPr="005D1162">
              <w:rPr>
                <w:rFonts w:ascii="宋体" w:hAnsi="宋体" w:hint="eastAsia"/>
                <w:sz w:val="24"/>
              </w:rPr>
              <w:t>---</w:t>
            </w:r>
          </w:p>
        </w:tc>
        <w:tc>
          <w:tcPr>
            <w:tcW w:w="1173" w:type="pct"/>
            <w:vAlign w:val="center"/>
          </w:tcPr>
          <w:p w:rsidR="00C116E1" w:rsidRPr="005D1162" w:rsidRDefault="00C116E1" w:rsidP="00C116E1">
            <w:pPr>
              <w:jc w:val="center"/>
              <w:rPr>
                <w:rFonts w:ascii="宋体" w:hAnsi="宋体"/>
                <w:sz w:val="24"/>
              </w:rPr>
            </w:pPr>
          </w:p>
        </w:tc>
        <w:tc>
          <w:tcPr>
            <w:tcW w:w="1097" w:type="pct"/>
            <w:vAlign w:val="center"/>
          </w:tcPr>
          <w:p w:rsidR="00C116E1" w:rsidRPr="005D1162" w:rsidRDefault="00C116E1" w:rsidP="00C116E1">
            <w:pPr>
              <w:jc w:val="center"/>
              <w:rPr>
                <w:rFonts w:ascii="宋体" w:hAnsi="宋体"/>
                <w:sz w:val="24"/>
              </w:rPr>
            </w:pPr>
          </w:p>
        </w:tc>
        <w:tc>
          <w:tcPr>
            <w:tcW w:w="548" w:type="pct"/>
            <w:vAlign w:val="center"/>
          </w:tcPr>
          <w:p w:rsidR="00C116E1" w:rsidRPr="005D1162" w:rsidRDefault="00C116E1" w:rsidP="00C116E1">
            <w:pPr>
              <w:jc w:val="center"/>
              <w:rPr>
                <w:rFonts w:ascii="宋体" w:hAnsi="宋体"/>
                <w:sz w:val="24"/>
              </w:rPr>
            </w:pPr>
            <w:r w:rsidRPr="005D1162">
              <w:rPr>
                <w:rFonts w:ascii="宋体" w:hAnsi="宋体" w:hint="eastAsia"/>
                <w:sz w:val="24"/>
              </w:rPr>
              <w:t>台</w:t>
            </w:r>
          </w:p>
        </w:tc>
        <w:tc>
          <w:tcPr>
            <w:tcW w:w="705" w:type="pct"/>
            <w:vAlign w:val="center"/>
          </w:tcPr>
          <w:p w:rsidR="00C116E1" w:rsidRPr="005D1162" w:rsidRDefault="00C116E1" w:rsidP="00C116E1">
            <w:pPr>
              <w:jc w:val="center"/>
              <w:rPr>
                <w:rFonts w:ascii="宋体" w:hAnsi="宋体"/>
                <w:sz w:val="24"/>
              </w:rPr>
            </w:pPr>
          </w:p>
        </w:tc>
        <w:tc>
          <w:tcPr>
            <w:tcW w:w="868" w:type="pct"/>
            <w:vAlign w:val="center"/>
          </w:tcPr>
          <w:p w:rsidR="00C116E1" w:rsidRPr="005D1162" w:rsidRDefault="00C116E1" w:rsidP="00C116E1">
            <w:pPr>
              <w:jc w:val="center"/>
              <w:rPr>
                <w:rFonts w:ascii="宋体" w:hAnsi="宋体"/>
                <w:sz w:val="24"/>
              </w:rPr>
            </w:pPr>
          </w:p>
        </w:tc>
      </w:tr>
      <w:tr w:rsidR="00C116E1" w:rsidRPr="005D1162" w:rsidTr="00C116E1">
        <w:trPr>
          <w:trHeight w:val="336"/>
          <w:jc w:val="center"/>
        </w:trPr>
        <w:tc>
          <w:tcPr>
            <w:tcW w:w="609" w:type="pct"/>
            <w:vAlign w:val="center"/>
          </w:tcPr>
          <w:p w:rsidR="00C116E1" w:rsidRPr="005D1162" w:rsidRDefault="00C116E1" w:rsidP="00C116E1">
            <w:pPr>
              <w:jc w:val="center"/>
              <w:rPr>
                <w:rFonts w:ascii="宋体" w:hAnsi="宋体"/>
                <w:sz w:val="24"/>
              </w:rPr>
            </w:pPr>
          </w:p>
        </w:tc>
        <w:tc>
          <w:tcPr>
            <w:tcW w:w="1173" w:type="pct"/>
            <w:vAlign w:val="center"/>
          </w:tcPr>
          <w:p w:rsidR="00C116E1" w:rsidRPr="005D1162" w:rsidRDefault="00C116E1" w:rsidP="00C116E1">
            <w:pPr>
              <w:jc w:val="center"/>
              <w:rPr>
                <w:rFonts w:ascii="宋体" w:hAnsi="宋体"/>
                <w:sz w:val="24"/>
              </w:rPr>
            </w:pPr>
            <w:r w:rsidRPr="005D1162">
              <w:rPr>
                <w:rFonts w:ascii="宋体" w:hAnsi="宋体" w:hint="eastAsia"/>
                <w:sz w:val="24"/>
              </w:rPr>
              <w:t>合 计</w:t>
            </w:r>
          </w:p>
        </w:tc>
        <w:tc>
          <w:tcPr>
            <w:tcW w:w="1097" w:type="pct"/>
            <w:vAlign w:val="center"/>
          </w:tcPr>
          <w:p w:rsidR="00C116E1" w:rsidRPr="005D1162" w:rsidRDefault="00C116E1" w:rsidP="00C116E1">
            <w:pPr>
              <w:jc w:val="center"/>
              <w:rPr>
                <w:rFonts w:ascii="宋体" w:hAnsi="宋体"/>
                <w:sz w:val="24"/>
              </w:rPr>
            </w:pPr>
          </w:p>
        </w:tc>
        <w:tc>
          <w:tcPr>
            <w:tcW w:w="548" w:type="pct"/>
            <w:vAlign w:val="center"/>
          </w:tcPr>
          <w:p w:rsidR="00C116E1" w:rsidRPr="005D1162" w:rsidRDefault="00C116E1" w:rsidP="00C116E1">
            <w:pPr>
              <w:jc w:val="center"/>
              <w:rPr>
                <w:rFonts w:ascii="宋体" w:hAnsi="宋体"/>
                <w:sz w:val="24"/>
              </w:rPr>
            </w:pPr>
            <w:r w:rsidRPr="005D1162">
              <w:rPr>
                <w:rFonts w:ascii="宋体" w:hAnsi="宋体" w:hint="eastAsia"/>
                <w:sz w:val="24"/>
              </w:rPr>
              <w:t>台</w:t>
            </w:r>
          </w:p>
        </w:tc>
        <w:tc>
          <w:tcPr>
            <w:tcW w:w="705" w:type="pct"/>
            <w:vAlign w:val="center"/>
          </w:tcPr>
          <w:p w:rsidR="00C116E1" w:rsidRPr="005D1162" w:rsidRDefault="00C116E1" w:rsidP="00C116E1">
            <w:pPr>
              <w:jc w:val="center"/>
              <w:rPr>
                <w:rFonts w:ascii="宋体" w:hAnsi="宋体"/>
                <w:sz w:val="24"/>
              </w:rPr>
            </w:pPr>
          </w:p>
        </w:tc>
        <w:tc>
          <w:tcPr>
            <w:tcW w:w="868" w:type="pct"/>
            <w:vAlign w:val="center"/>
          </w:tcPr>
          <w:p w:rsidR="00C116E1" w:rsidRPr="005D1162" w:rsidRDefault="00C116E1" w:rsidP="00C116E1">
            <w:pPr>
              <w:jc w:val="center"/>
              <w:rPr>
                <w:rFonts w:ascii="宋体" w:hAnsi="宋体"/>
                <w:sz w:val="24"/>
              </w:rPr>
            </w:pPr>
          </w:p>
        </w:tc>
      </w:tr>
    </w:tbl>
    <w:p w:rsidR="00C116E1" w:rsidRPr="005D1162" w:rsidRDefault="00C116E1" w:rsidP="00E24DC2">
      <w:pPr>
        <w:keepNext/>
        <w:keepLines/>
        <w:spacing w:line="360" w:lineRule="auto"/>
        <w:outlineLvl w:val="3"/>
        <w:rPr>
          <w:rFonts w:ascii="宋体" w:hAnsi="宋体"/>
          <w:b/>
          <w:bCs/>
          <w:sz w:val="24"/>
        </w:rPr>
      </w:pPr>
      <w:r w:rsidRPr="005D1162">
        <w:rPr>
          <w:rFonts w:ascii="宋体" w:hAnsi="宋体" w:hint="eastAsia"/>
          <w:b/>
          <w:bCs/>
          <w:sz w:val="24"/>
        </w:rPr>
        <w:t>5.3 电动调节阀</w:t>
      </w:r>
    </w:p>
    <w:p w:rsidR="00C116E1" w:rsidRPr="005D1162" w:rsidRDefault="00C116E1" w:rsidP="00E24DC2">
      <w:pPr>
        <w:spacing w:line="360" w:lineRule="auto"/>
        <w:rPr>
          <w:rFonts w:ascii="宋体" w:hAnsi="宋体"/>
          <w:sz w:val="24"/>
        </w:rPr>
      </w:pPr>
      <w:r w:rsidRPr="005D1162">
        <w:rPr>
          <w:rFonts w:ascii="宋体" w:hAnsi="宋体" w:hint="eastAsia"/>
          <w:sz w:val="24"/>
        </w:rPr>
        <w:t>5.3.1阀门使用条件</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5.3.1.1蒸汽调节阀</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a.使用介质：过热蒸汽</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b.使用介质工作温度：330℃</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c.使用介质工作压力：0.98Mpa</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5.3.1.2凝结水调节阀</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a.使用介质：凝结水</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b.使用介质温度：150℃(最大可能工作温度330℃)</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c.使用介质工作压力：0.98Mpa</w:t>
      </w:r>
    </w:p>
    <w:p w:rsidR="00C116E1" w:rsidRPr="005D1162" w:rsidRDefault="00C116E1" w:rsidP="00E24DC2">
      <w:pPr>
        <w:spacing w:line="360" w:lineRule="auto"/>
        <w:rPr>
          <w:rFonts w:ascii="宋体" w:hAnsi="宋体"/>
          <w:sz w:val="24"/>
        </w:rPr>
      </w:pPr>
      <w:r w:rsidRPr="005D1162">
        <w:rPr>
          <w:rFonts w:ascii="宋体" w:hAnsi="宋体" w:hint="eastAsia"/>
          <w:sz w:val="24"/>
        </w:rPr>
        <w:t>5.3.2阀体要求</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调节阀阀体结构为压力平衡式阀体, 以确保系统压差较大时电动调节阀仍然正常工作，其流通能力（Kvs值）及口径必须满足工艺流量要求。</w:t>
      </w:r>
    </w:p>
    <w:p w:rsidR="00C116E1" w:rsidRPr="005D1162" w:rsidRDefault="00C116E1" w:rsidP="00E24DC2">
      <w:pPr>
        <w:spacing w:line="360" w:lineRule="auto"/>
        <w:rPr>
          <w:rFonts w:ascii="宋体" w:hAnsi="宋体"/>
          <w:sz w:val="24"/>
        </w:rPr>
      </w:pPr>
      <w:r w:rsidRPr="005D1162">
        <w:rPr>
          <w:rFonts w:ascii="宋体" w:hAnsi="宋体" w:hint="eastAsia"/>
          <w:sz w:val="24"/>
        </w:rPr>
        <w:t>5.3.3阀门材质要求</w:t>
      </w:r>
    </w:p>
    <w:p w:rsidR="00C116E1" w:rsidRPr="005D1162" w:rsidRDefault="00C116E1" w:rsidP="005D1162">
      <w:pPr>
        <w:spacing w:line="360" w:lineRule="auto"/>
        <w:ind w:firstLineChars="100" w:firstLine="240"/>
        <w:rPr>
          <w:rFonts w:ascii="宋体" w:hAnsi="宋体"/>
          <w:sz w:val="24"/>
        </w:rPr>
      </w:pPr>
      <w:r w:rsidRPr="005D1162">
        <w:rPr>
          <w:rFonts w:ascii="宋体" w:hAnsi="宋体" w:hint="eastAsia"/>
          <w:sz w:val="24"/>
        </w:rPr>
        <w:t>5.3.3.1蒸汽调节阀</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a.阀体材质：铸钢   b.阀杆材质：不锈钢</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c.阀芯材质：不锈钢  d.阀座材质：不锈钢</w:t>
      </w:r>
    </w:p>
    <w:p w:rsidR="00C116E1" w:rsidRPr="005D1162" w:rsidRDefault="00C116E1" w:rsidP="005D1162">
      <w:pPr>
        <w:spacing w:line="360" w:lineRule="auto"/>
        <w:ind w:firstLineChars="100" w:firstLine="240"/>
        <w:rPr>
          <w:rFonts w:ascii="宋体" w:hAnsi="宋体"/>
          <w:sz w:val="24"/>
        </w:rPr>
      </w:pPr>
      <w:r w:rsidRPr="005D1162">
        <w:rPr>
          <w:rFonts w:ascii="宋体" w:hAnsi="宋体" w:hint="eastAsia"/>
          <w:sz w:val="24"/>
        </w:rPr>
        <w:t>5.3.3.2凝结水调节阀</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a.阀体材质：不锈钢b.阀杆材质：不锈钢</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c.阀芯材质：不锈钢d.阀座材质：不锈钢</w:t>
      </w:r>
    </w:p>
    <w:p w:rsidR="00C116E1" w:rsidRPr="005D1162" w:rsidRDefault="00C116E1" w:rsidP="00E24DC2">
      <w:pPr>
        <w:spacing w:line="360" w:lineRule="auto"/>
        <w:rPr>
          <w:rFonts w:ascii="宋体" w:hAnsi="宋体"/>
          <w:sz w:val="24"/>
        </w:rPr>
      </w:pPr>
      <w:r w:rsidRPr="005D1162">
        <w:rPr>
          <w:rFonts w:ascii="宋体" w:hAnsi="宋体" w:hint="eastAsia"/>
          <w:sz w:val="24"/>
        </w:rPr>
        <w:t>5.3.4阀门性能要求</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a.流量特性为等百分比特性b.法兰连接</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c.控制比≥50：1d.泄漏率≤Kvs值的0.05％</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e.最大关闭压差≥1.0MP</w:t>
      </w:r>
      <w:r w:rsidRPr="005D1162">
        <w:rPr>
          <w:rFonts w:ascii="宋体" w:hAnsi="宋体"/>
          <w:sz w:val="24"/>
        </w:rPr>
        <w:t>a</w:t>
      </w:r>
    </w:p>
    <w:p w:rsidR="00C116E1" w:rsidRPr="005D1162" w:rsidRDefault="00C116E1" w:rsidP="00E24DC2">
      <w:pPr>
        <w:spacing w:line="360" w:lineRule="auto"/>
        <w:rPr>
          <w:rFonts w:ascii="宋体" w:hAnsi="宋体"/>
          <w:sz w:val="24"/>
        </w:rPr>
      </w:pPr>
      <w:r w:rsidRPr="005D1162">
        <w:rPr>
          <w:rFonts w:ascii="宋体" w:hAnsi="宋体" w:hint="eastAsia"/>
          <w:sz w:val="24"/>
        </w:rPr>
        <w:t>5.3.5驱动器性能要求</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·带有电动驱动器,驱动器应有自我保护功能</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·电源为三相380V或者单相220V,50HZ</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·控制信号为标准的模拟量信号，0(2)-10V/0(4)-20mA可选</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·驱动器具有安全复位功能</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·驱动器应有阀位反馈功能</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·驱动器应有故障反馈功能</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·可手动操作</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·外壳防护等级不低于IP54</w:t>
      </w:r>
    </w:p>
    <w:p w:rsidR="00C116E1" w:rsidRPr="005D1162" w:rsidRDefault="00C116E1" w:rsidP="00E24DC2">
      <w:pPr>
        <w:spacing w:line="360" w:lineRule="auto"/>
        <w:rPr>
          <w:rFonts w:ascii="宋体" w:hAnsi="宋体"/>
          <w:sz w:val="24"/>
        </w:rPr>
      </w:pPr>
      <w:r w:rsidRPr="005D1162">
        <w:rPr>
          <w:rFonts w:ascii="宋体" w:hAnsi="宋体" w:hint="eastAsia"/>
          <w:sz w:val="24"/>
        </w:rPr>
        <w:t>5.3.6其它</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电动调节阀的阀体均必须采用进口原装压力平衡型阀体，不允许采用混装阀。具体口径按各工况计算选取，投标商必须提供详细的选型计算书，计算必须准确，选型合理，各项参数正确、合理。</w:t>
      </w:r>
    </w:p>
    <w:p w:rsidR="00C116E1" w:rsidRPr="005D1162" w:rsidRDefault="00C116E1" w:rsidP="005D1162">
      <w:pPr>
        <w:spacing w:line="360" w:lineRule="auto"/>
        <w:ind w:left="480" w:hangingChars="200" w:hanging="480"/>
        <w:rPr>
          <w:rFonts w:ascii="宋体" w:hAnsi="宋体"/>
          <w:sz w:val="24"/>
        </w:rPr>
      </w:pPr>
      <w:r w:rsidRPr="005D1162">
        <w:rPr>
          <w:rFonts w:ascii="宋体" w:hAnsi="宋体" w:hint="eastAsia"/>
          <w:sz w:val="24"/>
        </w:rPr>
        <w:t>5.3.7供货范围：阀门本体及电动执行机构，配对的法兰，密封垫及螺栓、螺母、垫片（要求为金属缠绕石墨垫片）。</w:t>
      </w:r>
    </w:p>
    <w:p w:rsidR="00C116E1" w:rsidRPr="005D1162" w:rsidRDefault="00C116E1" w:rsidP="00E24DC2">
      <w:pPr>
        <w:spacing w:line="360" w:lineRule="auto"/>
        <w:rPr>
          <w:rFonts w:ascii="宋体" w:hAnsi="宋体"/>
          <w:sz w:val="24"/>
        </w:rPr>
      </w:pPr>
      <w:r w:rsidRPr="005D1162">
        <w:rPr>
          <w:rFonts w:ascii="宋体" w:hAnsi="宋体" w:hint="eastAsia"/>
          <w:sz w:val="24"/>
        </w:rPr>
        <w:t>5.3.8 配套的法兰应符合国标HG/T 20592~20635-2009的规定。</w:t>
      </w:r>
    </w:p>
    <w:p w:rsidR="00C116E1" w:rsidRPr="005D1162" w:rsidRDefault="00C116E1" w:rsidP="00E24DC2">
      <w:pPr>
        <w:spacing w:line="360" w:lineRule="auto"/>
        <w:rPr>
          <w:rFonts w:ascii="宋体" w:hAnsi="宋体"/>
          <w:sz w:val="24"/>
        </w:rPr>
      </w:pPr>
      <w:r w:rsidRPr="005D1162">
        <w:rPr>
          <w:rFonts w:ascii="宋体" w:hAnsi="宋体" w:hint="eastAsia"/>
          <w:sz w:val="24"/>
        </w:rPr>
        <w:t>5.3.9规格及数量（根据设计使用需要有参标方填写下表）</w:t>
      </w:r>
    </w:p>
    <w:tbl>
      <w:tblPr>
        <w:tblW w:w="5000" w:type="pct"/>
        <w:jc w:val="center"/>
        <w:tblLook w:val="0000" w:firstRow="0" w:lastRow="0" w:firstColumn="0" w:lastColumn="0" w:noHBand="0" w:noVBand="0"/>
      </w:tblPr>
      <w:tblGrid>
        <w:gridCol w:w="637"/>
        <w:gridCol w:w="1032"/>
        <w:gridCol w:w="1140"/>
        <w:gridCol w:w="865"/>
        <w:gridCol w:w="1072"/>
        <w:gridCol w:w="1486"/>
        <w:gridCol w:w="1118"/>
        <w:gridCol w:w="958"/>
        <w:gridCol w:w="958"/>
        <w:gridCol w:w="696"/>
      </w:tblGrid>
      <w:tr w:rsidR="00C116E1" w:rsidRPr="005D1162" w:rsidTr="00C116E1">
        <w:trPr>
          <w:trHeight w:val="675"/>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r w:rsidRPr="005D1162">
              <w:rPr>
                <w:rFonts w:ascii="宋体" w:hAnsi="宋体" w:hint="eastAsia"/>
                <w:kern w:val="0"/>
                <w:sz w:val="24"/>
              </w:rPr>
              <w:t>序号</w:t>
            </w:r>
          </w:p>
        </w:tc>
        <w:tc>
          <w:tcPr>
            <w:tcW w:w="520"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r w:rsidRPr="005D1162">
              <w:rPr>
                <w:rFonts w:ascii="宋体" w:hAnsi="宋体" w:hint="eastAsia"/>
                <w:kern w:val="0"/>
                <w:sz w:val="24"/>
              </w:rPr>
              <w:t>名 称</w:t>
            </w:r>
          </w:p>
        </w:tc>
        <w:tc>
          <w:tcPr>
            <w:tcW w:w="574"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r w:rsidRPr="005D1162">
              <w:rPr>
                <w:rFonts w:ascii="宋体" w:hAnsi="宋体" w:hint="eastAsia"/>
                <w:kern w:val="0"/>
                <w:sz w:val="24"/>
              </w:rPr>
              <w:t>规格</w:t>
            </w:r>
          </w:p>
          <w:p w:rsidR="00C116E1" w:rsidRPr="005D1162" w:rsidRDefault="00C116E1" w:rsidP="00C116E1">
            <w:pPr>
              <w:widowControl/>
              <w:jc w:val="center"/>
              <w:rPr>
                <w:rFonts w:ascii="宋体" w:hAnsi="宋体"/>
                <w:kern w:val="0"/>
                <w:sz w:val="24"/>
              </w:rPr>
            </w:pPr>
            <w:r w:rsidRPr="005D1162">
              <w:rPr>
                <w:rFonts w:ascii="宋体" w:hAnsi="宋体" w:hint="eastAsia"/>
                <w:kern w:val="0"/>
                <w:sz w:val="24"/>
              </w:rPr>
              <w:t>(mm)</w:t>
            </w:r>
          </w:p>
        </w:tc>
        <w:tc>
          <w:tcPr>
            <w:tcW w:w="436"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r w:rsidRPr="005D1162">
              <w:rPr>
                <w:rFonts w:ascii="宋体" w:hAnsi="宋体" w:hint="eastAsia"/>
                <w:kern w:val="0"/>
                <w:sz w:val="24"/>
              </w:rPr>
              <w:t>连接管规格</w:t>
            </w:r>
          </w:p>
        </w:tc>
        <w:tc>
          <w:tcPr>
            <w:tcW w:w="540"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r w:rsidRPr="005D1162">
              <w:rPr>
                <w:rFonts w:ascii="宋体" w:hAnsi="宋体" w:hint="eastAsia"/>
                <w:kern w:val="0"/>
                <w:sz w:val="24"/>
              </w:rPr>
              <w:t>使用介质</w:t>
            </w:r>
          </w:p>
        </w:tc>
        <w:tc>
          <w:tcPr>
            <w:tcW w:w="748"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r w:rsidRPr="005D1162">
              <w:rPr>
                <w:rFonts w:ascii="宋体" w:hAnsi="宋体" w:hint="eastAsia"/>
                <w:kern w:val="0"/>
                <w:sz w:val="24"/>
              </w:rPr>
              <w:t>介质温度</w:t>
            </w:r>
          </w:p>
        </w:tc>
        <w:tc>
          <w:tcPr>
            <w:tcW w:w="563"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r w:rsidRPr="005D1162">
              <w:rPr>
                <w:rFonts w:ascii="宋体" w:hAnsi="宋体" w:hint="eastAsia"/>
                <w:kern w:val="0"/>
                <w:sz w:val="24"/>
              </w:rPr>
              <w:t>正常工作</w:t>
            </w:r>
          </w:p>
          <w:p w:rsidR="00C116E1" w:rsidRPr="005D1162" w:rsidRDefault="00C116E1" w:rsidP="00C116E1">
            <w:pPr>
              <w:widowControl/>
              <w:jc w:val="center"/>
              <w:rPr>
                <w:rFonts w:ascii="宋体" w:hAnsi="宋体"/>
                <w:kern w:val="0"/>
                <w:sz w:val="24"/>
              </w:rPr>
            </w:pPr>
            <w:r w:rsidRPr="005D1162">
              <w:rPr>
                <w:rFonts w:ascii="宋体" w:hAnsi="宋体" w:hint="eastAsia"/>
                <w:kern w:val="0"/>
                <w:sz w:val="24"/>
              </w:rPr>
              <w:t>流通量</w:t>
            </w:r>
          </w:p>
        </w:tc>
        <w:tc>
          <w:tcPr>
            <w:tcW w:w="483"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r w:rsidRPr="005D1162">
              <w:rPr>
                <w:rFonts w:ascii="宋体" w:hAnsi="宋体" w:hint="eastAsia"/>
                <w:kern w:val="0"/>
                <w:sz w:val="24"/>
              </w:rPr>
              <w:t>工作压力(Mpa)</w:t>
            </w:r>
          </w:p>
        </w:tc>
        <w:tc>
          <w:tcPr>
            <w:tcW w:w="483"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r w:rsidRPr="005D1162">
              <w:rPr>
                <w:rFonts w:ascii="宋体" w:hAnsi="宋体" w:hint="eastAsia"/>
                <w:kern w:val="0"/>
                <w:sz w:val="24"/>
              </w:rPr>
              <w:t>公称压力(Mpa)</w:t>
            </w:r>
          </w:p>
        </w:tc>
        <w:tc>
          <w:tcPr>
            <w:tcW w:w="331"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r w:rsidRPr="005D1162">
              <w:rPr>
                <w:rFonts w:ascii="宋体" w:hAnsi="宋体" w:hint="eastAsia"/>
                <w:kern w:val="0"/>
                <w:sz w:val="24"/>
              </w:rPr>
              <w:t>数量(台)</w:t>
            </w:r>
          </w:p>
        </w:tc>
      </w:tr>
      <w:tr w:rsidR="00C116E1" w:rsidRPr="005D1162" w:rsidTr="00C116E1">
        <w:trPr>
          <w:trHeight w:hRule="exact" w:val="510"/>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r w:rsidRPr="005D1162">
              <w:rPr>
                <w:rFonts w:ascii="宋体" w:hAnsi="宋体" w:hint="eastAsia"/>
                <w:kern w:val="0"/>
                <w:sz w:val="24"/>
              </w:rPr>
              <w:t>1</w:t>
            </w:r>
          </w:p>
        </w:tc>
        <w:tc>
          <w:tcPr>
            <w:tcW w:w="520"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574"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436"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540"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748"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563"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483"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483"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331"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r>
      <w:tr w:rsidR="00C116E1" w:rsidRPr="005D1162" w:rsidTr="00C116E1">
        <w:trPr>
          <w:trHeight w:hRule="exact" w:val="510"/>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C116E1" w:rsidRPr="005D1162" w:rsidRDefault="00C116E1" w:rsidP="00C116E1">
            <w:pPr>
              <w:widowControl/>
              <w:jc w:val="center"/>
              <w:rPr>
                <w:rFonts w:ascii="宋体" w:hAnsi="宋体"/>
                <w:color w:val="FF0000"/>
                <w:kern w:val="0"/>
                <w:sz w:val="24"/>
              </w:rPr>
            </w:pPr>
            <w:r w:rsidRPr="005D1162">
              <w:rPr>
                <w:rFonts w:ascii="宋体" w:hAnsi="宋体" w:hint="eastAsia"/>
                <w:color w:val="000000" w:themeColor="text1"/>
                <w:kern w:val="0"/>
                <w:sz w:val="24"/>
              </w:rPr>
              <w:t>2</w:t>
            </w:r>
          </w:p>
        </w:tc>
        <w:tc>
          <w:tcPr>
            <w:tcW w:w="520"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color w:val="FF0000"/>
                <w:kern w:val="0"/>
                <w:sz w:val="24"/>
              </w:rPr>
            </w:pPr>
          </w:p>
        </w:tc>
        <w:tc>
          <w:tcPr>
            <w:tcW w:w="574"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color w:val="FF0000"/>
                <w:kern w:val="0"/>
                <w:sz w:val="24"/>
              </w:rPr>
            </w:pPr>
          </w:p>
        </w:tc>
        <w:tc>
          <w:tcPr>
            <w:tcW w:w="436"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color w:val="FF0000"/>
                <w:kern w:val="0"/>
                <w:sz w:val="24"/>
              </w:rPr>
            </w:pPr>
          </w:p>
        </w:tc>
        <w:tc>
          <w:tcPr>
            <w:tcW w:w="540"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color w:val="FF0000"/>
                <w:kern w:val="0"/>
                <w:sz w:val="24"/>
              </w:rPr>
            </w:pPr>
          </w:p>
        </w:tc>
        <w:tc>
          <w:tcPr>
            <w:tcW w:w="748"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color w:val="FF0000"/>
                <w:kern w:val="0"/>
                <w:sz w:val="24"/>
              </w:rPr>
            </w:pPr>
          </w:p>
        </w:tc>
        <w:tc>
          <w:tcPr>
            <w:tcW w:w="563"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color w:val="FF0000"/>
                <w:kern w:val="0"/>
                <w:sz w:val="24"/>
              </w:rPr>
            </w:pPr>
          </w:p>
        </w:tc>
        <w:tc>
          <w:tcPr>
            <w:tcW w:w="483"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color w:val="FF0000"/>
                <w:kern w:val="0"/>
                <w:sz w:val="24"/>
              </w:rPr>
            </w:pPr>
          </w:p>
        </w:tc>
        <w:tc>
          <w:tcPr>
            <w:tcW w:w="483"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color w:val="FF0000"/>
                <w:kern w:val="0"/>
                <w:sz w:val="24"/>
              </w:rPr>
            </w:pPr>
          </w:p>
        </w:tc>
        <w:tc>
          <w:tcPr>
            <w:tcW w:w="331"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color w:val="FF0000"/>
                <w:kern w:val="0"/>
                <w:sz w:val="24"/>
              </w:rPr>
            </w:pPr>
          </w:p>
        </w:tc>
      </w:tr>
      <w:tr w:rsidR="00C116E1" w:rsidRPr="005D1162" w:rsidTr="00C116E1">
        <w:trPr>
          <w:trHeight w:hRule="exact" w:val="510"/>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r w:rsidRPr="005D1162">
              <w:rPr>
                <w:rFonts w:ascii="宋体" w:hAnsi="宋体" w:hint="eastAsia"/>
                <w:kern w:val="0"/>
                <w:sz w:val="24"/>
              </w:rPr>
              <w:t>3</w:t>
            </w:r>
          </w:p>
        </w:tc>
        <w:tc>
          <w:tcPr>
            <w:tcW w:w="520"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574"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436"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540"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748"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563"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483"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483"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331"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r>
      <w:tr w:rsidR="00C116E1" w:rsidRPr="005D1162" w:rsidTr="00C116E1">
        <w:trPr>
          <w:trHeight w:hRule="exact" w:val="510"/>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520"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574"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436"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540"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748"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563"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483"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483"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c>
          <w:tcPr>
            <w:tcW w:w="331" w:type="pct"/>
            <w:tcBorders>
              <w:top w:val="single" w:sz="4" w:space="0" w:color="000000"/>
              <w:left w:val="nil"/>
              <w:bottom w:val="single" w:sz="4" w:space="0" w:color="000000"/>
              <w:right w:val="single" w:sz="4" w:space="0" w:color="000000"/>
            </w:tcBorders>
            <w:vAlign w:val="center"/>
          </w:tcPr>
          <w:p w:rsidR="00C116E1" w:rsidRPr="005D1162" w:rsidRDefault="00C116E1" w:rsidP="00C116E1">
            <w:pPr>
              <w:widowControl/>
              <w:jc w:val="center"/>
              <w:rPr>
                <w:rFonts w:ascii="宋体" w:hAnsi="宋体"/>
                <w:kern w:val="0"/>
                <w:sz w:val="24"/>
              </w:rPr>
            </w:pPr>
          </w:p>
        </w:tc>
      </w:tr>
    </w:tbl>
    <w:p w:rsidR="00C116E1" w:rsidRPr="005D1162" w:rsidRDefault="00C116E1" w:rsidP="00C116E1">
      <w:pPr>
        <w:keepNext/>
        <w:keepLines/>
        <w:outlineLvl w:val="3"/>
        <w:rPr>
          <w:rFonts w:ascii="宋体" w:hAnsi="宋体"/>
          <w:b/>
          <w:bCs/>
          <w:sz w:val="24"/>
        </w:rPr>
      </w:pPr>
      <w:r w:rsidRPr="005D1162">
        <w:rPr>
          <w:rFonts w:ascii="宋体" w:hAnsi="宋体" w:hint="eastAsia"/>
          <w:b/>
          <w:bCs/>
          <w:sz w:val="24"/>
        </w:rPr>
        <w:t>5.4球阀</w:t>
      </w:r>
    </w:p>
    <w:p w:rsidR="00C116E1" w:rsidRPr="005D1162" w:rsidRDefault="00C116E1" w:rsidP="005D1162">
      <w:pPr>
        <w:ind w:firstLineChars="200" w:firstLine="480"/>
        <w:rPr>
          <w:rFonts w:ascii="宋体" w:hAnsi="宋体"/>
          <w:sz w:val="24"/>
        </w:rPr>
      </w:pPr>
      <w:r w:rsidRPr="005D1162">
        <w:rPr>
          <w:rFonts w:ascii="宋体" w:hAnsi="宋体" w:hint="eastAsia"/>
          <w:sz w:val="24"/>
        </w:rPr>
        <w:t>5.4.1使用介质：蒸汽凝结水；补水（化学除盐水或自来水）</w:t>
      </w:r>
    </w:p>
    <w:p w:rsidR="00C116E1" w:rsidRPr="005D1162" w:rsidRDefault="00C116E1" w:rsidP="005D1162">
      <w:pPr>
        <w:ind w:firstLineChars="200" w:firstLine="480"/>
        <w:rPr>
          <w:rFonts w:ascii="宋体" w:hAnsi="宋体"/>
          <w:sz w:val="24"/>
        </w:rPr>
      </w:pPr>
      <w:r w:rsidRPr="005D1162">
        <w:rPr>
          <w:rFonts w:ascii="宋体" w:hAnsi="宋体" w:hint="eastAsia"/>
          <w:sz w:val="24"/>
        </w:rPr>
        <w:t>5.4.2使用介质温度：150℃；40℃</w:t>
      </w:r>
    </w:p>
    <w:p w:rsidR="00C116E1" w:rsidRPr="005D1162" w:rsidRDefault="00C116E1" w:rsidP="005D1162">
      <w:pPr>
        <w:ind w:firstLineChars="200" w:firstLine="480"/>
        <w:rPr>
          <w:rFonts w:ascii="宋体" w:hAnsi="宋体"/>
          <w:sz w:val="24"/>
        </w:rPr>
      </w:pPr>
      <w:r w:rsidRPr="005D1162">
        <w:rPr>
          <w:rFonts w:ascii="宋体" w:hAnsi="宋体" w:hint="eastAsia"/>
          <w:sz w:val="24"/>
        </w:rPr>
        <w:t>5.4.3 与管道连接方式：焊接</w:t>
      </w:r>
    </w:p>
    <w:p w:rsidR="00C116E1" w:rsidRPr="005D1162" w:rsidRDefault="00C116E1" w:rsidP="005D1162">
      <w:pPr>
        <w:spacing w:line="560" w:lineRule="exact"/>
        <w:ind w:firstLineChars="200" w:firstLine="480"/>
        <w:rPr>
          <w:rFonts w:ascii="宋体" w:hAnsi="宋体"/>
          <w:sz w:val="24"/>
        </w:rPr>
      </w:pPr>
      <w:r w:rsidRPr="005D1162">
        <w:rPr>
          <w:rFonts w:ascii="宋体" w:hAnsi="宋体" w:hint="eastAsia"/>
          <w:sz w:val="24"/>
        </w:rPr>
        <w:t>5.4.4 要求使用为区域供热系统特殊设计的球阀。外形尺寸和功能符合EN12266及ISO5208，具有ISO14001和OHSAS18001认证。使用寿命25</w:t>
      </w:r>
      <w:r w:rsidRPr="005D1162">
        <w:rPr>
          <w:rFonts w:ascii="宋体" w:hAnsi="宋体"/>
          <w:sz w:val="24"/>
        </w:rPr>
        <w:t>-30</w:t>
      </w:r>
      <w:r w:rsidRPr="005D1162">
        <w:rPr>
          <w:rFonts w:ascii="宋体" w:hAnsi="宋体" w:hint="eastAsia"/>
          <w:sz w:val="24"/>
        </w:rPr>
        <w:t>年，免维护。</w:t>
      </w:r>
    </w:p>
    <w:p w:rsidR="00C116E1" w:rsidRPr="005D1162" w:rsidRDefault="00C116E1" w:rsidP="005D1162">
      <w:pPr>
        <w:ind w:firstLineChars="200" w:firstLine="480"/>
        <w:rPr>
          <w:rFonts w:ascii="宋体" w:hAnsi="宋体"/>
          <w:sz w:val="24"/>
        </w:rPr>
      </w:pPr>
      <w:r w:rsidRPr="005D1162">
        <w:rPr>
          <w:rFonts w:ascii="宋体" w:hAnsi="宋体" w:hint="eastAsia"/>
          <w:sz w:val="24"/>
        </w:rPr>
        <w:t>5.4.5供货范围：阀门本体及配套的电动执行机构及其附件等。</w:t>
      </w:r>
    </w:p>
    <w:p w:rsidR="00C116E1" w:rsidRPr="005D1162" w:rsidRDefault="00C116E1" w:rsidP="005D1162">
      <w:pPr>
        <w:ind w:firstLineChars="200" w:firstLine="480"/>
        <w:rPr>
          <w:rFonts w:ascii="宋体" w:hAnsi="宋体"/>
          <w:sz w:val="24"/>
        </w:rPr>
      </w:pPr>
      <w:r w:rsidRPr="005D1162">
        <w:rPr>
          <w:rFonts w:ascii="宋体" w:hAnsi="宋体" w:hint="eastAsia"/>
          <w:sz w:val="24"/>
        </w:rPr>
        <w:t>5.4.6规格及数量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2612"/>
        <w:gridCol w:w="2538"/>
        <w:gridCol w:w="869"/>
        <w:gridCol w:w="765"/>
        <w:gridCol w:w="1273"/>
        <w:gridCol w:w="1162"/>
      </w:tblGrid>
      <w:tr w:rsidR="00C116E1" w:rsidRPr="005D1162" w:rsidTr="00C116E1">
        <w:trPr>
          <w:trHeight w:val="321"/>
          <w:jc w:val="center"/>
        </w:trPr>
        <w:tc>
          <w:tcPr>
            <w:tcW w:w="37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sz w:val="24"/>
              </w:rPr>
            </w:pPr>
            <w:r w:rsidRPr="005D1162">
              <w:rPr>
                <w:rFonts w:ascii="宋体" w:hAnsi="宋体" w:hint="eastAsia"/>
                <w:sz w:val="24"/>
              </w:rPr>
              <w:t>序号</w:t>
            </w:r>
          </w:p>
        </w:tc>
        <w:tc>
          <w:tcPr>
            <w:tcW w:w="1311"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sz w:val="24"/>
              </w:rPr>
            </w:pPr>
            <w:r w:rsidRPr="005D1162">
              <w:rPr>
                <w:rFonts w:ascii="宋体" w:hAnsi="宋体" w:hint="eastAsia"/>
                <w:sz w:val="24"/>
              </w:rPr>
              <w:t>名 称</w:t>
            </w:r>
          </w:p>
        </w:tc>
        <w:tc>
          <w:tcPr>
            <w:tcW w:w="1274"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sz w:val="24"/>
              </w:rPr>
            </w:pPr>
            <w:r w:rsidRPr="005D1162">
              <w:rPr>
                <w:rFonts w:ascii="宋体" w:hAnsi="宋体" w:hint="eastAsia"/>
                <w:sz w:val="24"/>
              </w:rPr>
              <w:t>规格型号</w:t>
            </w:r>
          </w:p>
        </w:tc>
        <w:tc>
          <w:tcPr>
            <w:tcW w:w="436"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sz w:val="24"/>
              </w:rPr>
            </w:pPr>
            <w:r w:rsidRPr="005D1162">
              <w:rPr>
                <w:rFonts w:ascii="宋体" w:hAnsi="宋体" w:hint="eastAsia"/>
                <w:sz w:val="24"/>
              </w:rPr>
              <w:t>单位</w:t>
            </w:r>
          </w:p>
        </w:tc>
        <w:tc>
          <w:tcPr>
            <w:tcW w:w="384"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sz w:val="24"/>
              </w:rPr>
            </w:pPr>
            <w:r w:rsidRPr="005D1162">
              <w:rPr>
                <w:rFonts w:ascii="宋体" w:hAnsi="宋体" w:hint="eastAsia"/>
                <w:sz w:val="24"/>
              </w:rPr>
              <w:t>数量</w:t>
            </w:r>
          </w:p>
        </w:tc>
        <w:tc>
          <w:tcPr>
            <w:tcW w:w="639"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sz w:val="24"/>
              </w:rPr>
            </w:pPr>
            <w:r w:rsidRPr="005D1162">
              <w:rPr>
                <w:rFonts w:ascii="宋体" w:hAnsi="宋体" w:hint="eastAsia"/>
                <w:sz w:val="24"/>
              </w:rPr>
              <w:t>使用介质</w:t>
            </w:r>
          </w:p>
        </w:tc>
        <w:tc>
          <w:tcPr>
            <w:tcW w:w="583" w:type="pct"/>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jc w:val="center"/>
              <w:rPr>
                <w:rFonts w:ascii="宋体" w:hAnsi="宋体"/>
                <w:sz w:val="24"/>
              </w:rPr>
            </w:pPr>
            <w:r w:rsidRPr="005D1162">
              <w:rPr>
                <w:rFonts w:ascii="宋体" w:hAnsi="宋体" w:hint="eastAsia"/>
                <w:sz w:val="24"/>
              </w:rPr>
              <w:t>介质温度（℃）</w:t>
            </w:r>
          </w:p>
        </w:tc>
      </w:tr>
      <w:tr w:rsidR="00C116E1" w:rsidRPr="005D1162" w:rsidTr="00C116E1">
        <w:trPr>
          <w:trHeight w:val="321"/>
          <w:jc w:val="center"/>
        </w:trPr>
        <w:tc>
          <w:tcPr>
            <w:tcW w:w="373" w:type="pct"/>
            <w:vAlign w:val="center"/>
          </w:tcPr>
          <w:p w:rsidR="00C116E1" w:rsidRPr="005D1162" w:rsidRDefault="00C116E1" w:rsidP="00C116E1">
            <w:pPr>
              <w:jc w:val="center"/>
              <w:rPr>
                <w:rFonts w:ascii="宋体" w:hAnsi="宋体"/>
                <w:sz w:val="24"/>
              </w:rPr>
            </w:pPr>
            <w:r w:rsidRPr="005D1162">
              <w:rPr>
                <w:rFonts w:ascii="宋体" w:hAnsi="宋体" w:hint="eastAsia"/>
                <w:sz w:val="24"/>
              </w:rPr>
              <w:t>1</w:t>
            </w:r>
          </w:p>
        </w:tc>
        <w:tc>
          <w:tcPr>
            <w:tcW w:w="1311" w:type="pct"/>
            <w:vAlign w:val="center"/>
          </w:tcPr>
          <w:p w:rsidR="00C116E1" w:rsidRPr="005D1162" w:rsidRDefault="00C116E1" w:rsidP="00C116E1">
            <w:pPr>
              <w:jc w:val="center"/>
              <w:rPr>
                <w:rFonts w:ascii="宋体" w:hAnsi="宋体"/>
                <w:sz w:val="24"/>
              </w:rPr>
            </w:pPr>
            <w:r w:rsidRPr="005D1162">
              <w:rPr>
                <w:rFonts w:ascii="宋体" w:hAnsi="宋体" w:hint="eastAsia"/>
                <w:sz w:val="24"/>
              </w:rPr>
              <w:t>球阀</w:t>
            </w:r>
          </w:p>
        </w:tc>
        <w:tc>
          <w:tcPr>
            <w:tcW w:w="1274" w:type="pct"/>
            <w:vAlign w:val="center"/>
          </w:tcPr>
          <w:p w:rsidR="00C116E1" w:rsidRPr="005D1162" w:rsidRDefault="00C116E1" w:rsidP="00C116E1">
            <w:pPr>
              <w:jc w:val="center"/>
              <w:rPr>
                <w:rFonts w:ascii="宋体" w:hAnsi="宋体"/>
                <w:sz w:val="24"/>
              </w:rPr>
            </w:pPr>
          </w:p>
        </w:tc>
        <w:tc>
          <w:tcPr>
            <w:tcW w:w="436" w:type="pct"/>
            <w:vAlign w:val="center"/>
          </w:tcPr>
          <w:p w:rsidR="00C116E1" w:rsidRPr="005D1162" w:rsidRDefault="00C116E1" w:rsidP="00C116E1">
            <w:pPr>
              <w:jc w:val="center"/>
              <w:rPr>
                <w:rFonts w:ascii="宋体" w:hAnsi="宋体"/>
                <w:sz w:val="24"/>
              </w:rPr>
            </w:pPr>
            <w:r w:rsidRPr="005D1162">
              <w:rPr>
                <w:rFonts w:ascii="宋体" w:hAnsi="宋体" w:hint="eastAsia"/>
                <w:sz w:val="24"/>
              </w:rPr>
              <w:t>台</w:t>
            </w:r>
          </w:p>
        </w:tc>
        <w:tc>
          <w:tcPr>
            <w:tcW w:w="384" w:type="pct"/>
            <w:vAlign w:val="center"/>
          </w:tcPr>
          <w:p w:rsidR="00C116E1" w:rsidRPr="005D1162" w:rsidRDefault="00C116E1" w:rsidP="00C116E1">
            <w:pPr>
              <w:jc w:val="center"/>
              <w:rPr>
                <w:rFonts w:ascii="宋体" w:hAnsi="宋体"/>
                <w:sz w:val="24"/>
              </w:rPr>
            </w:pPr>
          </w:p>
        </w:tc>
        <w:tc>
          <w:tcPr>
            <w:tcW w:w="639" w:type="pct"/>
            <w:vAlign w:val="center"/>
          </w:tcPr>
          <w:p w:rsidR="00C116E1" w:rsidRPr="005D1162" w:rsidRDefault="00C116E1" w:rsidP="00C116E1">
            <w:pPr>
              <w:jc w:val="center"/>
              <w:rPr>
                <w:rFonts w:ascii="宋体" w:hAnsi="宋体"/>
                <w:sz w:val="24"/>
              </w:rPr>
            </w:pPr>
          </w:p>
        </w:tc>
        <w:tc>
          <w:tcPr>
            <w:tcW w:w="583" w:type="pct"/>
            <w:vAlign w:val="center"/>
          </w:tcPr>
          <w:p w:rsidR="00C116E1" w:rsidRPr="005D1162" w:rsidRDefault="00C116E1" w:rsidP="00C116E1">
            <w:pPr>
              <w:jc w:val="center"/>
              <w:rPr>
                <w:rFonts w:ascii="宋体" w:hAnsi="宋体"/>
                <w:sz w:val="24"/>
              </w:rPr>
            </w:pPr>
          </w:p>
        </w:tc>
      </w:tr>
      <w:tr w:rsidR="00C116E1" w:rsidRPr="005D1162" w:rsidTr="00C116E1">
        <w:trPr>
          <w:trHeight w:val="321"/>
          <w:jc w:val="center"/>
        </w:trPr>
        <w:tc>
          <w:tcPr>
            <w:tcW w:w="373" w:type="pct"/>
            <w:vAlign w:val="center"/>
          </w:tcPr>
          <w:p w:rsidR="00C116E1" w:rsidRPr="005D1162" w:rsidRDefault="00C116E1" w:rsidP="00C116E1">
            <w:pPr>
              <w:jc w:val="center"/>
              <w:rPr>
                <w:rFonts w:ascii="宋体" w:hAnsi="宋体"/>
                <w:sz w:val="24"/>
              </w:rPr>
            </w:pPr>
            <w:r w:rsidRPr="005D1162">
              <w:rPr>
                <w:rFonts w:ascii="宋体" w:hAnsi="宋体" w:hint="eastAsia"/>
                <w:sz w:val="24"/>
              </w:rPr>
              <w:t>2</w:t>
            </w:r>
          </w:p>
        </w:tc>
        <w:tc>
          <w:tcPr>
            <w:tcW w:w="1311" w:type="pct"/>
            <w:vAlign w:val="center"/>
          </w:tcPr>
          <w:p w:rsidR="00C116E1" w:rsidRPr="005D1162" w:rsidRDefault="00C116E1" w:rsidP="00C116E1">
            <w:pPr>
              <w:jc w:val="center"/>
              <w:rPr>
                <w:rFonts w:ascii="宋体" w:hAnsi="宋体"/>
                <w:sz w:val="24"/>
              </w:rPr>
            </w:pPr>
            <w:r w:rsidRPr="005D1162">
              <w:rPr>
                <w:rFonts w:ascii="宋体" w:hAnsi="宋体" w:hint="eastAsia"/>
                <w:sz w:val="24"/>
              </w:rPr>
              <w:t>球阀</w:t>
            </w:r>
          </w:p>
        </w:tc>
        <w:tc>
          <w:tcPr>
            <w:tcW w:w="1274" w:type="pct"/>
            <w:vAlign w:val="center"/>
          </w:tcPr>
          <w:p w:rsidR="00C116E1" w:rsidRPr="005D1162" w:rsidRDefault="00C116E1" w:rsidP="00C116E1">
            <w:pPr>
              <w:jc w:val="center"/>
              <w:rPr>
                <w:rFonts w:ascii="宋体" w:hAnsi="宋体"/>
                <w:sz w:val="24"/>
              </w:rPr>
            </w:pPr>
          </w:p>
        </w:tc>
        <w:tc>
          <w:tcPr>
            <w:tcW w:w="436" w:type="pct"/>
            <w:vAlign w:val="center"/>
          </w:tcPr>
          <w:p w:rsidR="00C116E1" w:rsidRPr="005D1162" w:rsidRDefault="00C116E1" w:rsidP="00C116E1">
            <w:pPr>
              <w:jc w:val="center"/>
              <w:rPr>
                <w:rFonts w:ascii="宋体" w:hAnsi="宋体"/>
                <w:sz w:val="24"/>
              </w:rPr>
            </w:pPr>
            <w:r w:rsidRPr="005D1162">
              <w:rPr>
                <w:rFonts w:ascii="宋体" w:hAnsi="宋体" w:hint="eastAsia"/>
                <w:sz w:val="24"/>
              </w:rPr>
              <w:t>台</w:t>
            </w:r>
          </w:p>
        </w:tc>
        <w:tc>
          <w:tcPr>
            <w:tcW w:w="384" w:type="pct"/>
            <w:vAlign w:val="center"/>
          </w:tcPr>
          <w:p w:rsidR="00C116E1" w:rsidRPr="005D1162" w:rsidRDefault="00C116E1" w:rsidP="00C116E1">
            <w:pPr>
              <w:jc w:val="center"/>
              <w:rPr>
                <w:rFonts w:ascii="宋体" w:hAnsi="宋体"/>
                <w:sz w:val="24"/>
              </w:rPr>
            </w:pPr>
          </w:p>
        </w:tc>
        <w:tc>
          <w:tcPr>
            <w:tcW w:w="639" w:type="pct"/>
            <w:vAlign w:val="center"/>
          </w:tcPr>
          <w:p w:rsidR="00C116E1" w:rsidRPr="005D1162" w:rsidRDefault="00C116E1" w:rsidP="00C116E1">
            <w:pPr>
              <w:jc w:val="center"/>
              <w:rPr>
                <w:rFonts w:ascii="宋体" w:hAnsi="宋体"/>
                <w:sz w:val="24"/>
              </w:rPr>
            </w:pPr>
          </w:p>
        </w:tc>
        <w:tc>
          <w:tcPr>
            <w:tcW w:w="583" w:type="pct"/>
            <w:vAlign w:val="center"/>
          </w:tcPr>
          <w:p w:rsidR="00C116E1" w:rsidRPr="005D1162" w:rsidRDefault="00C116E1" w:rsidP="00C116E1">
            <w:pPr>
              <w:jc w:val="center"/>
              <w:rPr>
                <w:rFonts w:ascii="宋体" w:hAnsi="宋体"/>
                <w:sz w:val="24"/>
              </w:rPr>
            </w:pPr>
          </w:p>
        </w:tc>
      </w:tr>
      <w:tr w:rsidR="00C116E1" w:rsidRPr="005D1162" w:rsidTr="00C116E1">
        <w:trPr>
          <w:trHeight w:val="321"/>
          <w:jc w:val="center"/>
        </w:trPr>
        <w:tc>
          <w:tcPr>
            <w:tcW w:w="373" w:type="pct"/>
            <w:vAlign w:val="center"/>
          </w:tcPr>
          <w:p w:rsidR="00C116E1" w:rsidRPr="005D1162" w:rsidRDefault="00C116E1" w:rsidP="00C116E1">
            <w:pPr>
              <w:jc w:val="center"/>
              <w:rPr>
                <w:rFonts w:ascii="宋体" w:hAnsi="宋体"/>
                <w:sz w:val="24"/>
              </w:rPr>
            </w:pPr>
            <w:r w:rsidRPr="005D1162">
              <w:rPr>
                <w:rFonts w:ascii="宋体" w:hAnsi="宋体" w:hint="eastAsia"/>
                <w:sz w:val="24"/>
              </w:rPr>
              <w:t>3</w:t>
            </w:r>
          </w:p>
        </w:tc>
        <w:tc>
          <w:tcPr>
            <w:tcW w:w="1311" w:type="pct"/>
            <w:vAlign w:val="center"/>
          </w:tcPr>
          <w:p w:rsidR="00C116E1" w:rsidRPr="005D1162" w:rsidRDefault="00C116E1" w:rsidP="00C116E1">
            <w:pPr>
              <w:jc w:val="center"/>
              <w:rPr>
                <w:rFonts w:ascii="宋体" w:hAnsi="宋体"/>
                <w:sz w:val="24"/>
              </w:rPr>
            </w:pPr>
            <w:r w:rsidRPr="005D1162">
              <w:rPr>
                <w:rFonts w:ascii="宋体" w:hAnsi="宋体" w:hint="eastAsia"/>
                <w:sz w:val="24"/>
              </w:rPr>
              <w:t>球阀</w:t>
            </w:r>
          </w:p>
        </w:tc>
        <w:tc>
          <w:tcPr>
            <w:tcW w:w="1274" w:type="pct"/>
            <w:vAlign w:val="center"/>
          </w:tcPr>
          <w:p w:rsidR="00C116E1" w:rsidRPr="005D1162" w:rsidRDefault="00C116E1" w:rsidP="00C116E1">
            <w:pPr>
              <w:jc w:val="center"/>
              <w:rPr>
                <w:rFonts w:ascii="宋体" w:hAnsi="宋体"/>
                <w:sz w:val="24"/>
              </w:rPr>
            </w:pPr>
          </w:p>
        </w:tc>
        <w:tc>
          <w:tcPr>
            <w:tcW w:w="436" w:type="pct"/>
            <w:vAlign w:val="center"/>
          </w:tcPr>
          <w:p w:rsidR="00C116E1" w:rsidRPr="005D1162" w:rsidRDefault="00C116E1" w:rsidP="00C116E1">
            <w:pPr>
              <w:jc w:val="center"/>
              <w:rPr>
                <w:rFonts w:ascii="宋体" w:hAnsi="宋体"/>
                <w:sz w:val="24"/>
              </w:rPr>
            </w:pPr>
            <w:r w:rsidRPr="005D1162">
              <w:rPr>
                <w:rFonts w:ascii="宋体" w:hAnsi="宋体" w:hint="eastAsia"/>
                <w:sz w:val="24"/>
              </w:rPr>
              <w:t>台</w:t>
            </w:r>
          </w:p>
        </w:tc>
        <w:tc>
          <w:tcPr>
            <w:tcW w:w="384" w:type="pct"/>
            <w:vAlign w:val="center"/>
          </w:tcPr>
          <w:p w:rsidR="00C116E1" w:rsidRPr="005D1162" w:rsidRDefault="00C116E1" w:rsidP="00C116E1">
            <w:pPr>
              <w:jc w:val="center"/>
              <w:rPr>
                <w:rFonts w:ascii="宋体" w:hAnsi="宋体"/>
                <w:sz w:val="24"/>
              </w:rPr>
            </w:pPr>
          </w:p>
        </w:tc>
        <w:tc>
          <w:tcPr>
            <w:tcW w:w="639" w:type="pct"/>
            <w:vAlign w:val="center"/>
          </w:tcPr>
          <w:p w:rsidR="00C116E1" w:rsidRPr="005D1162" w:rsidRDefault="00C116E1" w:rsidP="00C116E1">
            <w:pPr>
              <w:jc w:val="center"/>
              <w:rPr>
                <w:rFonts w:ascii="宋体" w:hAnsi="宋体"/>
                <w:sz w:val="24"/>
              </w:rPr>
            </w:pPr>
          </w:p>
        </w:tc>
        <w:tc>
          <w:tcPr>
            <w:tcW w:w="583" w:type="pct"/>
            <w:vAlign w:val="center"/>
          </w:tcPr>
          <w:p w:rsidR="00C116E1" w:rsidRPr="005D1162" w:rsidRDefault="00C116E1" w:rsidP="00C116E1">
            <w:pPr>
              <w:jc w:val="center"/>
              <w:rPr>
                <w:rFonts w:ascii="宋体" w:hAnsi="宋体"/>
                <w:sz w:val="24"/>
              </w:rPr>
            </w:pPr>
          </w:p>
        </w:tc>
      </w:tr>
      <w:tr w:rsidR="00C116E1" w:rsidRPr="005D1162" w:rsidTr="00C116E1">
        <w:trPr>
          <w:trHeight w:val="321"/>
          <w:jc w:val="center"/>
        </w:trPr>
        <w:tc>
          <w:tcPr>
            <w:tcW w:w="373" w:type="pct"/>
            <w:vAlign w:val="center"/>
          </w:tcPr>
          <w:p w:rsidR="00C116E1" w:rsidRPr="005D1162" w:rsidRDefault="00C116E1" w:rsidP="00C116E1">
            <w:pPr>
              <w:jc w:val="center"/>
              <w:rPr>
                <w:rFonts w:ascii="宋体" w:hAnsi="宋体"/>
                <w:sz w:val="24"/>
              </w:rPr>
            </w:pPr>
            <w:r w:rsidRPr="005D1162">
              <w:rPr>
                <w:rFonts w:ascii="宋体" w:hAnsi="宋体" w:hint="eastAsia"/>
                <w:sz w:val="24"/>
              </w:rPr>
              <w:t>---</w:t>
            </w:r>
          </w:p>
        </w:tc>
        <w:tc>
          <w:tcPr>
            <w:tcW w:w="1311" w:type="pct"/>
            <w:vAlign w:val="center"/>
          </w:tcPr>
          <w:p w:rsidR="00C116E1" w:rsidRPr="005D1162" w:rsidRDefault="00C116E1" w:rsidP="00C116E1">
            <w:pPr>
              <w:jc w:val="center"/>
              <w:rPr>
                <w:rFonts w:ascii="宋体" w:hAnsi="宋体"/>
                <w:sz w:val="24"/>
              </w:rPr>
            </w:pPr>
            <w:r w:rsidRPr="005D1162">
              <w:rPr>
                <w:rFonts w:ascii="宋体" w:hAnsi="宋体" w:hint="eastAsia"/>
                <w:sz w:val="24"/>
              </w:rPr>
              <w:t>球阀</w:t>
            </w:r>
          </w:p>
        </w:tc>
        <w:tc>
          <w:tcPr>
            <w:tcW w:w="1274" w:type="pct"/>
            <w:vAlign w:val="center"/>
          </w:tcPr>
          <w:p w:rsidR="00C116E1" w:rsidRPr="005D1162" w:rsidRDefault="00C116E1" w:rsidP="00C116E1">
            <w:pPr>
              <w:jc w:val="center"/>
              <w:rPr>
                <w:rFonts w:ascii="宋体" w:hAnsi="宋体"/>
                <w:sz w:val="24"/>
              </w:rPr>
            </w:pPr>
          </w:p>
        </w:tc>
        <w:tc>
          <w:tcPr>
            <w:tcW w:w="436" w:type="pct"/>
            <w:vAlign w:val="center"/>
          </w:tcPr>
          <w:p w:rsidR="00C116E1" w:rsidRPr="005D1162" w:rsidRDefault="00C116E1" w:rsidP="00C116E1">
            <w:pPr>
              <w:jc w:val="center"/>
              <w:rPr>
                <w:rFonts w:ascii="宋体" w:hAnsi="宋体"/>
                <w:sz w:val="24"/>
              </w:rPr>
            </w:pPr>
            <w:r w:rsidRPr="005D1162">
              <w:rPr>
                <w:rFonts w:ascii="宋体" w:hAnsi="宋体" w:hint="eastAsia"/>
                <w:sz w:val="24"/>
              </w:rPr>
              <w:t>台</w:t>
            </w:r>
          </w:p>
        </w:tc>
        <w:tc>
          <w:tcPr>
            <w:tcW w:w="384" w:type="pct"/>
            <w:vAlign w:val="center"/>
          </w:tcPr>
          <w:p w:rsidR="00C116E1" w:rsidRPr="005D1162" w:rsidRDefault="00C116E1" w:rsidP="00C116E1">
            <w:pPr>
              <w:jc w:val="center"/>
              <w:rPr>
                <w:rFonts w:ascii="宋体" w:hAnsi="宋体"/>
                <w:sz w:val="24"/>
              </w:rPr>
            </w:pPr>
          </w:p>
        </w:tc>
        <w:tc>
          <w:tcPr>
            <w:tcW w:w="639" w:type="pct"/>
            <w:vAlign w:val="center"/>
          </w:tcPr>
          <w:p w:rsidR="00C116E1" w:rsidRPr="005D1162" w:rsidRDefault="00C116E1" w:rsidP="00C116E1">
            <w:pPr>
              <w:jc w:val="center"/>
              <w:rPr>
                <w:rFonts w:ascii="宋体" w:hAnsi="宋体"/>
                <w:sz w:val="24"/>
              </w:rPr>
            </w:pPr>
          </w:p>
        </w:tc>
        <w:tc>
          <w:tcPr>
            <w:tcW w:w="583" w:type="pct"/>
            <w:vAlign w:val="center"/>
          </w:tcPr>
          <w:p w:rsidR="00C116E1" w:rsidRPr="005D1162" w:rsidRDefault="00C116E1" w:rsidP="00C116E1">
            <w:pPr>
              <w:jc w:val="center"/>
              <w:rPr>
                <w:rFonts w:ascii="宋体" w:hAnsi="宋体"/>
                <w:sz w:val="24"/>
              </w:rPr>
            </w:pPr>
          </w:p>
        </w:tc>
      </w:tr>
      <w:tr w:rsidR="00C116E1" w:rsidRPr="005D1162" w:rsidTr="00C116E1">
        <w:trPr>
          <w:trHeight w:val="321"/>
          <w:jc w:val="center"/>
        </w:trPr>
        <w:tc>
          <w:tcPr>
            <w:tcW w:w="373" w:type="pct"/>
            <w:vAlign w:val="center"/>
          </w:tcPr>
          <w:p w:rsidR="00C116E1" w:rsidRPr="005D1162" w:rsidRDefault="00C116E1" w:rsidP="00C116E1">
            <w:pPr>
              <w:jc w:val="center"/>
              <w:rPr>
                <w:rFonts w:ascii="宋体" w:hAnsi="宋体"/>
                <w:sz w:val="24"/>
              </w:rPr>
            </w:pPr>
          </w:p>
        </w:tc>
        <w:tc>
          <w:tcPr>
            <w:tcW w:w="1311" w:type="pct"/>
            <w:vAlign w:val="center"/>
          </w:tcPr>
          <w:p w:rsidR="00C116E1" w:rsidRPr="005D1162" w:rsidRDefault="00C116E1" w:rsidP="00C116E1">
            <w:pPr>
              <w:jc w:val="center"/>
              <w:rPr>
                <w:rFonts w:ascii="宋体" w:hAnsi="宋体"/>
                <w:sz w:val="24"/>
              </w:rPr>
            </w:pPr>
            <w:r w:rsidRPr="005D1162">
              <w:rPr>
                <w:rFonts w:ascii="宋体" w:hAnsi="宋体" w:hint="eastAsia"/>
                <w:sz w:val="24"/>
              </w:rPr>
              <w:t>合 计</w:t>
            </w:r>
          </w:p>
        </w:tc>
        <w:tc>
          <w:tcPr>
            <w:tcW w:w="1274" w:type="pct"/>
            <w:vAlign w:val="center"/>
          </w:tcPr>
          <w:p w:rsidR="00C116E1" w:rsidRPr="005D1162" w:rsidRDefault="00C116E1" w:rsidP="00C116E1">
            <w:pPr>
              <w:jc w:val="center"/>
              <w:rPr>
                <w:rFonts w:ascii="宋体" w:hAnsi="宋体"/>
                <w:sz w:val="24"/>
              </w:rPr>
            </w:pPr>
          </w:p>
        </w:tc>
        <w:tc>
          <w:tcPr>
            <w:tcW w:w="436" w:type="pct"/>
            <w:vAlign w:val="center"/>
          </w:tcPr>
          <w:p w:rsidR="00C116E1" w:rsidRPr="005D1162" w:rsidRDefault="00C116E1" w:rsidP="00C116E1">
            <w:pPr>
              <w:jc w:val="center"/>
              <w:rPr>
                <w:rFonts w:ascii="宋体" w:hAnsi="宋体"/>
                <w:sz w:val="24"/>
              </w:rPr>
            </w:pPr>
            <w:r w:rsidRPr="005D1162">
              <w:rPr>
                <w:rFonts w:ascii="宋体" w:hAnsi="宋体" w:hint="eastAsia"/>
                <w:sz w:val="24"/>
              </w:rPr>
              <w:t>台</w:t>
            </w:r>
          </w:p>
        </w:tc>
        <w:tc>
          <w:tcPr>
            <w:tcW w:w="384" w:type="pct"/>
            <w:vAlign w:val="center"/>
          </w:tcPr>
          <w:p w:rsidR="00C116E1" w:rsidRPr="005D1162" w:rsidRDefault="00C116E1" w:rsidP="00C116E1">
            <w:pPr>
              <w:jc w:val="center"/>
              <w:rPr>
                <w:rFonts w:ascii="宋体" w:hAnsi="宋体"/>
                <w:sz w:val="24"/>
              </w:rPr>
            </w:pPr>
          </w:p>
        </w:tc>
        <w:tc>
          <w:tcPr>
            <w:tcW w:w="639" w:type="pct"/>
            <w:vAlign w:val="center"/>
          </w:tcPr>
          <w:p w:rsidR="00C116E1" w:rsidRPr="005D1162" w:rsidRDefault="00C116E1" w:rsidP="00C116E1">
            <w:pPr>
              <w:jc w:val="center"/>
              <w:rPr>
                <w:rFonts w:ascii="宋体" w:hAnsi="宋体"/>
                <w:sz w:val="24"/>
              </w:rPr>
            </w:pPr>
          </w:p>
        </w:tc>
        <w:tc>
          <w:tcPr>
            <w:tcW w:w="583" w:type="pct"/>
            <w:vAlign w:val="center"/>
          </w:tcPr>
          <w:p w:rsidR="00C116E1" w:rsidRPr="005D1162" w:rsidRDefault="00C116E1" w:rsidP="00C116E1">
            <w:pPr>
              <w:jc w:val="center"/>
              <w:rPr>
                <w:rFonts w:ascii="宋体" w:hAnsi="宋体"/>
                <w:sz w:val="24"/>
              </w:rPr>
            </w:pPr>
          </w:p>
        </w:tc>
      </w:tr>
    </w:tbl>
    <w:p w:rsidR="00C116E1" w:rsidRPr="005D1162" w:rsidRDefault="00C116E1" w:rsidP="00C116E1">
      <w:pPr>
        <w:keepNext/>
        <w:keepLines/>
        <w:outlineLvl w:val="3"/>
        <w:rPr>
          <w:rFonts w:ascii="宋体" w:hAnsi="宋体"/>
          <w:b/>
          <w:bCs/>
          <w:sz w:val="24"/>
        </w:rPr>
      </w:pPr>
      <w:r w:rsidRPr="005D1162">
        <w:rPr>
          <w:rFonts w:ascii="宋体" w:hAnsi="宋体" w:hint="eastAsia"/>
          <w:b/>
          <w:bCs/>
          <w:sz w:val="24"/>
        </w:rPr>
        <w:t>5.5 其他手动阀门</w:t>
      </w:r>
    </w:p>
    <w:p w:rsidR="00C116E1" w:rsidRPr="005D1162" w:rsidRDefault="00C116E1" w:rsidP="005D1162">
      <w:pPr>
        <w:ind w:firstLineChars="200" w:firstLine="431"/>
        <w:rPr>
          <w:rFonts w:ascii="宋体" w:hAnsi="宋体"/>
          <w:w w:val="90"/>
          <w:sz w:val="24"/>
        </w:rPr>
      </w:pPr>
      <w:r w:rsidRPr="005D1162">
        <w:rPr>
          <w:rFonts w:ascii="宋体" w:hAnsi="宋体" w:hint="eastAsia"/>
          <w:w w:val="90"/>
          <w:sz w:val="24"/>
        </w:rPr>
        <w:t>5.5.1 阀门名称、型号及规格、数量、使用介质、公称压力、操作次数：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1261"/>
        <w:gridCol w:w="2028"/>
        <w:gridCol w:w="1195"/>
        <w:gridCol w:w="1162"/>
        <w:gridCol w:w="1357"/>
        <w:gridCol w:w="1036"/>
        <w:gridCol w:w="1036"/>
      </w:tblGrid>
      <w:tr w:rsidR="00C116E1" w:rsidRPr="005D1162" w:rsidTr="00C116E1">
        <w:trPr>
          <w:trHeight w:val="610"/>
          <w:jc w:val="center"/>
        </w:trPr>
        <w:tc>
          <w:tcPr>
            <w:tcW w:w="445" w:type="pct"/>
            <w:vAlign w:val="center"/>
          </w:tcPr>
          <w:p w:rsidR="00C116E1" w:rsidRPr="005D1162" w:rsidRDefault="00C116E1" w:rsidP="00C116E1">
            <w:pPr>
              <w:jc w:val="center"/>
              <w:rPr>
                <w:rFonts w:ascii="宋体" w:hAnsi="宋体"/>
                <w:sz w:val="24"/>
              </w:rPr>
            </w:pPr>
            <w:r w:rsidRPr="005D1162">
              <w:rPr>
                <w:rFonts w:ascii="宋体" w:hAnsi="宋体" w:hint="eastAsia"/>
                <w:sz w:val="24"/>
              </w:rPr>
              <w:t>序号</w:t>
            </w:r>
          </w:p>
        </w:tc>
        <w:tc>
          <w:tcPr>
            <w:tcW w:w="633" w:type="pct"/>
            <w:vAlign w:val="center"/>
          </w:tcPr>
          <w:p w:rsidR="00C116E1" w:rsidRPr="005D1162" w:rsidRDefault="00C116E1" w:rsidP="00C116E1">
            <w:pPr>
              <w:jc w:val="center"/>
              <w:rPr>
                <w:rFonts w:ascii="宋体" w:hAnsi="宋体"/>
                <w:sz w:val="24"/>
              </w:rPr>
            </w:pPr>
            <w:r w:rsidRPr="005D1162">
              <w:rPr>
                <w:rFonts w:ascii="宋体" w:hAnsi="宋体" w:hint="eastAsia"/>
                <w:sz w:val="24"/>
              </w:rPr>
              <w:t>名称</w:t>
            </w:r>
          </w:p>
        </w:tc>
        <w:tc>
          <w:tcPr>
            <w:tcW w:w="1018" w:type="pct"/>
            <w:vAlign w:val="center"/>
          </w:tcPr>
          <w:p w:rsidR="00C116E1" w:rsidRPr="005D1162" w:rsidRDefault="00C116E1" w:rsidP="00C116E1">
            <w:pPr>
              <w:jc w:val="center"/>
              <w:rPr>
                <w:rFonts w:ascii="宋体" w:hAnsi="宋体"/>
                <w:sz w:val="24"/>
              </w:rPr>
            </w:pPr>
            <w:r w:rsidRPr="005D1162">
              <w:rPr>
                <w:rFonts w:ascii="宋体" w:hAnsi="宋体" w:hint="eastAsia"/>
                <w:sz w:val="24"/>
              </w:rPr>
              <w:t>型号及规格</w:t>
            </w:r>
          </w:p>
        </w:tc>
        <w:tc>
          <w:tcPr>
            <w:tcW w:w="600" w:type="pct"/>
            <w:vAlign w:val="center"/>
          </w:tcPr>
          <w:p w:rsidR="00C116E1" w:rsidRPr="005D1162" w:rsidRDefault="00C116E1" w:rsidP="00C116E1">
            <w:pPr>
              <w:jc w:val="center"/>
              <w:rPr>
                <w:rFonts w:ascii="宋体" w:hAnsi="宋体"/>
                <w:sz w:val="24"/>
              </w:rPr>
            </w:pPr>
            <w:r w:rsidRPr="005D1162">
              <w:rPr>
                <w:rFonts w:ascii="宋体" w:hAnsi="宋体" w:hint="eastAsia"/>
                <w:sz w:val="24"/>
              </w:rPr>
              <w:t>数量(台)</w:t>
            </w:r>
          </w:p>
        </w:tc>
        <w:tc>
          <w:tcPr>
            <w:tcW w:w="583" w:type="pct"/>
            <w:vAlign w:val="center"/>
          </w:tcPr>
          <w:p w:rsidR="00C116E1" w:rsidRPr="005D1162" w:rsidRDefault="00C116E1" w:rsidP="00C116E1">
            <w:pPr>
              <w:jc w:val="center"/>
              <w:rPr>
                <w:rFonts w:ascii="宋体" w:hAnsi="宋体"/>
                <w:sz w:val="24"/>
              </w:rPr>
            </w:pPr>
            <w:r w:rsidRPr="005D1162">
              <w:rPr>
                <w:rFonts w:ascii="宋体" w:hAnsi="宋体" w:hint="eastAsia"/>
                <w:sz w:val="24"/>
              </w:rPr>
              <w:t>介质温度（℃）</w:t>
            </w:r>
          </w:p>
        </w:tc>
        <w:tc>
          <w:tcPr>
            <w:tcW w:w="681" w:type="pct"/>
            <w:vAlign w:val="center"/>
          </w:tcPr>
          <w:p w:rsidR="00C116E1" w:rsidRPr="005D1162" w:rsidRDefault="00C116E1" w:rsidP="00C116E1">
            <w:pPr>
              <w:jc w:val="center"/>
              <w:rPr>
                <w:rFonts w:ascii="宋体" w:hAnsi="宋体"/>
                <w:sz w:val="24"/>
              </w:rPr>
            </w:pPr>
            <w:r w:rsidRPr="005D1162">
              <w:rPr>
                <w:rFonts w:ascii="宋体" w:hAnsi="宋体" w:hint="eastAsia"/>
                <w:sz w:val="24"/>
              </w:rPr>
              <w:t>使用介质</w:t>
            </w:r>
          </w:p>
        </w:tc>
        <w:tc>
          <w:tcPr>
            <w:tcW w:w="520" w:type="pct"/>
            <w:vAlign w:val="center"/>
          </w:tcPr>
          <w:p w:rsidR="00C116E1" w:rsidRPr="005D1162" w:rsidRDefault="00C116E1" w:rsidP="00C116E1">
            <w:pPr>
              <w:jc w:val="center"/>
              <w:rPr>
                <w:rFonts w:ascii="宋体" w:hAnsi="宋体"/>
                <w:sz w:val="24"/>
              </w:rPr>
            </w:pPr>
            <w:r w:rsidRPr="005D1162">
              <w:rPr>
                <w:rFonts w:ascii="宋体" w:hAnsi="宋体" w:hint="eastAsia"/>
                <w:sz w:val="24"/>
              </w:rPr>
              <w:t>公称压力(Mpa)</w:t>
            </w:r>
          </w:p>
        </w:tc>
        <w:tc>
          <w:tcPr>
            <w:tcW w:w="520" w:type="pct"/>
            <w:vAlign w:val="center"/>
          </w:tcPr>
          <w:p w:rsidR="00C116E1" w:rsidRPr="005D1162" w:rsidRDefault="00C116E1" w:rsidP="00C116E1">
            <w:pPr>
              <w:jc w:val="center"/>
              <w:rPr>
                <w:rFonts w:ascii="宋体" w:hAnsi="宋体"/>
                <w:sz w:val="24"/>
              </w:rPr>
            </w:pPr>
            <w:r w:rsidRPr="005D1162">
              <w:rPr>
                <w:rFonts w:ascii="宋体" w:hAnsi="宋体" w:hint="eastAsia"/>
                <w:sz w:val="24"/>
              </w:rPr>
              <w:t>操作次数(次)</w:t>
            </w:r>
          </w:p>
        </w:tc>
      </w:tr>
      <w:tr w:rsidR="00C116E1" w:rsidRPr="005D1162" w:rsidTr="00C116E1">
        <w:trPr>
          <w:trHeight w:hRule="exact" w:val="397"/>
          <w:jc w:val="center"/>
        </w:trPr>
        <w:tc>
          <w:tcPr>
            <w:tcW w:w="445" w:type="pct"/>
            <w:vAlign w:val="center"/>
          </w:tcPr>
          <w:p w:rsidR="00C116E1" w:rsidRPr="005D1162" w:rsidRDefault="00C116E1" w:rsidP="00C116E1">
            <w:pPr>
              <w:jc w:val="center"/>
              <w:rPr>
                <w:rFonts w:ascii="宋体" w:hAnsi="宋体"/>
                <w:sz w:val="24"/>
              </w:rPr>
            </w:pPr>
            <w:r w:rsidRPr="005D1162">
              <w:rPr>
                <w:rFonts w:ascii="宋体" w:hAnsi="宋体" w:hint="eastAsia"/>
                <w:sz w:val="24"/>
              </w:rPr>
              <w:t>1</w:t>
            </w:r>
          </w:p>
        </w:tc>
        <w:tc>
          <w:tcPr>
            <w:tcW w:w="633" w:type="pct"/>
            <w:vAlign w:val="center"/>
          </w:tcPr>
          <w:p w:rsidR="00C116E1" w:rsidRPr="005D1162" w:rsidRDefault="00C116E1" w:rsidP="00C116E1">
            <w:pPr>
              <w:jc w:val="center"/>
              <w:rPr>
                <w:rFonts w:ascii="宋体" w:hAnsi="宋体"/>
                <w:sz w:val="24"/>
              </w:rPr>
            </w:pPr>
          </w:p>
        </w:tc>
        <w:tc>
          <w:tcPr>
            <w:tcW w:w="1018" w:type="pct"/>
            <w:vAlign w:val="center"/>
          </w:tcPr>
          <w:p w:rsidR="00C116E1" w:rsidRPr="005D1162" w:rsidRDefault="00C116E1" w:rsidP="00C116E1">
            <w:pPr>
              <w:jc w:val="center"/>
              <w:rPr>
                <w:rFonts w:ascii="宋体" w:hAnsi="宋体"/>
                <w:sz w:val="24"/>
              </w:rPr>
            </w:pPr>
          </w:p>
        </w:tc>
        <w:tc>
          <w:tcPr>
            <w:tcW w:w="600" w:type="pct"/>
            <w:vAlign w:val="center"/>
          </w:tcPr>
          <w:p w:rsidR="00C116E1" w:rsidRPr="005D1162" w:rsidRDefault="00C116E1" w:rsidP="00C116E1">
            <w:pPr>
              <w:jc w:val="center"/>
              <w:rPr>
                <w:rFonts w:ascii="宋体" w:hAnsi="宋体"/>
                <w:sz w:val="24"/>
              </w:rPr>
            </w:pPr>
          </w:p>
        </w:tc>
        <w:tc>
          <w:tcPr>
            <w:tcW w:w="583" w:type="pct"/>
            <w:vAlign w:val="center"/>
          </w:tcPr>
          <w:p w:rsidR="00C116E1" w:rsidRPr="005D1162" w:rsidRDefault="00C116E1" w:rsidP="00C116E1">
            <w:pPr>
              <w:jc w:val="center"/>
              <w:rPr>
                <w:rFonts w:ascii="宋体" w:hAnsi="宋体"/>
                <w:sz w:val="24"/>
              </w:rPr>
            </w:pPr>
            <w:r w:rsidRPr="005D1162">
              <w:rPr>
                <w:rFonts w:ascii="宋体" w:hAnsi="宋体" w:hint="eastAsia"/>
                <w:sz w:val="24"/>
              </w:rPr>
              <w:t>80</w:t>
            </w:r>
          </w:p>
        </w:tc>
        <w:tc>
          <w:tcPr>
            <w:tcW w:w="681" w:type="pct"/>
            <w:vAlign w:val="center"/>
          </w:tcPr>
          <w:p w:rsidR="00C116E1" w:rsidRPr="005D1162" w:rsidRDefault="00C116E1" w:rsidP="00C116E1">
            <w:pPr>
              <w:jc w:val="center"/>
              <w:rPr>
                <w:rFonts w:ascii="宋体" w:hAnsi="宋体"/>
                <w:sz w:val="24"/>
              </w:rPr>
            </w:pPr>
          </w:p>
        </w:tc>
        <w:tc>
          <w:tcPr>
            <w:tcW w:w="520" w:type="pct"/>
            <w:vAlign w:val="center"/>
          </w:tcPr>
          <w:p w:rsidR="00C116E1" w:rsidRPr="005D1162" w:rsidRDefault="00C116E1" w:rsidP="00C116E1">
            <w:pPr>
              <w:jc w:val="center"/>
              <w:rPr>
                <w:rFonts w:ascii="宋体" w:hAnsi="宋体"/>
                <w:sz w:val="24"/>
              </w:rPr>
            </w:pPr>
            <w:r w:rsidRPr="005D1162">
              <w:rPr>
                <w:rFonts w:ascii="宋体" w:hAnsi="宋体" w:hint="eastAsia"/>
                <w:sz w:val="24"/>
              </w:rPr>
              <w:t>2.5</w:t>
            </w:r>
          </w:p>
        </w:tc>
        <w:tc>
          <w:tcPr>
            <w:tcW w:w="520" w:type="pct"/>
            <w:vAlign w:val="center"/>
          </w:tcPr>
          <w:p w:rsidR="00C116E1" w:rsidRPr="005D1162" w:rsidRDefault="00C116E1" w:rsidP="00C116E1">
            <w:pPr>
              <w:jc w:val="center"/>
              <w:rPr>
                <w:rFonts w:ascii="宋体" w:hAnsi="宋体"/>
                <w:sz w:val="24"/>
              </w:rPr>
            </w:pPr>
            <w:r w:rsidRPr="005D1162">
              <w:rPr>
                <w:rFonts w:ascii="宋体" w:hAnsi="宋体" w:hint="eastAsia"/>
                <w:sz w:val="24"/>
              </w:rPr>
              <w:t>≥10000</w:t>
            </w:r>
          </w:p>
        </w:tc>
      </w:tr>
      <w:tr w:rsidR="00C116E1" w:rsidRPr="005D1162" w:rsidTr="00C116E1">
        <w:trPr>
          <w:trHeight w:hRule="exact" w:val="397"/>
          <w:jc w:val="center"/>
        </w:trPr>
        <w:tc>
          <w:tcPr>
            <w:tcW w:w="445" w:type="pct"/>
            <w:vAlign w:val="center"/>
          </w:tcPr>
          <w:p w:rsidR="00C116E1" w:rsidRPr="005D1162" w:rsidRDefault="00C116E1" w:rsidP="00C116E1">
            <w:pPr>
              <w:jc w:val="center"/>
              <w:rPr>
                <w:rFonts w:ascii="宋体" w:hAnsi="宋体"/>
                <w:sz w:val="24"/>
              </w:rPr>
            </w:pPr>
            <w:r w:rsidRPr="005D1162">
              <w:rPr>
                <w:rFonts w:ascii="宋体" w:hAnsi="宋体" w:hint="eastAsia"/>
                <w:sz w:val="24"/>
              </w:rPr>
              <w:t>2</w:t>
            </w:r>
          </w:p>
        </w:tc>
        <w:tc>
          <w:tcPr>
            <w:tcW w:w="633" w:type="pct"/>
            <w:vAlign w:val="center"/>
          </w:tcPr>
          <w:p w:rsidR="00C116E1" w:rsidRPr="005D1162" w:rsidRDefault="00C116E1" w:rsidP="00C116E1">
            <w:pPr>
              <w:jc w:val="center"/>
              <w:rPr>
                <w:rFonts w:ascii="宋体" w:hAnsi="宋体"/>
                <w:sz w:val="24"/>
              </w:rPr>
            </w:pPr>
          </w:p>
        </w:tc>
        <w:tc>
          <w:tcPr>
            <w:tcW w:w="1018" w:type="pct"/>
            <w:vAlign w:val="center"/>
          </w:tcPr>
          <w:p w:rsidR="00C116E1" w:rsidRPr="005D1162" w:rsidRDefault="00C116E1" w:rsidP="00C116E1">
            <w:pPr>
              <w:jc w:val="center"/>
              <w:rPr>
                <w:rFonts w:ascii="宋体" w:hAnsi="宋体"/>
                <w:sz w:val="24"/>
              </w:rPr>
            </w:pPr>
          </w:p>
        </w:tc>
        <w:tc>
          <w:tcPr>
            <w:tcW w:w="600" w:type="pct"/>
            <w:vAlign w:val="center"/>
          </w:tcPr>
          <w:p w:rsidR="00C116E1" w:rsidRPr="005D1162" w:rsidRDefault="00C116E1" w:rsidP="00C116E1">
            <w:pPr>
              <w:jc w:val="center"/>
              <w:rPr>
                <w:rFonts w:ascii="宋体" w:hAnsi="宋体"/>
                <w:sz w:val="24"/>
              </w:rPr>
            </w:pPr>
          </w:p>
        </w:tc>
        <w:tc>
          <w:tcPr>
            <w:tcW w:w="583" w:type="pct"/>
            <w:vAlign w:val="center"/>
          </w:tcPr>
          <w:p w:rsidR="00C116E1" w:rsidRPr="005D1162" w:rsidRDefault="00C116E1" w:rsidP="00C116E1">
            <w:pPr>
              <w:jc w:val="center"/>
              <w:rPr>
                <w:rFonts w:ascii="宋体" w:hAnsi="宋体"/>
                <w:sz w:val="24"/>
              </w:rPr>
            </w:pPr>
            <w:r w:rsidRPr="005D1162">
              <w:rPr>
                <w:rFonts w:ascii="宋体" w:hAnsi="宋体" w:hint="eastAsia"/>
                <w:sz w:val="24"/>
              </w:rPr>
              <w:t>150</w:t>
            </w:r>
          </w:p>
        </w:tc>
        <w:tc>
          <w:tcPr>
            <w:tcW w:w="681" w:type="pct"/>
            <w:vAlign w:val="center"/>
          </w:tcPr>
          <w:p w:rsidR="00C116E1" w:rsidRPr="005D1162" w:rsidRDefault="00C116E1" w:rsidP="00C116E1">
            <w:pPr>
              <w:jc w:val="center"/>
              <w:rPr>
                <w:rFonts w:ascii="宋体" w:hAnsi="宋体"/>
                <w:sz w:val="24"/>
              </w:rPr>
            </w:pPr>
          </w:p>
        </w:tc>
        <w:tc>
          <w:tcPr>
            <w:tcW w:w="520" w:type="pct"/>
            <w:vAlign w:val="center"/>
          </w:tcPr>
          <w:p w:rsidR="00C116E1" w:rsidRPr="005D1162" w:rsidRDefault="00C116E1" w:rsidP="00C116E1">
            <w:pPr>
              <w:jc w:val="center"/>
              <w:rPr>
                <w:rFonts w:ascii="宋体" w:hAnsi="宋体"/>
                <w:sz w:val="24"/>
              </w:rPr>
            </w:pPr>
            <w:r w:rsidRPr="005D1162">
              <w:rPr>
                <w:rFonts w:ascii="宋体" w:hAnsi="宋体" w:hint="eastAsia"/>
                <w:sz w:val="24"/>
              </w:rPr>
              <w:t>1.6</w:t>
            </w:r>
          </w:p>
        </w:tc>
        <w:tc>
          <w:tcPr>
            <w:tcW w:w="520" w:type="pct"/>
            <w:vAlign w:val="center"/>
          </w:tcPr>
          <w:p w:rsidR="00C116E1" w:rsidRPr="005D1162" w:rsidRDefault="00C116E1" w:rsidP="00C116E1">
            <w:pPr>
              <w:jc w:val="center"/>
              <w:rPr>
                <w:rFonts w:ascii="宋体" w:hAnsi="宋体"/>
                <w:sz w:val="24"/>
              </w:rPr>
            </w:pPr>
            <w:r w:rsidRPr="005D1162">
              <w:rPr>
                <w:rFonts w:ascii="宋体" w:hAnsi="宋体" w:hint="eastAsia"/>
                <w:sz w:val="24"/>
              </w:rPr>
              <w:t>≥10000</w:t>
            </w:r>
          </w:p>
        </w:tc>
      </w:tr>
      <w:tr w:rsidR="00C116E1" w:rsidRPr="005D1162" w:rsidTr="00C116E1">
        <w:trPr>
          <w:trHeight w:hRule="exact" w:val="397"/>
          <w:jc w:val="center"/>
        </w:trPr>
        <w:tc>
          <w:tcPr>
            <w:tcW w:w="445" w:type="pct"/>
            <w:vAlign w:val="center"/>
          </w:tcPr>
          <w:p w:rsidR="00C116E1" w:rsidRPr="005D1162" w:rsidRDefault="00C116E1" w:rsidP="00C116E1">
            <w:pPr>
              <w:jc w:val="center"/>
              <w:rPr>
                <w:rFonts w:ascii="宋体" w:hAnsi="宋体"/>
                <w:sz w:val="24"/>
              </w:rPr>
            </w:pPr>
            <w:r w:rsidRPr="005D1162">
              <w:rPr>
                <w:rFonts w:ascii="宋体" w:hAnsi="宋体" w:hint="eastAsia"/>
                <w:sz w:val="24"/>
              </w:rPr>
              <w:t>3</w:t>
            </w:r>
          </w:p>
        </w:tc>
        <w:tc>
          <w:tcPr>
            <w:tcW w:w="633" w:type="pct"/>
            <w:vAlign w:val="center"/>
          </w:tcPr>
          <w:p w:rsidR="00C116E1" w:rsidRPr="005D1162" w:rsidRDefault="00C116E1" w:rsidP="00C116E1">
            <w:pPr>
              <w:jc w:val="center"/>
              <w:rPr>
                <w:rFonts w:ascii="宋体" w:hAnsi="宋体"/>
                <w:sz w:val="24"/>
              </w:rPr>
            </w:pPr>
          </w:p>
        </w:tc>
        <w:tc>
          <w:tcPr>
            <w:tcW w:w="1018" w:type="pct"/>
            <w:vAlign w:val="center"/>
          </w:tcPr>
          <w:p w:rsidR="00C116E1" w:rsidRPr="005D1162" w:rsidRDefault="00C116E1" w:rsidP="00C116E1">
            <w:pPr>
              <w:jc w:val="center"/>
              <w:rPr>
                <w:rFonts w:ascii="宋体" w:hAnsi="宋体"/>
                <w:sz w:val="24"/>
              </w:rPr>
            </w:pPr>
          </w:p>
        </w:tc>
        <w:tc>
          <w:tcPr>
            <w:tcW w:w="600" w:type="pct"/>
            <w:vAlign w:val="center"/>
          </w:tcPr>
          <w:p w:rsidR="00C116E1" w:rsidRPr="005D1162" w:rsidRDefault="00C116E1" w:rsidP="00C116E1">
            <w:pPr>
              <w:jc w:val="center"/>
              <w:rPr>
                <w:rFonts w:ascii="宋体" w:hAnsi="宋体"/>
                <w:sz w:val="24"/>
              </w:rPr>
            </w:pPr>
          </w:p>
        </w:tc>
        <w:tc>
          <w:tcPr>
            <w:tcW w:w="583" w:type="pct"/>
            <w:vAlign w:val="center"/>
          </w:tcPr>
          <w:p w:rsidR="00C116E1" w:rsidRPr="005D1162" w:rsidRDefault="00C116E1" w:rsidP="00C116E1">
            <w:pPr>
              <w:jc w:val="center"/>
              <w:rPr>
                <w:rFonts w:ascii="宋体" w:hAnsi="宋体"/>
                <w:sz w:val="24"/>
              </w:rPr>
            </w:pPr>
            <w:r w:rsidRPr="005D1162">
              <w:rPr>
                <w:rFonts w:ascii="宋体" w:hAnsi="宋体" w:hint="eastAsia"/>
                <w:sz w:val="24"/>
              </w:rPr>
              <w:t>40</w:t>
            </w:r>
          </w:p>
        </w:tc>
        <w:tc>
          <w:tcPr>
            <w:tcW w:w="681" w:type="pct"/>
            <w:vAlign w:val="center"/>
          </w:tcPr>
          <w:p w:rsidR="00C116E1" w:rsidRPr="005D1162" w:rsidRDefault="00C116E1" w:rsidP="00C116E1">
            <w:pPr>
              <w:jc w:val="center"/>
              <w:rPr>
                <w:rFonts w:ascii="宋体" w:hAnsi="宋体"/>
                <w:sz w:val="24"/>
              </w:rPr>
            </w:pPr>
          </w:p>
        </w:tc>
        <w:tc>
          <w:tcPr>
            <w:tcW w:w="520" w:type="pct"/>
            <w:vAlign w:val="center"/>
          </w:tcPr>
          <w:p w:rsidR="00C116E1" w:rsidRPr="005D1162" w:rsidRDefault="00C116E1" w:rsidP="00C116E1">
            <w:pPr>
              <w:jc w:val="center"/>
              <w:rPr>
                <w:rFonts w:ascii="宋体" w:hAnsi="宋体"/>
                <w:sz w:val="24"/>
              </w:rPr>
            </w:pPr>
            <w:r w:rsidRPr="005D1162">
              <w:rPr>
                <w:rFonts w:ascii="宋体" w:hAnsi="宋体" w:hint="eastAsia"/>
                <w:sz w:val="24"/>
              </w:rPr>
              <w:t>1.6</w:t>
            </w:r>
          </w:p>
        </w:tc>
        <w:tc>
          <w:tcPr>
            <w:tcW w:w="520" w:type="pct"/>
            <w:vAlign w:val="center"/>
          </w:tcPr>
          <w:p w:rsidR="00C116E1" w:rsidRPr="005D1162" w:rsidRDefault="00C116E1" w:rsidP="00C116E1">
            <w:pPr>
              <w:jc w:val="center"/>
              <w:rPr>
                <w:rFonts w:ascii="宋体" w:hAnsi="宋体"/>
                <w:sz w:val="24"/>
              </w:rPr>
            </w:pPr>
            <w:r w:rsidRPr="005D1162">
              <w:rPr>
                <w:rFonts w:ascii="宋体" w:hAnsi="宋体" w:hint="eastAsia"/>
                <w:sz w:val="24"/>
              </w:rPr>
              <w:t>≥10000</w:t>
            </w:r>
          </w:p>
        </w:tc>
      </w:tr>
      <w:tr w:rsidR="00C116E1" w:rsidRPr="005D1162" w:rsidTr="00C116E1">
        <w:trPr>
          <w:trHeight w:hRule="exact" w:val="397"/>
          <w:jc w:val="center"/>
        </w:trPr>
        <w:tc>
          <w:tcPr>
            <w:tcW w:w="445" w:type="pct"/>
            <w:vAlign w:val="center"/>
          </w:tcPr>
          <w:p w:rsidR="00C116E1" w:rsidRPr="005D1162" w:rsidRDefault="00C116E1" w:rsidP="00C116E1">
            <w:pPr>
              <w:jc w:val="center"/>
              <w:rPr>
                <w:rFonts w:ascii="宋体" w:hAnsi="宋体"/>
                <w:sz w:val="24"/>
              </w:rPr>
            </w:pPr>
            <w:r w:rsidRPr="005D1162">
              <w:rPr>
                <w:rFonts w:ascii="宋体" w:hAnsi="宋体" w:hint="eastAsia"/>
                <w:sz w:val="24"/>
              </w:rPr>
              <w:t>---</w:t>
            </w:r>
          </w:p>
        </w:tc>
        <w:tc>
          <w:tcPr>
            <w:tcW w:w="633" w:type="pct"/>
            <w:vAlign w:val="center"/>
          </w:tcPr>
          <w:p w:rsidR="00C116E1" w:rsidRPr="005D1162" w:rsidRDefault="00C116E1" w:rsidP="00C116E1">
            <w:pPr>
              <w:jc w:val="center"/>
              <w:rPr>
                <w:rFonts w:ascii="宋体" w:hAnsi="宋体"/>
                <w:sz w:val="24"/>
              </w:rPr>
            </w:pPr>
          </w:p>
        </w:tc>
        <w:tc>
          <w:tcPr>
            <w:tcW w:w="1018" w:type="pct"/>
            <w:vAlign w:val="center"/>
          </w:tcPr>
          <w:p w:rsidR="00C116E1" w:rsidRPr="005D1162" w:rsidRDefault="00C116E1" w:rsidP="00C116E1">
            <w:pPr>
              <w:jc w:val="center"/>
              <w:rPr>
                <w:rFonts w:ascii="宋体" w:hAnsi="宋体"/>
                <w:sz w:val="24"/>
              </w:rPr>
            </w:pPr>
          </w:p>
        </w:tc>
        <w:tc>
          <w:tcPr>
            <w:tcW w:w="600" w:type="pct"/>
            <w:vAlign w:val="center"/>
          </w:tcPr>
          <w:p w:rsidR="00C116E1" w:rsidRPr="005D1162" w:rsidRDefault="00C116E1" w:rsidP="00C116E1">
            <w:pPr>
              <w:jc w:val="center"/>
              <w:rPr>
                <w:rFonts w:ascii="宋体" w:hAnsi="宋体"/>
                <w:sz w:val="24"/>
              </w:rPr>
            </w:pPr>
          </w:p>
        </w:tc>
        <w:tc>
          <w:tcPr>
            <w:tcW w:w="583" w:type="pct"/>
            <w:vAlign w:val="center"/>
          </w:tcPr>
          <w:p w:rsidR="00C116E1" w:rsidRPr="005D1162" w:rsidRDefault="00C116E1" w:rsidP="00C116E1">
            <w:pPr>
              <w:jc w:val="center"/>
              <w:rPr>
                <w:rFonts w:ascii="宋体" w:hAnsi="宋体"/>
                <w:sz w:val="24"/>
              </w:rPr>
            </w:pPr>
          </w:p>
        </w:tc>
        <w:tc>
          <w:tcPr>
            <w:tcW w:w="681" w:type="pct"/>
            <w:vAlign w:val="center"/>
          </w:tcPr>
          <w:p w:rsidR="00C116E1" w:rsidRPr="005D1162" w:rsidRDefault="00C116E1" w:rsidP="00C116E1">
            <w:pPr>
              <w:jc w:val="center"/>
              <w:rPr>
                <w:rFonts w:ascii="宋体" w:hAnsi="宋体"/>
                <w:sz w:val="24"/>
              </w:rPr>
            </w:pPr>
          </w:p>
        </w:tc>
        <w:tc>
          <w:tcPr>
            <w:tcW w:w="520" w:type="pct"/>
            <w:vAlign w:val="center"/>
          </w:tcPr>
          <w:p w:rsidR="00C116E1" w:rsidRPr="005D1162" w:rsidRDefault="00C116E1" w:rsidP="00C116E1">
            <w:pPr>
              <w:jc w:val="center"/>
              <w:rPr>
                <w:rFonts w:ascii="宋体" w:hAnsi="宋体"/>
                <w:sz w:val="24"/>
              </w:rPr>
            </w:pPr>
          </w:p>
        </w:tc>
        <w:tc>
          <w:tcPr>
            <w:tcW w:w="520" w:type="pct"/>
            <w:vAlign w:val="center"/>
          </w:tcPr>
          <w:p w:rsidR="00C116E1" w:rsidRPr="005D1162" w:rsidRDefault="00C116E1" w:rsidP="00C116E1">
            <w:pPr>
              <w:jc w:val="center"/>
              <w:rPr>
                <w:rFonts w:ascii="宋体" w:hAnsi="宋体"/>
                <w:sz w:val="24"/>
              </w:rPr>
            </w:pPr>
          </w:p>
        </w:tc>
      </w:tr>
      <w:tr w:rsidR="00C116E1" w:rsidRPr="005D1162" w:rsidTr="00C116E1">
        <w:trPr>
          <w:trHeight w:hRule="exact" w:val="397"/>
          <w:jc w:val="center"/>
        </w:trPr>
        <w:tc>
          <w:tcPr>
            <w:tcW w:w="445" w:type="pct"/>
            <w:vAlign w:val="center"/>
          </w:tcPr>
          <w:p w:rsidR="00C116E1" w:rsidRPr="005D1162" w:rsidRDefault="00C116E1" w:rsidP="00C116E1">
            <w:pPr>
              <w:jc w:val="center"/>
              <w:rPr>
                <w:rFonts w:ascii="宋体" w:hAnsi="宋体"/>
                <w:sz w:val="24"/>
              </w:rPr>
            </w:pPr>
          </w:p>
        </w:tc>
        <w:tc>
          <w:tcPr>
            <w:tcW w:w="633" w:type="pct"/>
            <w:vAlign w:val="center"/>
          </w:tcPr>
          <w:p w:rsidR="00C116E1" w:rsidRPr="005D1162" w:rsidRDefault="00C116E1" w:rsidP="00C116E1">
            <w:pPr>
              <w:jc w:val="center"/>
              <w:rPr>
                <w:rFonts w:ascii="宋体" w:hAnsi="宋体"/>
                <w:sz w:val="24"/>
              </w:rPr>
            </w:pPr>
            <w:r w:rsidRPr="005D1162">
              <w:rPr>
                <w:rFonts w:ascii="宋体" w:hAnsi="宋体" w:hint="eastAsia"/>
                <w:sz w:val="24"/>
              </w:rPr>
              <w:t>合计</w:t>
            </w:r>
          </w:p>
        </w:tc>
        <w:tc>
          <w:tcPr>
            <w:tcW w:w="1018" w:type="pct"/>
            <w:vAlign w:val="center"/>
          </w:tcPr>
          <w:p w:rsidR="00C116E1" w:rsidRPr="005D1162" w:rsidRDefault="00C116E1" w:rsidP="00C116E1">
            <w:pPr>
              <w:jc w:val="center"/>
              <w:rPr>
                <w:rFonts w:ascii="宋体" w:hAnsi="宋体"/>
                <w:sz w:val="24"/>
              </w:rPr>
            </w:pPr>
          </w:p>
        </w:tc>
        <w:tc>
          <w:tcPr>
            <w:tcW w:w="600" w:type="pct"/>
            <w:vAlign w:val="center"/>
          </w:tcPr>
          <w:p w:rsidR="00C116E1" w:rsidRPr="005D1162" w:rsidRDefault="00C116E1" w:rsidP="00C116E1">
            <w:pPr>
              <w:jc w:val="center"/>
              <w:rPr>
                <w:rFonts w:ascii="宋体" w:hAnsi="宋体"/>
                <w:sz w:val="24"/>
              </w:rPr>
            </w:pPr>
          </w:p>
        </w:tc>
        <w:tc>
          <w:tcPr>
            <w:tcW w:w="583" w:type="pct"/>
            <w:vAlign w:val="center"/>
          </w:tcPr>
          <w:p w:rsidR="00C116E1" w:rsidRPr="005D1162" w:rsidRDefault="00C116E1" w:rsidP="00C116E1">
            <w:pPr>
              <w:jc w:val="center"/>
              <w:rPr>
                <w:rFonts w:ascii="宋体" w:hAnsi="宋体"/>
                <w:sz w:val="24"/>
              </w:rPr>
            </w:pPr>
          </w:p>
        </w:tc>
        <w:tc>
          <w:tcPr>
            <w:tcW w:w="681" w:type="pct"/>
            <w:vAlign w:val="center"/>
          </w:tcPr>
          <w:p w:rsidR="00C116E1" w:rsidRPr="005D1162" w:rsidRDefault="00C116E1" w:rsidP="00C116E1">
            <w:pPr>
              <w:jc w:val="center"/>
              <w:rPr>
                <w:rFonts w:ascii="宋体" w:hAnsi="宋体"/>
                <w:sz w:val="24"/>
              </w:rPr>
            </w:pPr>
          </w:p>
        </w:tc>
        <w:tc>
          <w:tcPr>
            <w:tcW w:w="520" w:type="pct"/>
            <w:vAlign w:val="center"/>
          </w:tcPr>
          <w:p w:rsidR="00C116E1" w:rsidRPr="005D1162" w:rsidRDefault="00C116E1" w:rsidP="00C116E1">
            <w:pPr>
              <w:jc w:val="center"/>
              <w:rPr>
                <w:rFonts w:ascii="宋体" w:hAnsi="宋体"/>
                <w:sz w:val="24"/>
              </w:rPr>
            </w:pPr>
          </w:p>
        </w:tc>
        <w:tc>
          <w:tcPr>
            <w:tcW w:w="520" w:type="pct"/>
            <w:vAlign w:val="center"/>
          </w:tcPr>
          <w:p w:rsidR="00C116E1" w:rsidRPr="005D1162" w:rsidRDefault="00C116E1" w:rsidP="00C116E1">
            <w:pPr>
              <w:jc w:val="center"/>
              <w:rPr>
                <w:rFonts w:ascii="宋体" w:hAnsi="宋体"/>
                <w:sz w:val="24"/>
              </w:rPr>
            </w:pPr>
          </w:p>
        </w:tc>
      </w:tr>
    </w:tbl>
    <w:p w:rsidR="00C116E1" w:rsidRPr="005D1162" w:rsidRDefault="00C116E1" w:rsidP="00E24DC2">
      <w:pPr>
        <w:spacing w:line="360" w:lineRule="auto"/>
        <w:ind w:firstLine="570"/>
        <w:rPr>
          <w:rFonts w:ascii="宋体" w:hAnsi="宋体"/>
          <w:sz w:val="24"/>
        </w:rPr>
      </w:pPr>
      <w:r w:rsidRPr="005D1162">
        <w:rPr>
          <w:rFonts w:ascii="宋体" w:hAnsi="宋体" w:hint="eastAsia"/>
          <w:sz w:val="24"/>
        </w:rPr>
        <w:t>5.5.2供货范围：阀门本体及每只阀门配对的法兰，密封垫及螺栓、螺母、垫片。</w:t>
      </w:r>
    </w:p>
    <w:p w:rsidR="00C116E1" w:rsidRPr="005D1162" w:rsidRDefault="00C116E1" w:rsidP="00E24DC2">
      <w:pPr>
        <w:spacing w:line="360" w:lineRule="auto"/>
        <w:ind w:firstLine="570"/>
        <w:rPr>
          <w:rFonts w:ascii="宋体" w:hAnsi="宋体"/>
          <w:sz w:val="24"/>
        </w:rPr>
      </w:pPr>
      <w:r w:rsidRPr="005D1162">
        <w:rPr>
          <w:rFonts w:ascii="宋体" w:hAnsi="宋体" w:hint="eastAsia"/>
          <w:sz w:val="24"/>
        </w:rPr>
        <w:t>5.5.3配套的法兰应符合标准HG/T 20592~20635-2009的规定，承压能力达到要求。</w:t>
      </w:r>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405" w:name="_Toc520624025"/>
      <w:r w:rsidRPr="005D1162">
        <w:rPr>
          <w:rFonts w:ascii="宋体" w:hAnsi="宋体" w:hint="eastAsia"/>
          <w:b/>
          <w:bCs/>
          <w:sz w:val="24"/>
        </w:rPr>
        <w:t>6、技术服务</w:t>
      </w:r>
      <w:bookmarkEnd w:id="405"/>
    </w:p>
    <w:p w:rsidR="00C116E1" w:rsidRPr="005D1162" w:rsidRDefault="00C116E1" w:rsidP="005D1162">
      <w:pPr>
        <w:spacing w:line="360" w:lineRule="auto"/>
        <w:ind w:left="360" w:hangingChars="150" w:hanging="360"/>
        <w:rPr>
          <w:rFonts w:ascii="宋体" w:hAnsi="宋体"/>
          <w:sz w:val="24"/>
        </w:rPr>
      </w:pPr>
      <w:r w:rsidRPr="005D1162">
        <w:rPr>
          <w:rFonts w:ascii="宋体" w:hAnsi="宋体" w:hint="eastAsia"/>
          <w:sz w:val="24"/>
        </w:rPr>
        <w:t>6.1供方提供的技术文件和图纸至少应包括以下内容（但不限于此）：</w:t>
      </w:r>
    </w:p>
    <w:p w:rsidR="00C116E1" w:rsidRPr="005D1162" w:rsidRDefault="00C116E1" w:rsidP="005D1162">
      <w:pPr>
        <w:spacing w:line="360" w:lineRule="auto"/>
        <w:ind w:leftChars="200" w:left="780" w:hangingChars="150" w:hanging="360"/>
        <w:rPr>
          <w:rFonts w:ascii="宋体" w:hAnsi="宋体"/>
          <w:sz w:val="24"/>
        </w:rPr>
      </w:pPr>
      <w:r w:rsidRPr="005D1162">
        <w:rPr>
          <w:rFonts w:ascii="宋体" w:hAnsi="宋体" w:hint="eastAsia"/>
          <w:sz w:val="24"/>
        </w:rPr>
        <w:t>6.1.1设计、制造、试验及验收采用的标准和规范清单</w:t>
      </w:r>
    </w:p>
    <w:p w:rsidR="00C116E1" w:rsidRPr="005D1162" w:rsidRDefault="00C116E1" w:rsidP="005D1162">
      <w:pPr>
        <w:spacing w:line="360" w:lineRule="auto"/>
        <w:ind w:leftChars="200" w:left="780" w:hangingChars="150" w:hanging="360"/>
        <w:rPr>
          <w:rFonts w:ascii="宋体" w:hAnsi="宋体"/>
          <w:sz w:val="24"/>
        </w:rPr>
      </w:pPr>
      <w:r w:rsidRPr="005D1162">
        <w:rPr>
          <w:rFonts w:ascii="宋体" w:hAnsi="宋体" w:hint="eastAsia"/>
          <w:sz w:val="24"/>
        </w:rPr>
        <w:t>6.1.2阀门安装图</w:t>
      </w:r>
    </w:p>
    <w:p w:rsidR="00C116E1" w:rsidRPr="005D1162" w:rsidRDefault="00C116E1" w:rsidP="005D1162">
      <w:pPr>
        <w:spacing w:line="360" w:lineRule="auto"/>
        <w:ind w:leftChars="200" w:left="780" w:hangingChars="150" w:hanging="360"/>
        <w:rPr>
          <w:rFonts w:ascii="宋体" w:hAnsi="宋体"/>
          <w:sz w:val="24"/>
        </w:rPr>
      </w:pPr>
      <w:r w:rsidRPr="005D1162">
        <w:rPr>
          <w:rFonts w:ascii="宋体" w:hAnsi="宋体" w:hint="eastAsia"/>
          <w:sz w:val="24"/>
        </w:rPr>
        <w:t>6.1.3产品安装、使用、维护说明书</w:t>
      </w:r>
    </w:p>
    <w:p w:rsidR="00C116E1" w:rsidRPr="005D1162" w:rsidRDefault="00C116E1" w:rsidP="005D1162">
      <w:pPr>
        <w:spacing w:line="360" w:lineRule="auto"/>
        <w:ind w:leftChars="200" w:left="780" w:hangingChars="150" w:hanging="360"/>
        <w:rPr>
          <w:rFonts w:ascii="宋体" w:hAnsi="宋体"/>
          <w:sz w:val="24"/>
        </w:rPr>
      </w:pPr>
      <w:r w:rsidRPr="005D1162">
        <w:rPr>
          <w:rFonts w:ascii="宋体" w:hAnsi="宋体" w:hint="eastAsia"/>
          <w:sz w:val="24"/>
        </w:rPr>
        <w:t>6.1.4产品主要构件材料</w:t>
      </w:r>
    </w:p>
    <w:p w:rsidR="00C116E1" w:rsidRPr="005D1162" w:rsidRDefault="00C116E1" w:rsidP="005D1162">
      <w:pPr>
        <w:spacing w:line="360" w:lineRule="auto"/>
        <w:ind w:leftChars="200" w:left="780" w:hangingChars="150" w:hanging="360"/>
        <w:rPr>
          <w:rFonts w:ascii="宋体" w:hAnsi="宋体"/>
          <w:sz w:val="24"/>
        </w:rPr>
      </w:pPr>
      <w:r w:rsidRPr="005D1162">
        <w:rPr>
          <w:rFonts w:ascii="宋体" w:hAnsi="宋体" w:hint="eastAsia"/>
          <w:sz w:val="24"/>
        </w:rPr>
        <w:t>6.1.5产品合格证</w:t>
      </w:r>
    </w:p>
    <w:p w:rsidR="00C116E1" w:rsidRPr="005D1162" w:rsidRDefault="00C116E1" w:rsidP="005D1162">
      <w:pPr>
        <w:spacing w:line="360" w:lineRule="auto"/>
        <w:ind w:leftChars="200" w:left="780" w:hangingChars="150" w:hanging="360"/>
        <w:rPr>
          <w:rFonts w:ascii="宋体" w:hAnsi="宋体"/>
          <w:sz w:val="24"/>
        </w:rPr>
      </w:pPr>
      <w:r w:rsidRPr="005D1162">
        <w:rPr>
          <w:rFonts w:ascii="宋体" w:hAnsi="宋体" w:hint="eastAsia"/>
          <w:sz w:val="24"/>
        </w:rPr>
        <w:t>6.1.6外购件名称及使用说明书</w:t>
      </w:r>
    </w:p>
    <w:p w:rsidR="00C116E1" w:rsidRPr="005D1162" w:rsidRDefault="00C116E1" w:rsidP="005D1162">
      <w:pPr>
        <w:spacing w:line="360" w:lineRule="auto"/>
        <w:ind w:leftChars="200" w:left="780" w:hangingChars="150" w:hanging="360"/>
        <w:rPr>
          <w:rFonts w:ascii="宋体" w:hAnsi="宋体"/>
          <w:sz w:val="24"/>
        </w:rPr>
      </w:pPr>
      <w:r w:rsidRPr="005D1162">
        <w:rPr>
          <w:rFonts w:ascii="宋体" w:hAnsi="宋体" w:hint="eastAsia"/>
          <w:sz w:val="24"/>
        </w:rPr>
        <w:t>6.1.7外购件合格证</w:t>
      </w:r>
    </w:p>
    <w:p w:rsidR="00C116E1" w:rsidRPr="005D1162" w:rsidRDefault="00C116E1" w:rsidP="005D1162">
      <w:pPr>
        <w:spacing w:line="360" w:lineRule="auto"/>
        <w:ind w:leftChars="200" w:left="780" w:hangingChars="150" w:hanging="360"/>
        <w:rPr>
          <w:rFonts w:ascii="宋体" w:hAnsi="宋体"/>
          <w:sz w:val="24"/>
        </w:rPr>
      </w:pPr>
      <w:r w:rsidRPr="005D1162">
        <w:rPr>
          <w:rFonts w:ascii="宋体" w:hAnsi="宋体" w:hint="eastAsia"/>
          <w:sz w:val="24"/>
        </w:rPr>
        <w:t>6.1.8装箱清单</w:t>
      </w:r>
    </w:p>
    <w:p w:rsidR="00C116E1" w:rsidRPr="005D1162" w:rsidRDefault="00C116E1" w:rsidP="005D1162">
      <w:pPr>
        <w:spacing w:line="360" w:lineRule="auto"/>
        <w:ind w:left="360" w:hangingChars="150" w:hanging="360"/>
        <w:rPr>
          <w:rFonts w:ascii="宋体" w:hAnsi="宋体"/>
          <w:sz w:val="24"/>
        </w:rPr>
      </w:pPr>
      <w:r w:rsidRPr="005D1162">
        <w:rPr>
          <w:rFonts w:ascii="宋体" w:hAnsi="宋体" w:hint="eastAsia"/>
          <w:sz w:val="24"/>
        </w:rPr>
        <w:t>6.2供方所提供的各种技术资料应能满足需方对设计、安装、调试、验收和运行、维护的要求，如果需方认为所提供的技术资料不能满足需要时，需方有权提出补充要求，供方应免费提供所需的补充资料。</w:t>
      </w:r>
    </w:p>
    <w:p w:rsidR="00C116E1" w:rsidRPr="005D1162" w:rsidRDefault="00C116E1" w:rsidP="005D1162">
      <w:pPr>
        <w:spacing w:line="360" w:lineRule="auto"/>
        <w:ind w:left="360" w:hangingChars="150" w:hanging="360"/>
        <w:rPr>
          <w:rFonts w:ascii="宋体" w:hAnsi="宋体"/>
          <w:sz w:val="24"/>
        </w:rPr>
      </w:pPr>
      <w:r w:rsidRPr="005D1162">
        <w:rPr>
          <w:rFonts w:ascii="宋体" w:hAnsi="宋体" w:hint="eastAsia"/>
          <w:sz w:val="24"/>
        </w:rPr>
        <w:t>6.3在阀门的安装调试期间，供方应派技术人员到现场进行技术指导。</w:t>
      </w:r>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406" w:name="_Toc520624026"/>
      <w:r w:rsidRPr="005D1162">
        <w:rPr>
          <w:rFonts w:ascii="宋体" w:hAnsi="宋体" w:hint="eastAsia"/>
          <w:b/>
          <w:bCs/>
          <w:sz w:val="24"/>
        </w:rPr>
        <w:t>7、质量保证和试验</w:t>
      </w:r>
      <w:bookmarkEnd w:id="406"/>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7.1供方提供的阀门在安装过程中如发生与提供给需方的资料不符而造成安装返工，供方应负责赔偿所造成的经济损失。</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7.2阀门的设计、制造、试验及验收应严格遵照有关规范和标准，并满足本规范书的要求。</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7.3供方有责任提供需方进入该设备正在加工或正在试验中的工厂和外购件制造厂进行检查方便条件。</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7.4为减少需方检查工作量，供方有责任向需方提供全部材料证明书和工厂试验数据。一些重要的检查和试验项目，需方有派代表参加的权利，供方应在试验前规定的时间内通知需方代表参加。</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7.5虽经工厂的试验验收，供方应保证现场试验达到要求的性能和可靠性。对于工厂的检查验收，不应认为是解除供方所负的责任。</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7.6供方应保证所提供的阀门满足换热站安全可靠运行的要求，并对阀门的设计、制造、供货、试验、包装、运输、现场调试及验收等全过程负责。</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7.7阀门的质包期为两个采暖季，在质包期内因质量原因导致的阀门问题，供方应无偿负责修复或更换。</w:t>
      </w:r>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407" w:name="_Toc520624027"/>
      <w:r w:rsidRPr="005D1162">
        <w:rPr>
          <w:rFonts w:ascii="宋体" w:hAnsi="宋体" w:hint="eastAsia"/>
          <w:b/>
          <w:bCs/>
          <w:sz w:val="24"/>
        </w:rPr>
        <w:t>8、其它</w:t>
      </w:r>
      <w:bookmarkEnd w:id="407"/>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8.1供方在报价书中应提供详细的供货范围，并分项报价。对投标商的外购部件在投标书中应推荐2~3个质量可靠的制造厂供需方选择。</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8.2若本规范书中阀门各部件材质要求与提供的使用介质，环境不适用、不恰当或不合理时，供方应在投标书中详细列出各部件的推荐材质。</w:t>
      </w:r>
    </w:p>
    <w:p w:rsidR="00C116E1" w:rsidRPr="005D1162" w:rsidRDefault="00C116E1" w:rsidP="00C23B30">
      <w:pPr>
        <w:spacing w:beforeLines="50" w:before="156" w:afterLines="50" w:after="156" w:line="360" w:lineRule="auto"/>
        <w:jc w:val="left"/>
        <w:outlineLvl w:val="1"/>
        <w:rPr>
          <w:rFonts w:ascii="宋体" w:hAnsi="宋体"/>
          <w:b/>
          <w:color w:val="000000"/>
          <w:sz w:val="24"/>
        </w:rPr>
      </w:pPr>
      <w:bookmarkStart w:id="408" w:name="_Toc520624028"/>
      <w:r w:rsidRPr="005D1162">
        <w:rPr>
          <w:rFonts w:ascii="宋体" w:hAnsi="宋体" w:cs="宋体" w:hint="eastAsia"/>
          <w:b/>
          <w:color w:val="000000"/>
          <w:kern w:val="0"/>
          <w:sz w:val="24"/>
        </w:rPr>
        <w:t>（五）</w:t>
      </w:r>
      <w:r w:rsidRPr="005D1162">
        <w:rPr>
          <w:rFonts w:ascii="宋体" w:hAnsi="宋体" w:hint="eastAsia"/>
          <w:b/>
          <w:color w:val="000000"/>
          <w:sz w:val="24"/>
        </w:rPr>
        <w:t>天桥技术规范</w:t>
      </w:r>
      <w:bookmarkEnd w:id="408"/>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409" w:name="_Toc520624029"/>
      <w:r w:rsidRPr="005D1162">
        <w:rPr>
          <w:rFonts w:ascii="宋体" w:hAnsi="宋体" w:hint="eastAsia"/>
          <w:b/>
          <w:bCs/>
          <w:sz w:val="24"/>
        </w:rPr>
        <w:t>1.总则</w:t>
      </w:r>
      <w:bookmarkEnd w:id="409"/>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本技术规范甲方只是根据使用需要提出的基本要求，并未对所有技术参数和性能做出规定，但中标单位必须根据有关国家规范和标准的规定和甲方现场的实际情况，开展设计施工安装，但不免除乙方的责任。</w:t>
      </w:r>
    </w:p>
    <w:p w:rsidR="00C116E1" w:rsidRPr="005D1162" w:rsidRDefault="00C116E1" w:rsidP="005D1162">
      <w:pPr>
        <w:spacing w:line="360" w:lineRule="auto"/>
        <w:ind w:firstLineChars="150" w:firstLine="360"/>
        <w:jc w:val="left"/>
        <w:rPr>
          <w:rFonts w:ascii="宋体" w:hAnsi="宋体"/>
          <w:sz w:val="24"/>
        </w:rPr>
      </w:pPr>
      <w:r w:rsidRPr="005D1162">
        <w:rPr>
          <w:rFonts w:ascii="宋体" w:hAnsi="宋体" w:hint="eastAsia"/>
          <w:sz w:val="24"/>
        </w:rPr>
        <w:t>设计一条从汽机厂房七米至换热首站二楼的钢架结构天桥，方便运行人员对换热首站的操作和巡回检查需要。</w:t>
      </w:r>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410" w:name="_Toc520624030"/>
      <w:r w:rsidRPr="005D1162">
        <w:rPr>
          <w:rFonts w:ascii="宋体" w:hAnsi="宋体" w:hint="eastAsia"/>
          <w:b/>
          <w:bCs/>
          <w:sz w:val="24"/>
        </w:rPr>
        <w:t>2、天桥设计要求：</w:t>
      </w:r>
      <w:bookmarkEnd w:id="410"/>
    </w:p>
    <w:p w:rsidR="00C116E1" w:rsidRPr="005D1162" w:rsidRDefault="00C116E1" w:rsidP="00E24DC2">
      <w:pPr>
        <w:spacing w:line="360" w:lineRule="auto"/>
        <w:jc w:val="left"/>
        <w:rPr>
          <w:rFonts w:ascii="宋体" w:hAnsi="宋体" w:cs="Arial"/>
          <w:color w:val="222222"/>
          <w:kern w:val="0"/>
          <w:sz w:val="24"/>
        </w:rPr>
      </w:pPr>
      <w:r w:rsidRPr="005D1162">
        <w:rPr>
          <w:rFonts w:ascii="宋体" w:hAnsi="宋体" w:cs="Arial"/>
          <w:color w:val="222222"/>
          <w:sz w:val="24"/>
        </w:rPr>
        <w:t>荷载：</w:t>
      </w:r>
      <w:r w:rsidRPr="005D1162">
        <w:rPr>
          <w:rFonts w:ascii="宋体" w:hAnsi="宋体" w:cs="Arial" w:hint="eastAsia"/>
          <w:color w:val="222222"/>
          <w:sz w:val="24"/>
        </w:rPr>
        <w:t>5KN/M</w:t>
      </w:r>
      <w:r w:rsidRPr="005D1162">
        <w:rPr>
          <w:rFonts w:ascii="宋体" w:hAnsi="宋体" w:cs="Arial" w:hint="eastAsia"/>
          <w:color w:val="222222"/>
          <w:sz w:val="24"/>
          <w:vertAlign w:val="superscript"/>
        </w:rPr>
        <w:t>2</w:t>
      </w:r>
      <w:r w:rsidRPr="005D1162">
        <w:rPr>
          <w:rFonts w:ascii="宋体" w:hAnsi="宋体" w:cs="Arial" w:hint="eastAsia"/>
          <w:color w:val="222222"/>
          <w:sz w:val="24"/>
        </w:rPr>
        <w:t>，</w:t>
      </w:r>
      <w:r w:rsidRPr="005D1162">
        <w:rPr>
          <w:rFonts w:ascii="宋体" w:hAnsi="宋体" w:hint="eastAsia"/>
          <w:sz w:val="24"/>
        </w:rPr>
        <w:t>宽度2.1米，长度12.0米（根据实际情况可适当调整），梁高2.3米。栏杆：使用不锈钢管。雨棚：龙骨架采用不锈钢管，顶棚采用钢化玻璃。底板使用5mm厚花纹板，主桥钢梁采用Q345工字钢，</w:t>
      </w:r>
      <w:r w:rsidRPr="005D1162">
        <w:rPr>
          <w:rFonts w:ascii="宋体" w:hAnsi="宋体" w:cs="Arial"/>
          <w:color w:val="222222"/>
          <w:kern w:val="0"/>
          <w:sz w:val="24"/>
        </w:rPr>
        <w:t>全焊结构。</w:t>
      </w:r>
      <w:r w:rsidRPr="005D1162">
        <w:rPr>
          <w:rFonts w:ascii="宋体" w:hAnsi="宋体" w:cs="Arial" w:hint="eastAsia"/>
          <w:color w:val="222222"/>
          <w:kern w:val="0"/>
          <w:sz w:val="24"/>
        </w:rPr>
        <w:t>根据总跨度设计天桥支墩2个，可以用</w:t>
      </w:r>
      <w:r w:rsidRPr="005D1162">
        <w:rPr>
          <w:rFonts w:ascii="宋体" w:hAnsi="宋体" w:hint="eastAsia"/>
          <w:sz w:val="24"/>
        </w:rPr>
        <w:t>Q345</w:t>
      </w:r>
      <w:r w:rsidRPr="005D1162">
        <w:rPr>
          <w:rFonts w:ascii="宋体" w:hAnsi="宋体" w:cs="Arial" w:hint="eastAsia"/>
          <w:color w:val="222222"/>
          <w:kern w:val="0"/>
          <w:sz w:val="24"/>
        </w:rPr>
        <w:t>工字钢浇灌在混凝土基础内的方式，但必须满足载荷要求和有关规定。</w:t>
      </w:r>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11" w:name="_Toc520624031"/>
      <w:r w:rsidRPr="005D1162">
        <w:rPr>
          <w:rFonts w:ascii="宋体" w:hAnsi="宋体" w:hint="eastAsia"/>
          <w:b/>
          <w:bCs/>
          <w:kern w:val="0"/>
          <w:sz w:val="24"/>
        </w:rPr>
        <w:t>3.安装地区自然条件</w:t>
      </w:r>
      <w:bookmarkEnd w:id="411"/>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2..1区内自然地坪标高：54.3~59.0m</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2..2区内地震基本烈度为：7度。</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2..3年平均气温14.1℃，冬季采暖室外计算温度-5.5℃，夏季空调室外计算34.8℃，极端最高温度 39.0℃，极端最低温度 -16.1℃。</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2..4累年平均相对湿度：64%</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2..5累年平均风速：2.55m/s</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2..6最大冻土深度：32cm</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2..7安装条件：室内安装</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2..8 运行环境温度：</w:t>
      </w:r>
      <w:r w:rsidRPr="005D1162">
        <w:rPr>
          <w:rFonts w:ascii="宋体" w:hAnsi="宋体" w:cs="Arial" w:hint="eastAsia"/>
          <w:color w:val="222222"/>
          <w:kern w:val="0"/>
          <w:sz w:val="24"/>
        </w:rPr>
        <w:tab/>
        <w:t>5℃＜环境温度＜50℃</w:t>
      </w:r>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412" w:name="_Toc520624032"/>
      <w:r w:rsidRPr="005D1162">
        <w:rPr>
          <w:rFonts w:ascii="宋体" w:hAnsi="宋体" w:hint="eastAsia"/>
          <w:b/>
          <w:bCs/>
          <w:sz w:val="24"/>
        </w:rPr>
        <w:t>4</w:t>
      </w:r>
      <w:r w:rsidRPr="005D1162">
        <w:rPr>
          <w:rFonts w:ascii="宋体" w:hAnsi="宋体"/>
          <w:b/>
          <w:bCs/>
          <w:sz w:val="24"/>
        </w:rPr>
        <w:t>.钢结构制作</w:t>
      </w:r>
      <w:bookmarkEnd w:id="412"/>
    </w:p>
    <w:p w:rsidR="00C116E1" w:rsidRPr="005D1162" w:rsidRDefault="00C116E1" w:rsidP="005D1162">
      <w:pPr>
        <w:spacing w:line="360" w:lineRule="auto"/>
        <w:ind w:firstLineChars="200" w:firstLine="480"/>
        <w:rPr>
          <w:rFonts w:ascii="宋体" w:hAnsi="宋体" w:cs="宋体"/>
          <w:sz w:val="24"/>
        </w:rPr>
      </w:pPr>
      <w:r w:rsidRPr="005D1162">
        <w:rPr>
          <w:rFonts w:ascii="宋体" w:hAnsi="宋体" w:cs="宋体"/>
          <w:sz w:val="24"/>
        </w:rPr>
        <w:t>a、天桥主要结构部件均采用Q345qC(主梁)全焊钢结构。主梁在工厂预制，现场拼装。</w:t>
      </w:r>
    </w:p>
    <w:p w:rsidR="00C116E1" w:rsidRPr="005D1162" w:rsidRDefault="00C116E1" w:rsidP="005D1162">
      <w:pPr>
        <w:spacing w:line="360" w:lineRule="auto"/>
        <w:ind w:firstLineChars="200" w:firstLine="480"/>
        <w:rPr>
          <w:rFonts w:ascii="宋体" w:hAnsi="宋体" w:cs="宋体"/>
          <w:sz w:val="24"/>
        </w:rPr>
      </w:pPr>
      <w:r w:rsidRPr="005D1162">
        <w:rPr>
          <w:rFonts w:ascii="宋体" w:hAnsi="宋体" w:cs="宋体"/>
          <w:sz w:val="24"/>
        </w:rPr>
        <w:t>b、各结构零部件表面必须光滑平整，不得有凹凸不平、弯曲及翘曲现象存在。全部钢板须进行预处理，表面处理等级为Sa2。经喷丸</w:t>
      </w:r>
      <w:r w:rsidRPr="005D1162">
        <w:rPr>
          <w:rFonts w:ascii="宋体" w:hAnsi="宋体" w:cs="宋体" w:hint="eastAsia"/>
          <w:sz w:val="24"/>
        </w:rPr>
        <w:t>除锈</w:t>
      </w:r>
      <w:r w:rsidRPr="005D1162">
        <w:rPr>
          <w:rFonts w:ascii="宋体" w:hAnsi="宋体" w:cs="宋体"/>
          <w:sz w:val="24"/>
        </w:rPr>
        <w:t>后，严格按照工艺规程喷涂702环氧富锌底漆(2度，70μm)，842环氧云铁中间漆(2度、70μm),脂肪族聚氨酯面漆(2度、95μm)，漆膜总厚度235μm。封闭内腔及要浇注混凝土的表面，只做底漆、中间漆，不做面漆。面漆颜色初定为灰色。要求无刷痕、无起泡、无流挂、无漏喷，外观整洁、匀称一致。</w:t>
      </w:r>
    </w:p>
    <w:p w:rsidR="00C116E1" w:rsidRPr="005D1162" w:rsidRDefault="00C116E1" w:rsidP="005D1162">
      <w:pPr>
        <w:spacing w:line="360" w:lineRule="auto"/>
        <w:ind w:firstLineChars="200" w:firstLine="480"/>
        <w:rPr>
          <w:rFonts w:ascii="宋体" w:hAnsi="宋体" w:cs="宋体"/>
          <w:sz w:val="24"/>
        </w:rPr>
      </w:pPr>
      <w:r w:rsidRPr="005D1162">
        <w:rPr>
          <w:rFonts w:ascii="宋体" w:hAnsi="宋体" w:cs="宋体"/>
          <w:sz w:val="24"/>
        </w:rPr>
        <w:t>c、钢结构基本尺寸允许误差(mm): 主梁系横梁截面高度及宽度:+2</w:t>
      </w:r>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413" w:name="_Toc520624033"/>
      <w:r w:rsidRPr="005D1162">
        <w:rPr>
          <w:rFonts w:ascii="宋体" w:hAnsi="宋体" w:hint="eastAsia"/>
          <w:b/>
          <w:bCs/>
          <w:sz w:val="24"/>
        </w:rPr>
        <w:t>5、有关执行规范</w:t>
      </w:r>
      <w:bookmarkEnd w:id="413"/>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w:t>
      </w:r>
      <w:r w:rsidRPr="005D1162">
        <w:rPr>
          <w:rFonts w:ascii="宋体" w:hAnsi="宋体" w:cs="Arial" w:hint="eastAsia"/>
          <w:color w:val="222222"/>
          <w:kern w:val="0"/>
          <w:sz w:val="24"/>
        </w:rPr>
        <w:t>钢结构设计规范</w:t>
      </w:r>
      <w:r w:rsidRPr="005D1162">
        <w:rPr>
          <w:rFonts w:ascii="宋体" w:hAnsi="宋体" w:cs="Arial"/>
          <w:color w:val="222222"/>
          <w:kern w:val="0"/>
          <w:sz w:val="24"/>
        </w:rPr>
        <w:t>》</w:t>
      </w:r>
      <w:r w:rsidRPr="005D1162">
        <w:rPr>
          <w:rFonts w:ascii="宋体" w:hAnsi="宋体" w:cs="Arial" w:hint="eastAsia"/>
          <w:color w:val="222222"/>
          <w:kern w:val="0"/>
          <w:sz w:val="24"/>
        </w:rPr>
        <w:t>GB50017-2003</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《钢结构工程施工及验收规范》 （GB50205-2001） </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《建筑钢结构焊接规程》 （JGJ 81-2002） </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《建筑施工高处作业安全技术规范》（JGJ80-91）</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《施工现场临时用电安全技术规范》（JGJ46-2005）</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《建筑施工安全检查标准》 （GJG59-99） </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w:t>
      </w:r>
      <w:r w:rsidRPr="005D1162">
        <w:rPr>
          <w:rFonts w:ascii="宋体" w:hAnsi="宋体" w:cs="Arial"/>
          <w:color w:val="222222"/>
          <w:kern w:val="0"/>
          <w:sz w:val="24"/>
        </w:rPr>
        <w:t xml:space="preserve">建筑机械使用安全技术规程》 （JGJ33-2001） </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《钢结构工程施工及验收规程》(GB50205-95)</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w:t>
      </w:r>
      <w:r w:rsidRPr="005D1162">
        <w:rPr>
          <w:rFonts w:ascii="宋体" w:hAnsi="宋体" w:cs="Arial"/>
          <w:color w:val="222222"/>
          <w:kern w:val="0"/>
          <w:sz w:val="24"/>
        </w:rPr>
        <w:t xml:space="preserve">涂装前钢材表面锈蚀等级和除锈等级》GB 8923-88 </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《建筑防腐工程质量检验评定标准》GB 8923-88 </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《建筑防腐工程施工及验收规范》GB50224-95</w:t>
      </w:r>
    </w:p>
    <w:p w:rsidR="00C116E1" w:rsidRPr="005D1162" w:rsidRDefault="00C116E1" w:rsidP="00C23B30">
      <w:pPr>
        <w:spacing w:beforeLines="50" w:before="156" w:afterLines="50" w:after="156" w:line="360" w:lineRule="auto"/>
        <w:jc w:val="left"/>
        <w:outlineLvl w:val="1"/>
        <w:rPr>
          <w:rFonts w:ascii="宋体" w:hAnsi="宋体"/>
          <w:b/>
          <w:color w:val="000000"/>
          <w:sz w:val="24"/>
        </w:rPr>
      </w:pPr>
      <w:bookmarkStart w:id="414" w:name="_Toc520624034"/>
      <w:r w:rsidRPr="005D1162">
        <w:rPr>
          <w:rFonts w:ascii="宋体" w:hAnsi="宋体" w:hint="eastAsia"/>
          <w:b/>
          <w:color w:val="000000"/>
          <w:sz w:val="24"/>
        </w:rPr>
        <w:t>（六）0.4KV开关柜</w:t>
      </w:r>
      <w:r w:rsidRPr="005D1162">
        <w:rPr>
          <w:rFonts w:ascii="宋体" w:hAnsi="宋体"/>
          <w:b/>
          <w:color w:val="000000"/>
          <w:sz w:val="24"/>
        </w:rPr>
        <w:t>技术规范</w:t>
      </w:r>
      <w:bookmarkEnd w:id="414"/>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15" w:name="_Toc520624035"/>
      <w:r w:rsidRPr="005D1162">
        <w:rPr>
          <w:rFonts w:ascii="宋体" w:hAnsi="宋体" w:hint="eastAsia"/>
          <w:b/>
          <w:bCs/>
          <w:kern w:val="0"/>
          <w:sz w:val="24"/>
        </w:rPr>
        <w:t>1  总则</w:t>
      </w:r>
      <w:bookmarkEnd w:id="415"/>
    </w:p>
    <w:p w:rsidR="00C116E1" w:rsidRPr="005D1162" w:rsidRDefault="00C116E1" w:rsidP="005D1162">
      <w:pPr>
        <w:spacing w:line="360" w:lineRule="auto"/>
        <w:ind w:firstLineChars="350" w:firstLine="8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  本技术规范书为邹城宏矿热电有限公司低温水加热站工程的低压抽出式开关柜及其他低压箱体提出了有关技术方面的要求。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1.2本技术规范书提出的是最低限度的技术要求，并未对一切的技术细节做出规定，也未充分引述有关标准和规范的条文，卖方保证提供符合本技术规范和国家有关最新标准的优质产品。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1.3本设备技术规范书所使用的标准如遇与卖方所执行的标准不一致时，按较高标准执行，并在附录“差异表”中列出。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1.4如果卖方没有以书面形式对本规范书的条文提出异议，则意味着卖方提供的设备完全符合本规范书的要求。如有异议，不管是多么微小，都应在附录“差异表”中进行详细描述。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 1.</w:t>
      </w:r>
      <w:r w:rsidRPr="005D1162">
        <w:rPr>
          <w:rFonts w:ascii="宋体" w:hAnsi="宋体" w:cs="Arial" w:hint="eastAsia"/>
          <w:color w:val="222222"/>
          <w:kern w:val="0"/>
          <w:sz w:val="24"/>
        </w:rPr>
        <w:t>5本技术规范书经买、卖双方确认后作为订货合同的技术附件，与合同正文具有同等的法律效力。</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.6</w:t>
      </w:r>
      <w:r w:rsidRPr="005D1162">
        <w:rPr>
          <w:rFonts w:ascii="宋体" w:hAnsi="宋体" w:cs="Arial" w:hint="eastAsia"/>
          <w:color w:val="222222"/>
          <w:kern w:val="0"/>
          <w:sz w:val="24"/>
        </w:rPr>
        <w:t xml:space="preserve">  供方的投标书中应包括如下内容：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.6.</w:t>
      </w:r>
      <w:r w:rsidRPr="005D1162">
        <w:rPr>
          <w:rFonts w:ascii="宋体" w:hAnsi="宋体" w:cs="Arial" w:hint="eastAsia"/>
          <w:color w:val="222222"/>
          <w:kern w:val="0"/>
          <w:sz w:val="24"/>
        </w:rPr>
        <w:t>1  低压开关设备的详细说明，包括设备的结构、性能等。</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.6.</w:t>
      </w:r>
      <w:r w:rsidRPr="005D1162">
        <w:rPr>
          <w:rFonts w:ascii="宋体" w:hAnsi="宋体" w:cs="Arial" w:hint="eastAsia"/>
          <w:color w:val="222222"/>
          <w:kern w:val="0"/>
          <w:sz w:val="24"/>
        </w:rPr>
        <w:t>2  供货范围，包括本体设备、附件、备品备件和服务。</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.6.3</w:t>
      </w:r>
      <w:r w:rsidRPr="005D1162">
        <w:rPr>
          <w:rFonts w:ascii="宋体" w:hAnsi="宋体" w:cs="Arial" w:hint="eastAsia"/>
          <w:color w:val="222222"/>
          <w:kern w:val="0"/>
          <w:sz w:val="24"/>
        </w:rPr>
        <w:t xml:space="preserve">  供方认为有助于提高设备性能的建议。</w:t>
      </w:r>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16" w:name="_Toc520624036"/>
      <w:r w:rsidRPr="005D1162">
        <w:rPr>
          <w:rFonts w:ascii="宋体" w:hAnsi="宋体" w:hint="eastAsia"/>
          <w:b/>
          <w:bCs/>
          <w:kern w:val="0"/>
          <w:sz w:val="24"/>
        </w:rPr>
        <w:t>2  安装地区自然条件</w:t>
      </w:r>
      <w:bookmarkEnd w:id="416"/>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2..1区内自然地坪标高：54.3~59.0m</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2..2区内地震基本烈度为：7度。</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2..3年平均气温14.1℃，冬季采暖室外计算温度-5.5℃，夏季空调室外计算34.8℃，极端最高温度 39.0℃，极端最低温度 -16.1℃。</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2..4累年平均相对湿度：64%</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2..5累年平均风速：2.55m/s</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2..6最大冻土深度：32cm</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2..7安装条件：室内安装</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2..8 运行环境温度：</w:t>
      </w:r>
      <w:r w:rsidRPr="005D1162">
        <w:rPr>
          <w:rFonts w:ascii="宋体" w:hAnsi="宋体" w:cs="Arial" w:hint="eastAsia"/>
          <w:color w:val="222222"/>
          <w:kern w:val="0"/>
          <w:sz w:val="24"/>
        </w:rPr>
        <w:tab/>
        <w:t>5℃＜环境温度＜50℃</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2..9电源：380/220V，50Hz（三相四线制）交流电源。</w:t>
      </w:r>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17" w:name="_Toc520624037"/>
      <w:r w:rsidRPr="005D1162">
        <w:rPr>
          <w:rFonts w:ascii="宋体" w:hAnsi="宋体" w:hint="eastAsia"/>
          <w:b/>
          <w:bCs/>
          <w:kern w:val="0"/>
          <w:sz w:val="24"/>
        </w:rPr>
        <w:t>3  设备规范</w:t>
      </w:r>
      <w:bookmarkEnd w:id="417"/>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  主要技术参数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  额定绝缘电压：660V</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2  额定工作电压：400V</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3  辅助电路的额定工作电压：AC380V或AC220V及DC220V</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4  水平母线额定电流：≤800A，分支母线额定电流：≤800A（具体根据各PC、MCC的电源容量决定）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5  水平母线额定短时耐受电流：50kA（有效值）1秒</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6  水平母线额定峰值耐受电流：105kA</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3.1.7  中性母线额定短时耐受电流：</w:t>
      </w:r>
      <w:r w:rsidRPr="005D1162">
        <w:rPr>
          <w:rFonts w:ascii="宋体" w:hAnsi="宋体" w:cs="Arial"/>
          <w:color w:val="222222"/>
          <w:kern w:val="0"/>
          <w:sz w:val="24"/>
        </w:rPr>
        <w:t>3</w:t>
      </w:r>
      <w:r w:rsidRPr="005D1162">
        <w:rPr>
          <w:rFonts w:ascii="宋体" w:hAnsi="宋体" w:cs="Arial" w:hint="eastAsia"/>
          <w:color w:val="222222"/>
          <w:kern w:val="0"/>
          <w:sz w:val="24"/>
        </w:rPr>
        <w:t>0 kA（有效值）1秒</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3.1.8  保护接地母导体额定短时耐受电流：</w:t>
      </w:r>
      <w:r w:rsidRPr="005D1162">
        <w:rPr>
          <w:rFonts w:ascii="宋体" w:hAnsi="宋体" w:cs="Arial"/>
          <w:color w:val="222222"/>
          <w:kern w:val="0"/>
          <w:sz w:val="24"/>
        </w:rPr>
        <w:t>3</w:t>
      </w:r>
      <w:r w:rsidRPr="005D1162">
        <w:rPr>
          <w:rFonts w:ascii="宋体" w:hAnsi="宋体" w:cs="Arial" w:hint="eastAsia"/>
          <w:color w:val="222222"/>
          <w:kern w:val="0"/>
          <w:sz w:val="24"/>
        </w:rPr>
        <w:t>0 kA（有效值）1秒</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2  外壳防护等级：不低于IP30</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3  框架的外形尺寸</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离墙布置    高：2200mm宽：1000mm深：1000mm</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由于现场安装空间的限制，所以各投标商在投标时请不要大于订货图中所要求的柜体结构及柜体尺寸。</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4  每个抽屉单元电气元件的额定电流应根据实际情况考虑降容系数。投标商应说明断路器等元件的柜内布置的降容系数。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5  系统接地方式：380/220V中性点直接接地系统。</w:t>
      </w:r>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18" w:name="_Toc520624038"/>
      <w:r w:rsidRPr="005D1162">
        <w:rPr>
          <w:rFonts w:ascii="宋体" w:hAnsi="宋体" w:hint="eastAsia"/>
          <w:b/>
          <w:bCs/>
          <w:kern w:val="0"/>
          <w:sz w:val="24"/>
        </w:rPr>
        <w:t>4  技术要求</w:t>
      </w:r>
      <w:bookmarkEnd w:id="418"/>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1  框架和外壳</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  设备的框架为垂直地面安装的自撑式结构。</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2  柜体的结构应允许电缆从顶部或底部进入柜体。</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3  框架和外壳应有足够的强度和刚度，应能承受所安装元件及短路所产生的动、热稳定。同时不因成套设备的吊装、运输等情况而影响设备的性能。柜体及框架材料应采用进口敷铝锌板材料。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4  相邻盘柜和成列柜的水平度、不平度、垂直度应满足电气装置安装验收规范。</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2  通风孔</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1  通风孔的设计和安装应使得当熔断器、断路器在正常工作时或在短路情况下没有电弧或可熔金属喷出，通风孔的设计在任何情况下不得危急人身安全。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2  通风孔的形状、尺寸及安装位置不应使整个外壳的强度有明显的下降。</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3  通风孔的设置不应降低外壳的防护等级。</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4  外壳顶部的通风孔应有覆板遮盖。</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3  隔离</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  利用隔板可将装置划分成几个隔室，如母线隔室、电缆隔室、功能单元隔室，以满足下述一种或几种要求：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a—防止触及邻近功能单元的带电部件；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b—限制事故电弧的扩大；</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c—防止外界物件从装置的一个隔室进到另一个隔室。</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2  隔室之间的开孔应确保熔断器、断路器在短路分断时产生的气体不影响相邻隔室功能单元的正常工作。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3  用作隔离的隔板可以是金属板或绝缘板，金属隔板应与保护接地导体可靠连接，金属隔板在人体碰撞时的变形不应减小其绝缘距离。绝缘隔板则不应碎裂。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4  功能单元隔室中的隔板不应因短路分断时产生的电弧或游离气体所产生的压力而造成损坏或永久变形。</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5  装于柜体上的继电器，应能防止断路器或其他电器设备正常操作振动而误动作。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4.3.6  柜体屏与屏之间应有隔板，柜体与相邻安装的变压器之间应有隔板，以防止事故扩大。</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4  联锁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1  抽屉面板上应具有分、合、试验、抽出等位置的明显标志。</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2  抽屉单元应设有机械联锁装置，以防止误操作或靠近设备。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4.4.3  抽屉单元应具有试验位置，在此位置，控制回路接通，主回路断开。</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4.4.4  对于断路器单元应在单元门的正面具有一个手动操作手柄，手柄的位置应表明断路器处于断开或合闸状态。可用挂锁把断路器锁在断开位置，断路器和门上的操作机构应如此设计。只有当断路器和操作机构在断开位置才可以打开或关上门，并提供一个解锁装置，允许断路器闭合时打开门。手动操作手柄、操作机构等应为与开关本体为同一个厂家生产的配套产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5  主母线和分支母线</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5</w:t>
      </w:r>
      <w:r w:rsidRPr="005D1162">
        <w:rPr>
          <w:rFonts w:ascii="宋体" w:hAnsi="宋体" w:cs="Arial"/>
          <w:color w:val="222222"/>
          <w:kern w:val="0"/>
          <w:sz w:val="24"/>
        </w:rPr>
        <w:t>.</w:t>
      </w:r>
      <w:r w:rsidRPr="005D1162">
        <w:rPr>
          <w:rFonts w:ascii="宋体" w:hAnsi="宋体" w:cs="Arial" w:hint="eastAsia"/>
          <w:color w:val="222222"/>
          <w:kern w:val="0"/>
          <w:sz w:val="24"/>
        </w:rPr>
        <w:t>1  主母线、分支母线及接头，都应予以热缩绝缘，并应有相别标志。</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5</w:t>
      </w:r>
      <w:r w:rsidRPr="005D1162">
        <w:rPr>
          <w:rFonts w:ascii="宋体" w:hAnsi="宋体" w:cs="Arial"/>
          <w:color w:val="222222"/>
          <w:kern w:val="0"/>
          <w:sz w:val="24"/>
        </w:rPr>
        <w:t>.</w:t>
      </w:r>
      <w:r w:rsidRPr="005D1162">
        <w:rPr>
          <w:rFonts w:ascii="宋体" w:hAnsi="宋体" w:cs="Arial" w:hint="eastAsia"/>
          <w:color w:val="222222"/>
          <w:kern w:val="0"/>
          <w:sz w:val="24"/>
        </w:rPr>
        <w:t>2  母线材料应选高导电率的铜材制造。当采用螺栓连接时，每个连接头应不少于四个螺栓。</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5</w:t>
      </w:r>
      <w:r w:rsidRPr="005D1162">
        <w:rPr>
          <w:rFonts w:ascii="宋体" w:hAnsi="宋体" w:cs="Arial"/>
          <w:color w:val="222222"/>
          <w:kern w:val="0"/>
          <w:sz w:val="24"/>
        </w:rPr>
        <w:t>.</w:t>
      </w:r>
      <w:r w:rsidRPr="005D1162">
        <w:rPr>
          <w:rFonts w:ascii="宋体" w:hAnsi="宋体" w:cs="Arial" w:hint="eastAsia"/>
          <w:color w:val="222222"/>
          <w:kern w:val="0"/>
          <w:sz w:val="24"/>
        </w:rPr>
        <w:t>3  绝缘导线应选用铜质多股绞线。</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5</w:t>
      </w:r>
      <w:r w:rsidRPr="005D1162">
        <w:rPr>
          <w:rFonts w:ascii="宋体" w:hAnsi="宋体" w:cs="Arial"/>
          <w:color w:val="222222"/>
          <w:kern w:val="0"/>
          <w:sz w:val="24"/>
        </w:rPr>
        <w:t>.</w:t>
      </w:r>
      <w:r w:rsidRPr="005D1162">
        <w:rPr>
          <w:rFonts w:ascii="宋体" w:hAnsi="宋体" w:cs="Arial" w:hint="eastAsia"/>
          <w:color w:val="222222"/>
          <w:kern w:val="0"/>
          <w:sz w:val="24"/>
        </w:rPr>
        <w:t>4  母线搭接部位要求搪锡或镀银。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5</w:t>
      </w:r>
      <w:r w:rsidRPr="005D1162">
        <w:rPr>
          <w:rFonts w:ascii="宋体" w:hAnsi="宋体" w:cs="Arial"/>
          <w:color w:val="222222"/>
          <w:kern w:val="0"/>
          <w:sz w:val="24"/>
        </w:rPr>
        <w:t>.</w:t>
      </w:r>
      <w:r w:rsidRPr="005D1162">
        <w:rPr>
          <w:rFonts w:ascii="宋体" w:hAnsi="宋体" w:cs="Arial" w:hint="eastAsia"/>
          <w:color w:val="222222"/>
          <w:kern w:val="0"/>
          <w:sz w:val="24"/>
        </w:rPr>
        <w:t>5  应设置垂直母线关闭遮板（功能板），当抽出单元抽出时可以防止意外触及垂直母线。</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4.5.6  柜顶设通长铜棒小母线，小母线数量详见订货图。</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6  接线</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6</w:t>
      </w:r>
      <w:r w:rsidRPr="005D1162">
        <w:rPr>
          <w:rFonts w:ascii="宋体" w:hAnsi="宋体" w:cs="Arial"/>
          <w:color w:val="222222"/>
          <w:kern w:val="0"/>
          <w:sz w:val="24"/>
        </w:rPr>
        <w:t>.</w:t>
      </w:r>
      <w:r w:rsidRPr="005D1162">
        <w:rPr>
          <w:rFonts w:ascii="宋体" w:hAnsi="宋体" w:cs="Arial" w:hint="eastAsia"/>
          <w:color w:val="222222"/>
          <w:kern w:val="0"/>
          <w:sz w:val="24"/>
        </w:rPr>
        <w:t>1  端子排额定电压不低于500V，具有隔板，标号线套和端子螺丝。每个端子排均应标以编号。端子宜选用合资品牌。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控制回路的导线均应选用绝缘电压不小于500V，柜内连线截面不小于1</w:t>
      </w:r>
      <w:r w:rsidRPr="005D1162">
        <w:rPr>
          <w:rFonts w:ascii="宋体" w:hAnsi="宋体" w:cs="Arial"/>
          <w:color w:val="222222"/>
          <w:kern w:val="0"/>
          <w:sz w:val="24"/>
        </w:rPr>
        <w:t>.</w:t>
      </w:r>
      <w:r w:rsidRPr="005D1162">
        <w:rPr>
          <w:rFonts w:ascii="宋体" w:hAnsi="宋体" w:cs="Arial" w:hint="eastAsia"/>
          <w:color w:val="222222"/>
          <w:kern w:val="0"/>
          <w:sz w:val="24"/>
        </w:rPr>
        <w:t>5mm2多股铜绞线，电流回路不小于2</w:t>
      </w:r>
      <w:r w:rsidRPr="005D1162">
        <w:rPr>
          <w:rFonts w:ascii="宋体" w:hAnsi="宋体" w:cs="Arial"/>
          <w:color w:val="222222"/>
          <w:kern w:val="0"/>
          <w:sz w:val="24"/>
        </w:rPr>
        <w:t>.</w:t>
      </w:r>
      <w:r w:rsidRPr="005D1162">
        <w:rPr>
          <w:rFonts w:ascii="宋体" w:hAnsi="宋体" w:cs="Arial" w:hint="eastAsia"/>
          <w:color w:val="222222"/>
          <w:kern w:val="0"/>
          <w:sz w:val="24"/>
        </w:rPr>
        <w:t>5mm2（测量回路至少4mm2）。导线两端均要标以编号，导线任何的连接部分不能焊接。对外引接电缆均应通过端子排，出线端子用压接式连线鼻子。</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4.6.3 一次电缆接线柱、接线鼻应有防触电的绝缘护套，护套的大小应与连接的电缆规格相配。</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4.6.4 每个抽屉回路应配置红色运行指示灯。</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4.6.5 抽屉二次接线采用插入式结构，柜内设备机械配合和间隙应符合机械和电气距离上的要求，操作灵活可靠。</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7  相同规格的功能单元应具有互换性。</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8  测量、保护等二次回路的配置及其设备的选择以山东省城乡规划设计研究院订货图为准。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9  供方应与干式变压器制造厂家进行接口配合（含母线连接方式及变压器温控器在保护外壳上的预留开孔、外引端子排）。开关柜与干式变压器之间连接的铜母线以及变压器低压出线车的零序互感器也由开关柜厂家负责成套供货。</w:t>
      </w:r>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19" w:name="_Toc520624039"/>
      <w:r w:rsidRPr="005D1162">
        <w:rPr>
          <w:rFonts w:ascii="宋体" w:hAnsi="宋体" w:hint="eastAsia"/>
          <w:b/>
          <w:bCs/>
          <w:kern w:val="0"/>
          <w:sz w:val="24"/>
        </w:rPr>
        <w:t>5  性能保证及试验</w:t>
      </w:r>
      <w:bookmarkEnd w:id="419"/>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5</w:t>
      </w:r>
      <w:r w:rsidRPr="005D1162">
        <w:rPr>
          <w:rFonts w:ascii="宋体" w:hAnsi="宋体" w:cs="Arial"/>
          <w:color w:val="222222"/>
          <w:kern w:val="0"/>
          <w:sz w:val="24"/>
        </w:rPr>
        <w:t>.</w:t>
      </w:r>
      <w:r w:rsidRPr="005D1162">
        <w:rPr>
          <w:rFonts w:ascii="宋体" w:hAnsi="宋体" w:cs="Arial" w:hint="eastAsia"/>
          <w:color w:val="222222"/>
          <w:kern w:val="0"/>
          <w:sz w:val="24"/>
        </w:rPr>
        <w:t>1  性能保证：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5</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  设备制造应遵守现行最新国标及有关行业标准，国标未列部分参照IEC标准，如下列规范和标准，但不限于此：</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GB7251-2005</w:t>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t>《低压成套开关设备》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JBT 9661-1999 </w:t>
      </w:r>
      <w:r w:rsidRPr="005D1162">
        <w:rPr>
          <w:rFonts w:ascii="宋体" w:hAnsi="宋体" w:cs="Arial" w:hint="eastAsia"/>
          <w:color w:val="222222"/>
          <w:kern w:val="0"/>
          <w:sz w:val="24"/>
        </w:rPr>
        <w:tab/>
      </w:r>
      <w:r w:rsidRPr="005D1162">
        <w:rPr>
          <w:rFonts w:ascii="宋体" w:hAnsi="宋体" w:cs="Arial" w:hint="eastAsia"/>
          <w:color w:val="222222"/>
          <w:kern w:val="0"/>
          <w:sz w:val="24"/>
        </w:rPr>
        <w:tab/>
        <w:t>《低压抽出式成套开关设备》</w:t>
      </w:r>
    </w:p>
    <w:p w:rsidR="00C116E1" w:rsidRPr="005D1162" w:rsidRDefault="00C116E1" w:rsidP="005D1162">
      <w:pPr>
        <w:spacing w:line="360" w:lineRule="auto"/>
        <w:ind w:firstLineChars="50" w:firstLine="120"/>
        <w:jc w:val="left"/>
        <w:rPr>
          <w:rFonts w:ascii="宋体" w:hAnsi="宋体" w:cs="Arial"/>
          <w:color w:val="222222"/>
          <w:kern w:val="0"/>
          <w:sz w:val="24"/>
        </w:rPr>
      </w:pPr>
      <w:r w:rsidRPr="005D1162">
        <w:rPr>
          <w:rFonts w:ascii="宋体" w:hAnsi="宋体" w:cs="Arial"/>
          <w:color w:val="222222"/>
          <w:kern w:val="0"/>
          <w:sz w:val="24"/>
        </w:rPr>
        <w:t>GB/T 14048.1</w:t>
      </w:r>
      <w:r w:rsidRPr="005D1162">
        <w:rPr>
          <w:rFonts w:ascii="宋体" w:hAnsi="宋体" w:cs="Arial"/>
          <w:color w:val="222222"/>
          <w:kern w:val="0"/>
          <w:sz w:val="24"/>
        </w:rPr>
        <w:tab/>
      </w:r>
      <w:r w:rsidRPr="005D1162">
        <w:rPr>
          <w:rFonts w:ascii="宋体" w:hAnsi="宋体" w:cs="Arial"/>
          <w:color w:val="222222"/>
          <w:kern w:val="0"/>
          <w:sz w:val="24"/>
        </w:rPr>
        <w:tab/>
      </w:r>
      <w:r w:rsidRPr="005D1162">
        <w:rPr>
          <w:rFonts w:ascii="宋体" w:hAnsi="宋体" w:cs="Arial" w:hint="eastAsia"/>
          <w:color w:val="222222"/>
          <w:kern w:val="0"/>
          <w:sz w:val="24"/>
        </w:rPr>
        <w:t>《低压开关设备和控制设备 总则》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GB14048.2</w:t>
      </w:r>
      <w:r w:rsidRPr="005D1162">
        <w:rPr>
          <w:rFonts w:ascii="宋体" w:hAnsi="宋体" w:cs="Arial" w:hint="eastAsia"/>
          <w:color w:val="222222"/>
          <w:kern w:val="0"/>
          <w:sz w:val="24"/>
        </w:rPr>
        <w:t>—2001</w:t>
      </w:r>
      <w:r w:rsidRPr="005D1162">
        <w:rPr>
          <w:rFonts w:ascii="宋体" w:hAnsi="宋体" w:cs="Arial"/>
          <w:color w:val="222222"/>
          <w:kern w:val="0"/>
          <w:sz w:val="24"/>
        </w:rPr>
        <w:tab/>
      </w:r>
      <w:r w:rsidRPr="005D1162">
        <w:rPr>
          <w:rFonts w:ascii="宋体" w:hAnsi="宋体" w:cs="Arial" w:hint="eastAsia"/>
          <w:color w:val="222222"/>
          <w:kern w:val="0"/>
          <w:sz w:val="24"/>
        </w:rPr>
        <w:t>《低压开关设备和控制设备</w:t>
      </w:r>
      <w:r w:rsidRPr="005D1162">
        <w:rPr>
          <w:rFonts w:ascii="宋体" w:hAnsi="宋体" w:cs="Arial"/>
          <w:color w:val="222222"/>
          <w:kern w:val="0"/>
          <w:sz w:val="24"/>
        </w:rPr>
        <w:tab/>
      </w:r>
      <w:r w:rsidRPr="005D1162">
        <w:rPr>
          <w:rFonts w:ascii="宋体" w:hAnsi="宋体" w:cs="Arial" w:hint="eastAsia"/>
          <w:color w:val="222222"/>
          <w:kern w:val="0"/>
          <w:sz w:val="24"/>
        </w:rPr>
        <w:t>低压断路器》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GB14048.3-</w:t>
      </w:r>
      <w:r w:rsidRPr="005D1162">
        <w:rPr>
          <w:rFonts w:ascii="宋体" w:hAnsi="宋体" w:cs="Arial" w:hint="eastAsia"/>
          <w:color w:val="222222"/>
          <w:kern w:val="0"/>
          <w:sz w:val="24"/>
        </w:rPr>
        <w:t>—2002</w:t>
      </w:r>
      <w:r w:rsidRPr="005D1162">
        <w:rPr>
          <w:rFonts w:ascii="宋体" w:hAnsi="宋体" w:cs="Arial"/>
          <w:color w:val="222222"/>
          <w:kern w:val="0"/>
          <w:sz w:val="24"/>
        </w:rPr>
        <w:tab/>
      </w:r>
      <w:r w:rsidRPr="005D1162">
        <w:rPr>
          <w:rFonts w:ascii="宋体" w:hAnsi="宋体" w:cs="Arial" w:hint="eastAsia"/>
          <w:color w:val="222222"/>
          <w:kern w:val="0"/>
          <w:sz w:val="24"/>
        </w:rPr>
        <w:t>《低压开关设备和控制设备</w:t>
      </w:r>
      <w:r w:rsidRPr="005D1162">
        <w:rPr>
          <w:rFonts w:ascii="宋体" w:hAnsi="宋体" w:cs="Arial"/>
          <w:color w:val="222222"/>
          <w:kern w:val="0"/>
          <w:sz w:val="24"/>
        </w:rPr>
        <w:tab/>
      </w:r>
      <w:r w:rsidRPr="005D1162">
        <w:rPr>
          <w:rFonts w:ascii="宋体" w:hAnsi="宋体" w:cs="Arial" w:hint="eastAsia"/>
          <w:color w:val="222222"/>
          <w:kern w:val="0"/>
          <w:sz w:val="24"/>
        </w:rPr>
        <w:t>第3部分：开关、隔离器、隔离开关及熔断器组合电器》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GB14048.4</w:t>
      </w:r>
      <w:r w:rsidRPr="005D1162">
        <w:rPr>
          <w:rFonts w:ascii="宋体" w:hAnsi="宋体" w:cs="Arial" w:hint="eastAsia"/>
          <w:color w:val="222222"/>
          <w:kern w:val="0"/>
          <w:sz w:val="24"/>
        </w:rPr>
        <w:t xml:space="preserve">—2003 </w:t>
      </w:r>
      <w:r w:rsidRPr="005D1162">
        <w:rPr>
          <w:rFonts w:ascii="宋体" w:hAnsi="宋体" w:cs="Arial"/>
          <w:color w:val="222222"/>
          <w:kern w:val="0"/>
          <w:sz w:val="24"/>
        </w:rPr>
        <w:tab/>
      </w:r>
      <w:r w:rsidRPr="005D1162">
        <w:rPr>
          <w:rFonts w:ascii="宋体" w:hAnsi="宋体" w:cs="Arial" w:hint="eastAsia"/>
          <w:color w:val="222222"/>
          <w:kern w:val="0"/>
          <w:sz w:val="24"/>
        </w:rPr>
        <w:t>《低压开关设备和控制设备</w:t>
      </w:r>
      <w:r w:rsidRPr="005D1162">
        <w:rPr>
          <w:rFonts w:ascii="宋体" w:hAnsi="宋体" w:cs="Arial"/>
          <w:color w:val="222222"/>
          <w:kern w:val="0"/>
          <w:sz w:val="24"/>
        </w:rPr>
        <w:tab/>
      </w:r>
      <w:r w:rsidRPr="005D1162">
        <w:rPr>
          <w:rFonts w:ascii="宋体" w:hAnsi="宋体" w:cs="Arial" w:hint="eastAsia"/>
          <w:color w:val="222222"/>
          <w:kern w:val="0"/>
          <w:sz w:val="24"/>
        </w:rPr>
        <w:t>机电式接触器和电动机起动器》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GB14048.5</w:t>
      </w:r>
      <w:r w:rsidRPr="005D1162">
        <w:rPr>
          <w:rFonts w:ascii="宋体" w:hAnsi="宋体" w:cs="Arial" w:hint="eastAsia"/>
          <w:color w:val="222222"/>
          <w:kern w:val="0"/>
          <w:sz w:val="24"/>
        </w:rPr>
        <w:t xml:space="preserve">—2001 </w:t>
      </w:r>
      <w:r w:rsidRPr="005D1162">
        <w:rPr>
          <w:rFonts w:ascii="宋体" w:hAnsi="宋体" w:cs="Arial"/>
          <w:color w:val="222222"/>
          <w:kern w:val="0"/>
          <w:sz w:val="24"/>
        </w:rPr>
        <w:tab/>
      </w:r>
      <w:r w:rsidRPr="005D1162">
        <w:rPr>
          <w:rFonts w:ascii="宋体" w:hAnsi="宋体" w:cs="Arial" w:hint="eastAsia"/>
          <w:color w:val="222222"/>
          <w:kern w:val="0"/>
          <w:sz w:val="24"/>
        </w:rPr>
        <w:t>《低压开关设备和控制设备第5－1部分</w:t>
      </w:r>
      <w:r w:rsidRPr="005D1162">
        <w:rPr>
          <w:rFonts w:ascii="宋体" w:hAnsi="宋体" w:cs="Arial"/>
          <w:color w:val="222222"/>
          <w:kern w:val="0"/>
          <w:sz w:val="24"/>
        </w:rPr>
        <w:tab/>
      </w:r>
      <w:r w:rsidRPr="005D1162">
        <w:rPr>
          <w:rFonts w:ascii="宋体" w:hAnsi="宋体" w:cs="Arial" w:hint="eastAsia"/>
          <w:color w:val="222222"/>
          <w:kern w:val="0"/>
          <w:sz w:val="24"/>
        </w:rPr>
        <w:t>控制电路电器和开关元件 机电式控制电路电器》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GB</w:t>
      </w:r>
      <w:r w:rsidRPr="005D1162">
        <w:rPr>
          <w:rFonts w:ascii="宋体" w:hAnsi="宋体" w:cs="Arial" w:hint="eastAsia"/>
          <w:color w:val="222222"/>
          <w:kern w:val="0"/>
          <w:sz w:val="24"/>
        </w:rPr>
        <w:t>/T</w:t>
      </w:r>
      <w:r w:rsidRPr="005D1162">
        <w:rPr>
          <w:rFonts w:ascii="宋体" w:hAnsi="宋体" w:cs="Arial"/>
          <w:color w:val="222222"/>
          <w:kern w:val="0"/>
          <w:sz w:val="24"/>
        </w:rPr>
        <w:t>4942.2</w:t>
      </w:r>
      <w:r w:rsidRPr="005D1162">
        <w:rPr>
          <w:rFonts w:ascii="宋体" w:hAnsi="宋体" w:cs="Arial" w:hint="eastAsia"/>
          <w:color w:val="222222"/>
          <w:kern w:val="0"/>
          <w:sz w:val="24"/>
        </w:rPr>
        <w:t>—1993</w:t>
      </w:r>
      <w:r w:rsidRPr="005D1162">
        <w:rPr>
          <w:rFonts w:ascii="宋体" w:hAnsi="宋体" w:cs="Arial"/>
          <w:color w:val="222222"/>
          <w:kern w:val="0"/>
          <w:sz w:val="24"/>
        </w:rPr>
        <w:tab/>
      </w:r>
      <w:r w:rsidRPr="005D1162">
        <w:rPr>
          <w:rFonts w:ascii="宋体" w:hAnsi="宋体" w:cs="Arial" w:hint="eastAsia"/>
          <w:color w:val="222222"/>
          <w:kern w:val="0"/>
          <w:sz w:val="24"/>
        </w:rPr>
        <w:t>《低压电器外壳防护等级》</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GB</w:t>
      </w:r>
      <w:r w:rsidRPr="005D1162">
        <w:rPr>
          <w:rFonts w:ascii="宋体" w:hAnsi="宋体" w:cs="Arial" w:hint="eastAsia"/>
          <w:color w:val="222222"/>
          <w:kern w:val="0"/>
          <w:sz w:val="24"/>
        </w:rPr>
        <w:t>/T</w:t>
      </w:r>
      <w:r w:rsidRPr="005D1162">
        <w:rPr>
          <w:rFonts w:ascii="宋体" w:hAnsi="宋体" w:cs="Arial"/>
          <w:color w:val="222222"/>
          <w:kern w:val="0"/>
          <w:sz w:val="24"/>
        </w:rPr>
        <w:t>3047.</w:t>
      </w:r>
      <w:r w:rsidRPr="005D1162">
        <w:rPr>
          <w:rFonts w:ascii="宋体" w:hAnsi="宋体" w:cs="Arial"/>
          <w:color w:val="222222"/>
          <w:kern w:val="0"/>
          <w:sz w:val="24"/>
        </w:rPr>
        <w:tab/>
      </w:r>
      <w:r w:rsidRPr="005D1162">
        <w:rPr>
          <w:rFonts w:ascii="宋体" w:hAnsi="宋体" w:cs="Arial" w:hint="eastAsia"/>
          <w:color w:val="222222"/>
          <w:kern w:val="0"/>
          <w:sz w:val="24"/>
        </w:rPr>
        <w:t>1—1995</w:t>
      </w:r>
      <w:r w:rsidRPr="005D1162">
        <w:rPr>
          <w:rFonts w:ascii="宋体" w:hAnsi="宋体" w:cs="Arial"/>
          <w:color w:val="222222"/>
          <w:kern w:val="0"/>
          <w:sz w:val="24"/>
        </w:rPr>
        <w:tab/>
      </w:r>
      <w:r w:rsidRPr="005D1162">
        <w:rPr>
          <w:rFonts w:ascii="宋体" w:hAnsi="宋体" w:cs="Arial" w:hint="eastAsia"/>
          <w:color w:val="222222"/>
          <w:kern w:val="0"/>
          <w:sz w:val="24"/>
        </w:rPr>
        <w:t>《高度进制为20㎜的面板、架和柜的基本尺寸系列》</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GB2423.1-GB2423.2</w:t>
      </w:r>
      <w:r w:rsidRPr="005D1162">
        <w:rPr>
          <w:rFonts w:ascii="宋体" w:hAnsi="宋体" w:cs="Arial"/>
          <w:color w:val="222222"/>
          <w:kern w:val="0"/>
          <w:sz w:val="24"/>
        </w:rPr>
        <w:tab/>
      </w:r>
      <w:r w:rsidRPr="005D1162">
        <w:rPr>
          <w:rFonts w:ascii="宋体" w:hAnsi="宋体" w:cs="Arial" w:hint="eastAsia"/>
          <w:color w:val="222222"/>
          <w:kern w:val="0"/>
          <w:sz w:val="24"/>
        </w:rPr>
        <w:t>《电工电子产品基本环境试验规程》</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GB2423.4</w:t>
      </w:r>
      <w:r w:rsidRPr="005D1162">
        <w:rPr>
          <w:rFonts w:ascii="宋体" w:hAnsi="宋体" w:cs="Arial"/>
          <w:color w:val="222222"/>
          <w:kern w:val="0"/>
          <w:sz w:val="24"/>
        </w:rPr>
        <w:tab/>
      </w:r>
      <w:r w:rsidRPr="005D1162">
        <w:rPr>
          <w:rFonts w:ascii="宋体" w:hAnsi="宋体" w:cs="Arial" w:hint="eastAsia"/>
          <w:color w:val="222222"/>
          <w:kern w:val="0"/>
          <w:sz w:val="24"/>
        </w:rPr>
        <w:t>《电工电子产品基本环境试验规程》</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GB9466</w:t>
      </w:r>
      <w:r w:rsidRPr="005D1162">
        <w:rPr>
          <w:rFonts w:ascii="宋体" w:hAnsi="宋体" w:cs="Arial"/>
          <w:color w:val="222222"/>
          <w:kern w:val="0"/>
          <w:sz w:val="24"/>
        </w:rPr>
        <w:tab/>
      </w:r>
      <w:r w:rsidRPr="005D1162">
        <w:rPr>
          <w:rFonts w:ascii="宋体" w:hAnsi="宋体" w:cs="Arial"/>
          <w:color w:val="222222"/>
          <w:kern w:val="0"/>
          <w:sz w:val="24"/>
        </w:rPr>
        <w:tab/>
      </w:r>
      <w:r w:rsidRPr="005D1162">
        <w:rPr>
          <w:rFonts w:ascii="宋体" w:hAnsi="宋体" w:cs="Arial" w:hint="eastAsia"/>
          <w:color w:val="222222"/>
          <w:kern w:val="0"/>
          <w:sz w:val="24"/>
        </w:rPr>
        <w:t>《低压成套开关设备基本试验方法》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GB</w:t>
      </w:r>
      <w:r w:rsidRPr="005D1162">
        <w:rPr>
          <w:rFonts w:ascii="宋体" w:hAnsi="宋体" w:cs="Arial" w:hint="eastAsia"/>
          <w:color w:val="222222"/>
          <w:kern w:val="0"/>
          <w:sz w:val="24"/>
        </w:rPr>
        <w:t>/T</w:t>
      </w:r>
      <w:r w:rsidRPr="005D1162">
        <w:rPr>
          <w:rFonts w:ascii="宋体" w:hAnsi="宋体" w:cs="Arial"/>
          <w:color w:val="222222"/>
          <w:kern w:val="0"/>
          <w:sz w:val="24"/>
        </w:rPr>
        <w:t>2681</w:t>
      </w:r>
      <w:r w:rsidRPr="005D1162">
        <w:rPr>
          <w:rFonts w:ascii="宋体" w:hAnsi="宋体" w:cs="Arial" w:hint="eastAsia"/>
          <w:color w:val="222222"/>
          <w:kern w:val="0"/>
          <w:sz w:val="24"/>
        </w:rPr>
        <w:t>—1981</w:t>
      </w:r>
      <w:r w:rsidRPr="005D1162">
        <w:rPr>
          <w:rFonts w:ascii="宋体" w:hAnsi="宋体" w:cs="Arial"/>
          <w:color w:val="222222"/>
          <w:kern w:val="0"/>
          <w:sz w:val="24"/>
        </w:rPr>
        <w:tab/>
      </w:r>
      <w:r w:rsidRPr="005D1162">
        <w:rPr>
          <w:rFonts w:ascii="宋体" w:hAnsi="宋体" w:cs="Arial" w:hint="eastAsia"/>
          <w:color w:val="222222"/>
          <w:kern w:val="0"/>
          <w:sz w:val="24"/>
        </w:rPr>
        <w:t>《电工成套装置中的导线颜色》</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5</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2  设备性能保证值应满足本规范书各项技术要求。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5</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3  设备保质期一年，使用年限不小于30年。</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5</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4  装在开关柜内的元件，应选择具有生产许可证的专业制造厂家的产品。投标方应说明断路器等元件柜内布置的降容系数。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4.3</w:t>
      </w:r>
      <w:r w:rsidRPr="005D1162">
        <w:rPr>
          <w:rFonts w:ascii="宋体" w:hAnsi="宋体" w:cs="Arial"/>
          <w:color w:val="222222"/>
          <w:kern w:val="0"/>
          <w:sz w:val="24"/>
        </w:rPr>
        <w:t xml:space="preserve">.2.2  </w:t>
      </w:r>
      <w:r w:rsidRPr="005D1162">
        <w:rPr>
          <w:rFonts w:ascii="宋体" w:hAnsi="宋体" w:cs="Arial" w:hint="eastAsia"/>
          <w:color w:val="222222"/>
          <w:kern w:val="0"/>
          <w:sz w:val="24"/>
        </w:rPr>
        <w:t>元件的额定电压、额定电流、使用寿命、接通和分断能力、短路电流承受能力等参数应符合元件额定参数的要求。对强制认证的元件应具有认证标志。</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5</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5  元件的额定电压、额定电流、使用寿命、接通和分断能力，短路电流承受能力等参数应符合元件额定参数的要求。对强制认证的元件应具有认证标志。</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5</w:t>
      </w:r>
      <w:r w:rsidRPr="005D1162">
        <w:rPr>
          <w:rFonts w:ascii="宋体" w:hAnsi="宋体" w:cs="Arial"/>
          <w:color w:val="222222"/>
          <w:kern w:val="0"/>
          <w:sz w:val="24"/>
        </w:rPr>
        <w:t>.</w:t>
      </w:r>
      <w:r w:rsidRPr="005D1162">
        <w:rPr>
          <w:rFonts w:ascii="宋体" w:hAnsi="宋体" w:cs="Arial" w:hint="eastAsia"/>
          <w:color w:val="222222"/>
          <w:kern w:val="0"/>
          <w:sz w:val="24"/>
        </w:rPr>
        <w:t>2  工厂试验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供方应按有关国家标准对每台开关柜进行工厂试验并向用户提供完整的合格试验报告。供方应提供给需方开关柜进行工厂试验的项目、试验标准及试验方法，供需方参考。</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产品在生产过程中应邀请建设、设计单位进行中间验收，出厂前应进行联屏、预组装和试验。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开关柜出厂检验项目如下，但不仅限于下列各项：（出厂试验前一周应传真通知买方现场见证，签字认可后方可出厂。）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a．辅助回路通电试验b．断路器操作及机械特性试验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c．机械及电气联锁操作检查d．主回路工频耐压试验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e．辅助回路工频耐压试验f．可移开部件操作检查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g．加工工艺质量检查   h．外观检查  i．接地连续性试验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5</w:t>
      </w:r>
      <w:r w:rsidRPr="005D1162">
        <w:rPr>
          <w:rFonts w:ascii="宋体" w:hAnsi="宋体" w:cs="Arial"/>
          <w:color w:val="222222"/>
          <w:kern w:val="0"/>
          <w:sz w:val="24"/>
        </w:rPr>
        <w:t>.</w:t>
      </w:r>
      <w:r w:rsidRPr="005D1162">
        <w:rPr>
          <w:rFonts w:ascii="宋体" w:hAnsi="宋体" w:cs="Arial" w:hint="eastAsia"/>
          <w:color w:val="222222"/>
          <w:kern w:val="0"/>
          <w:sz w:val="24"/>
        </w:rPr>
        <w:t>3  现场试验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开关柜的现场试验由需方在施工工地进行。现场试验按有关国家标准实施。现场试验方案由供方负责编制，交需方审查、确认，然后需方在供方人员的指导下实施。</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5.4  买方对卖方提供的全部或部分产品，进行现场验收试验，买方在现场验收试验期间，破损零件的更换和试验材料以及试验费用等由卖方提供。</w:t>
      </w:r>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20" w:name="_Toc520624040"/>
      <w:r w:rsidRPr="005D1162">
        <w:rPr>
          <w:rFonts w:ascii="宋体" w:hAnsi="宋体" w:hint="eastAsia"/>
          <w:b/>
          <w:bCs/>
          <w:kern w:val="0"/>
          <w:sz w:val="24"/>
        </w:rPr>
        <w:t>6  供货范围</w:t>
      </w:r>
      <w:bookmarkEnd w:id="420"/>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6</w:t>
      </w:r>
      <w:r w:rsidRPr="005D1162">
        <w:rPr>
          <w:rFonts w:ascii="宋体" w:hAnsi="宋体" w:cs="Arial"/>
          <w:color w:val="222222"/>
          <w:kern w:val="0"/>
          <w:sz w:val="24"/>
        </w:rPr>
        <w:t>.</w:t>
      </w:r>
      <w:r w:rsidRPr="005D1162">
        <w:rPr>
          <w:rFonts w:ascii="宋体" w:hAnsi="宋体" w:cs="Arial" w:hint="eastAsia"/>
          <w:color w:val="222222"/>
          <w:kern w:val="0"/>
          <w:sz w:val="24"/>
        </w:rPr>
        <w:t>1  供货范围包括：干变至进线柜连接铜排、开关柜（含主母线、分支母线、接地母线）、母线桥、备品备件、专用工具和其它附件。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6</w:t>
      </w:r>
      <w:r w:rsidRPr="005D1162">
        <w:rPr>
          <w:rFonts w:ascii="宋体" w:hAnsi="宋体" w:cs="Arial"/>
          <w:color w:val="222222"/>
          <w:kern w:val="0"/>
          <w:sz w:val="24"/>
        </w:rPr>
        <w:t>.</w:t>
      </w:r>
      <w:r w:rsidRPr="005D1162">
        <w:rPr>
          <w:rFonts w:ascii="宋体" w:hAnsi="宋体" w:cs="Arial" w:hint="eastAsia"/>
          <w:color w:val="222222"/>
          <w:kern w:val="0"/>
          <w:sz w:val="24"/>
        </w:rPr>
        <w:t>2  本次招标的开关柜（箱）及相关设备如下表：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88"/>
        <w:gridCol w:w="2722"/>
        <w:gridCol w:w="1799"/>
        <w:gridCol w:w="976"/>
        <w:gridCol w:w="1391"/>
        <w:gridCol w:w="2086"/>
      </w:tblGrid>
      <w:tr w:rsidR="00C116E1" w:rsidRPr="005D1162" w:rsidTr="00C116E1">
        <w:trPr>
          <w:cantSplit/>
          <w:trHeight w:val="846"/>
          <w:jc w:val="center"/>
        </w:trPr>
        <w:tc>
          <w:tcPr>
            <w:tcW w:w="496" w:type="pc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序号</w:t>
            </w:r>
          </w:p>
        </w:tc>
        <w:tc>
          <w:tcPr>
            <w:tcW w:w="1366"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名    称</w:t>
            </w:r>
          </w:p>
        </w:tc>
        <w:tc>
          <w:tcPr>
            <w:tcW w:w="903" w:type="pc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型号及规范</w:t>
            </w:r>
          </w:p>
        </w:tc>
        <w:tc>
          <w:tcPr>
            <w:tcW w:w="490" w:type="pc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单位</w:t>
            </w:r>
          </w:p>
        </w:tc>
        <w:tc>
          <w:tcPr>
            <w:tcW w:w="698"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数量</w:t>
            </w:r>
          </w:p>
        </w:tc>
        <w:tc>
          <w:tcPr>
            <w:tcW w:w="1047"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备   注</w:t>
            </w:r>
          </w:p>
        </w:tc>
      </w:tr>
      <w:tr w:rsidR="00C116E1" w:rsidRPr="005D1162" w:rsidTr="00C116E1">
        <w:trPr>
          <w:cantSplit/>
          <w:trHeight w:val="520"/>
          <w:jc w:val="center"/>
        </w:trPr>
        <w:tc>
          <w:tcPr>
            <w:tcW w:w="496"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366" w:type="pc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低压抽出式开关柜</w:t>
            </w:r>
          </w:p>
        </w:tc>
        <w:tc>
          <w:tcPr>
            <w:tcW w:w="903"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MNS</w:t>
            </w:r>
          </w:p>
        </w:tc>
        <w:tc>
          <w:tcPr>
            <w:tcW w:w="490" w:type="pc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面</w:t>
            </w:r>
          </w:p>
        </w:tc>
        <w:tc>
          <w:tcPr>
            <w:tcW w:w="698"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p>
        </w:tc>
        <w:tc>
          <w:tcPr>
            <w:tcW w:w="1047"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trHeight w:val="520"/>
          <w:jc w:val="center"/>
        </w:trPr>
        <w:tc>
          <w:tcPr>
            <w:tcW w:w="496"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366"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检修箱</w:t>
            </w:r>
          </w:p>
        </w:tc>
        <w:tc>
          <w:tcPr>
            <w:tcW w:w="903"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90" w:type="pc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面</w:t>
            </w:r>
          </w:p>
        </w:tc>
        <w:tc>
          <w:tcPr>
            <w:tcW w:w="698"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p>
        </w:tc>
        <w:tc>
          <w:tcPr>
            <w:tcW w:w="1047"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trHeight w:val="520"/>
          <w:jc w:val="center"/>
        </w:trPr>
        <w:tc>
          <w:tcPr>
            <w:tcW w:w="496"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366"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照明配电箱</w:t>
            </w:r>
          </w:p>
        </w:tc>
        <w:tc>
          <w:tcPr>
            <w:tcW w:w="903"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90" w:type="pc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面</w:t>
            </w:r>
          </w:p>
        </w:tc>
        <w:tc>
          <w:tcPr>
            <w:tcW w:w="698"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w:t>
            </w:r>
          </w:p>
        </w:tc>
        <w:tc>
          <w:tcPr>
            <w:tcW w:w="1047"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trHeight w:val="520"/>
          <w:jc w:val="center"/>
        </w:trPr>
        <w:tc>
          <w:tcPr>
            <w:tcW w:w="496"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366"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风机配电箱</w:t>
            </w:r>
          </w:p>
        </w:tc>
        <w:tc>
          <w:tcPr>
            <w:tcW w:w="903"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90" w:type="pc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面</w:t>
            </w:r>
          </w:p>
        </w:tc>
        <w:tc>
          <w:tcPr>
            <w:tcW w:w="698"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p>
        </w:tc>
        <w:tc>
          <w:tcPr>
            <w:tcW w:w="1047"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bl>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6.3 备品备件及专用工具</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01"/>
        <w:gridCol w:w="2414"/>
        <w:gridCol w:w="2606"/>
        <w:gridCol w:w="1020"/>
        <w:gridCol w:w="1327"/>
        <w:gridCol w:w="1494"/>
      </w:tblGrid>
      <w:tr w:rsidR="00C116E1" w:rsidRPr="005D1162" w:rsidTr="00C116E1">
        <w:trPr>
          <w:cantSplit/>
          <w:trHeight w:val="1070"/>
          <w:jc w:val="center"/>
        </w:trPr>
        <w:tc>
          <w:tcPr>
            <w:tcW w:w="552" w:type="pc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序号</w:t>
            </w:r>
          </w:p>
        </w:tc>
        <w:tc>
          <w:tcPr>
            <w:tcW w:w="1211"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名    称</w:t>
            </w:r>
          </w:p>
        </w:tc>
        <w:tc>
          <w:tcPr>
            <w:tcW w:w="1308"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型号及规范</w:t>
            </w:r>
          </w:p>
        </w:tc>
        <w:tc>
          <w:tcPr>
            <w:tcW w:w="512" w:type="pc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单位</w:t>
            </w:r>
          </w:p>
        </w:tc>
        <w:tc>
          <w:tcPr>
            <w:tcW w:w="666"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数量</w:t>
            </w:r>
          </w:p>
        </w:tc>
        <w:tc>
          <w:tcPr>
            <w:tcW w:w="750" w:type="pc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备   注</w:t>
            </w:r>
          </w:p>
        </w:tc>
      </w:tr>
      <w:tr w:rsidR="00C116E1" w:rsidRPr="005D1162" w:rsidTr="00C116E1">
        <w:trPr>
          <w:cantSplit/>
          <w:trHeight w:val="520"/>
          <w:jc w:val="center"/>
        </w:trPr>
        <w:tc>
          <w:tcPr>
            <w:tcW w:w="552"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211"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308"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512"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666"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50"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trHeight w:val="520"/>
          <w:jc w:val="center"/>
        </w:trPr>
        <w:tc>
          <w:tcPr>
            <w:tcW w:w="552"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211"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308"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512"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666"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50"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trHeight w:val="520"/>
          <w:jc w:val="center"/>
        </w:trPr>
        <w:tc>
          <w:tcPr>
            <w:tcW w:w="552"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211"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308"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512"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666"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50"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bl>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6.4为了保证所供开关设备的质量，设备内部元器件的选择必须是经过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国家鉴定的具有3C认证的优质标准产品，不应为特制的非标产品，并为国家标准中优先推荐厂家制造的产品。开关柜及母线数量暂以附图报价并应完整填写设备产地一览表及每种元器件分项报价表，以便开关柜数量及元器件配置变化调整总价。</w:t>
      </w:r>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21" w:name="_Toc520624041"/>
      <w:r w:rsidRPr="005D1162">
        <w:rPr>
          <w:rFonts w:ascii="宋体" w:hAnsi="宋体" w:hint="eastAsia"/>
          <w:b/>
          <w:bCs/>
          <w:kern w:val="0"/>
          <w:sz w:val="24"/>
        </w:rPr>
        <w:t>7  售后服务</w:t>
      </w:r>
      <w:bookmarkEnd w:id="421"/>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设备到货后，供方应派代表到现场指导安装、调试和试运行，并负责解决设备在安装、调试和试运行中发现的制造质量及性能等有关问题。对在调试及试运行中损坏的元器件进行免费更换。</w:t>
      </w:r>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22" w:name="_Toc520624042"/>
      <w:r w:rsidRPr="005D1162">
        <w:rPr>
          <w:rFonts w:ascii="宋体" w:hAnsi="宋体" w:hint="eastAsia"/>
          <w:b/>
          <w:bCs/>
          <w:kern w:val="0"/>
          <w:sz w:val="24"/>
        </w:rPr>
        <w:t>8技术文件</w:t>
      </w:r>
      <w:bookmarkEnd w:id="422"/>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8</w:t>
      </w:r>
      <w:r w:rsidRPr="005D1162">
        <w:rPr>
          <w:rFonts w:ascii="宋体" w:hAnsi="宋体" w:cs="Arial"/>
          <w:color w:val="222222"/>
          <w:kern w:val="0"/>
          <w:sz w:val="24"/>
        </w:rPr>
        <w:t xml:space="preserve">.1  </w:t>
      </w:r>
      <w:r w:rsidRPr="005D1162">
        <w:rPr>
          <w:rFonts w:ascii="宋体" w:hAnsi="宋体" w:cs="Arial" w:hint="eastAsia"/>
          <w:color w:val="222222"/>
          <w:kern w:val="0"/>
          <w:sz w:val="24"/>
        </w:rPr>
        <w:t>卖方在技术协议签订后5天内提供以下技术文件（未含装箱文件）共三份。计算机出图应提供光盘（绘图软件AUTO</w:t>
      </w:r>
      <w:r w:rsidRPr="005D1162">
        <w:rPr>
          <w:rFonts w:ascii="宋体" w:hAnsi="宋体" w:cs="Arial"/>
          <w:color w:val="222222"/>
          <w:kern w:val="0"/>
          <w:sz w:val="24"/>
        </w:rPr>
        <w:t>CAD</w:t>
      </w:r>
      <w:r w:rsidRPr="005D1162">
        <w:rPr>
          <w:rFonts w:ascii="宋体" w:hAnsi="宋体" w:cs="Arial" w:hint="eastAsia"/>
          <w:color w:val="222222"/>
          <w:kern w:val="0"/>
          <w:sz w:val="24"/>
        </w:rPr>
        <w:t>）</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使用说明书：包括额定电气参数、使用条件、一、二次方案、结构尺寸。</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开关柜整体的总重量、最大运输尺寸和重量。</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合同生效两周内，向低压干式变厂提供电源进线柜装配图，并与低压厂用干式变压器厂积极配合，以确保可靠连接。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8.2  </w:t>
      </w:r>
      <w:r w:rsidRPr="005D1162">
        <w:rPr>
          <w:rFonts w:ascii="宋体" w:hAnsi="宋体" w:cs="Arial" w:hint="eastAsia"/>
          <w:color w:val="222222"/>
          <w:kern w:val="0"/>
          <w:sz w:val="24"/>
        </w:rPr>
        <w:t>对卖方所提资料的要求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8.2.1 </w:t>
      </w:r>
      <w:r w:rsidRPr="005D1162">
        <w:rPr>
          <w:rFonts w:ascii="宋体" w:hAnsi="宋体" w:cs="Arial" w:hint="eastAsia"/>
          <w:color w:val="222222"/>
          <w:kern w:val="0"/>
          <w:sz w:val="24"/>
        </w:rPr>
        <w:t>卖方所提供的图纸如有修改，卖方在新版中明确表示并相应提供文字说明。</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8.2.2 </w:t>
      </w:r>
      <w:r w:rsidRPr="005D1162">
        <w:rPr>
          <w:rFonts w:ascii="宋体" w:hAnsi="宋体" w:cs="Arial" w:hint="eastAsia"/>
          <w:color w:val="222222"/>
          <w:kern w:val="0"/>
          <w:sz w:val="24"/>
        </w:rPr>
        <w:t>卖方提供适用于本工程实际情况的，为本工程专用的技术资料，所有资料上加盖专用图章。</w:t>
      </w:r>
    </w:p>
    <w:p w:rsidR="00C116E1" w:rsidRPr="005D1162" w:rsidRDefault="00C116E1" w:rsidP="005D1162">
      <w:pPr>
        <w:spacing w:line="360" w:lineRule="auto"/>
        <w:ind w:firstLineChars="100" w:firstLine="240"/>
        <w:jc w:val="left"/>
        <w:rPr>
          <w:rFonts w:ascii="宋体" w:hAnsi="宋体" w:cs="Arial"/>
          <w:color w:val="222222"/>
          <w:kern w:val="0"/>
          <w:sz w:val="24"/>
        </w:rPr>
      </w:pPr>
      <w:bookmarkStart w:id="423" w:name="OLE_LINK1"/>
      <w:r w:rsidRPr="005D1162">
        <w:rPr>
          <w:rFonts w:ascii="宋体" w:hAnsi="宋体" w:cs="Arial"/>
          <w:color w:val="222222"/>
          <w:kern w:val="0"/>
          <w:sz w:val="24"/>
        </w:rPr>
        <w:t xml:space="preserve">8.2.3  </w:t>
      </w:r>
      <w:r w:rsidRPr="005D1162">
        <w:rPr>
          <w:rFonts w:ascii="宋体" w:hAnsi="宋体" w:cs="Arial" w:hint="eastAsia"/>
          <w:color w:val="222222"/>
          <w:kern w:val="0"/>
          <w:sz w:val="24"/>
        </w:rPr>
        <w:t>卖方在规定的时间内提供资料和图纸供12份，其中提供设计方2份，业主10份，同时提供给业主和设计方电子版（光盘）文件各一份。</w:t>
      </w:r>
    </w:p>
    <w:bookmarkEnd w:id="423"/>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8.3  </w:t>
      </w:r>
      <w:r w:rsidRPr="005D1162">
        <w:rPr>
          <w:rFonts w:ascii="宋体" w:hAnsi="宋体" w:cs="Arial" w:hint="eastAsia"/>
          <w:color w:val="222222"/>
          <w:kern w:val="0"/>
          <w:sz w:val="24"/>
        </w:rPr>
        <w:t>卖方提供经鉴定合格的试验报告和安装手册。包括下列部分，但不限于此：</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图纸    设备说明书    保管要求   安装须知   调整和校验须知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运行手册    维修手册    故障诊断步骤    部件目录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8</w:t>
      </w:r>
      <w:r w:rsidRPr="005D1162">
        <w:rPr>
          <w:rFonts w:ascii="宋体" w:hAnsi="宋体" w:cs="Arial"/>
          <w:color w:val="222222"/>
          <w:kern w:val="0"/>
          <w:sz w:val="24"/>
        </w:rPr>
        <w:t>.4</w:t>
      </w:r>
      <w:r w:rsidRPr="005D1162">
        <w:rPr>
          <w:rFonts w:ascii="宋体" w:hAnsi="宋体" w:cs="Arial" w:hint="eastAsia"/>
          <w:color w:val="222222"/>
          <w:kern w:val="0"/>
          <w:sz w:val="24"/>
        </w:rPr>
        <w:t xml:space="preserve">  买方向卖方提供订货图；买方向卖方提供配电室屏的布置图，控制电缆及电力电缆进口位置等。卖方严格按此供货。</w:t>
      </w:r>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24" w:name="_Toc520624043"/>
      <w:r w:rsidRPr="005D1162">
        <w:rPr>
          <w:rFonts w:ascii="宋体" w:hAnsi="宋体" w:hint="eastAsia"/>
          <w:b/>
          <w:bCs/>
          <w:kern w:val="0"/>
          <w:sz w:val="24"/>
        </w:rPr>
        <w:t>9 质量保证</w:t>
      </w:r>
      <w:bookmarkEnd w:id="424"/>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9.</w:t>
      </w:r>
      <w:r w:rsidRPr="005D1162">
        <w:rPr>
          <w:rFonts w:ascii="宋体" w:hAnsi="宋体" w:cs="Arial"/>
          <w:color w:val="222222"/>
          <w:kern w:val="0"/>
          <w:sz w:val="24"/>
        </w:rPr>
        <w:t>1</w:t>
      </w:r>
      <w:r w:rsidRPr="005D1162">
        <w:rPr>
          <w:rFonts w:ascii="宋体" w:hAnsi="宋体" w:cs="Arial" w:hint="eastAsia"/>
          <w:color w:val="222222"/>
          <w:kern w:val="0"/>
          <w:sz w:val="24"/>
        </w:rPr>
        <w:t>为保证成套设备报价的准确性，请投标商在投标时对开关柜内配套的主要元器件进行询价，否则引起的商务差异由投标商自负。</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9.2为保证工程设计思路及设计方案的一贯性、完整性，各投标商投标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时，应严格按照订货图进行技术方案的设计和商务报价，如确有设计不合理的地方允许投标商改动，但应详细说明原因，并在差异表中表述清楚。在未经设计院及需方许可的情况下，不得随意更改开关柜内元器件的选型及规范，否则由此引起的商务及技术问题由投标商自行负责。如有差异必须在投标书中表述清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9.4各投标商在投标时必须按要求提供相关产品的生产许可证、鉴定证书、检验报告、用户反馈意见等资质材料，作为用户评标的依据，如果没有相关资质，发标方有权将其作为废标处理。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9.5投标商提供的产品必须获得包括国家3C等质量认证的资质证书；</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9.6为保证成套设备报价的准确性，请投标商在投标时对开关柜内配套的主要元器件分别进行报价，否则引起的商务差异由投标商自负。</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9.7由于本次招标没有详细的设计图纸供投标商参考，所以投标商投标时必须根据附件提供的技术要求及负荷资料做出详细的系统配置，以便于需方在评标时正确地做出评价，也有利于投标商的正确报价。</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9.8二次回路提供的图纸不全面，可根据相似回路参考报价。</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附录：差异表</w:t>
      </w:r>
    </w:p>
    <w:tbl>
      <w:tblPr>
        <w:tblW w:w="5000" w:type="pct"/>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710"/>
        <w:gridCol w:w="925"/>
        <w:gridCol w:w="1443"/>
        <w:gridCol w:w="2084"/>
        <w:gridCol w:w="2564"/>
        <w:gridCol w:w="802"/>
        <w:gridCol w:w="1274"/>
      </w:tblGrid>
      <w:tr w:rsidR="00C116E1" w:rsidRPr="005D1162" w:rsidTr="00C116E1">
        <w:trPr>
          <w:cantSplit/>
          <w:trHeight w:val="800"/>
        </w:trPr>
        <w:tc>
          <w:tcPr>
            <w:tcW w:w="362"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序号</w:t>
            </w:r>
          </w:p>
        </w:tc>
        <w:tc>
          <w:tcPr>
            <w:tcW w:w="472"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货物名称</w:t>
            </w:r>
          </w:p>
        </w:tc>
        <w:tc>
          <w:tcPr>
            <w:tcW w:w="736"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招标文件条目号</w:t>
            </w:r>
          </w:p>
        </w:tc>
        <w:tc>
          <w:tcPr>
            <w:tcW w:w="1063"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招标规格或招标技术条款</w:t>
            </w:r>
          </w:p>
        </w:tc>
        <w:tc>
          <w:tcPr>
            <w:tcW w:w="1308"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投标规格或投标文件技术条款</w:t>
            </w:r>
          </w:p>
        </w:tc>
        <w:tc>
          <w:tcPr>
            <w:tcW w:w="40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偏离</w:t>
            </w:r>
          </w:p>
        </w:tc>
        <w:tc>
          <w:tcPr>
            <w:tcW w:w="650"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说明</w:t>
            </w:r>
          </w:p>
        </w:tc>
      </w:tr>
      <w:tr w:rsidR="00C116E1" w:rsidRPr="005D1162" w:rsidTr="00C116E1">
        <w:trPr>
          <w:cantSplit/>
          <w:trHeight w:val="800"/>
        </w:trPr>
        <w:tc>
          <w:tcPr>
            <w:tcW w:w="362"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72"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6"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063"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308"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09"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650"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trHeight w:val="800"/>
        </w:trPr>
        <w:tc>
          <w:tcPr>
            <w:tcW w:w="362"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72"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6"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063"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308"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09"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650"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trHeight w:val="800"/>
        </w:trPr>
        <w:tc>
          <w:tcPr>
            <w:tcW w:w="362"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72"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6"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063"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308"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09"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650"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r>
    </w:tbl>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注：投标人递交的技术规范书中与招标文件的技术规范书中的要求有不同时，应逐条列在技术偏离表中，并说明原因，否则将认为投标人接受招标文件技术规格书中的要求。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投标方应提供的技术资料和数据</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技术数据</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以下技术数据由投标方填写并随投标书一起提供，以便招标方审查。</w:t>
      </w:r>
    </w:p>
    <w:tbl>
      <w:tblPr>
        <w:tblW w:w="5000" w:type="pct"/>
        <w:jc w:val="center"/>
        <w:tblCellMar>
          <w:left w:w="107" w:type="dxa"/>
          <w:right w:w="107" w:type="dxa"/>
        </w:tblCellMar>
        <w:tblLook w:val="0000" w:firstRow="0" w:lastRow="0" w:firstColumn="0" w:lastColumn="0" w:noHBand="0" w:noVBand="0"/>
      </w:tblPr>
      <w:tblGrid>
        <w:gridCol w:w="1586"/>
        <w:gridCol w:w="4882"/>
        <w:gridCol w:w="2020"/>
        <w:gridCol w:w="1472"/>
      </w:tblGrid>
      <w:tr w:rsidR="00C116E1" w:rsidRPr="005D1162" w:rsidTr="00C116E1">
        <w:trPr>
          <w:cantSplit/>
          <w:tblHeader/>
          <w:jc w:val="center"/>
        </w:trPr>
        <w:tc>
          <w:tcPr>
            <w:tcW w:w="3247" w:type="pct"/>
            <w:gridSpan w:val="2"/>
            <w:tcBorders>
              <w:top w:val="single" w:sz="6" w:space="0" w:color="auto"/>
              <w:left w:val="single" w:sz="6" w:space="0" w:color="auto"/>
              <w:bottom w:val="single" w:sz="6" w:space="0" w:color="auto"/>
              <w:right w:val="single" w:sz="6" w:space="0" w:color="auto"/>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项目名称</w:t>
            </w:r>
          </w:p>
        </w:tc>
        <w:tc>
          <w:tcPr>
            <w:tcW w:w="1014" w:type="pct"/>
            <w:tcBorders>
              <w:top w:val="single" w:sz="6" w:space="0" w:color="auto"/>
              <w:left w:val="single" w:sz="6" w:space="0" w:color="auto"/>
              <w:bottom w:val="single" w:sz="6" w:space="0" w:color="auto"/>
              <w:right w:val="single" w:sz="6" w:space="0" w:color="auto"/>
            </w:tcBorders>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规范及参数</w:t>
            </w:r>
          </w:p>
        </w:tc>
        <w:tc>
          <w:tcPr>
            <w:tcW w:w="739" w:type="pct"/>
            <w:tcBorders>
              <w:top w:val="single" w:sz="6" w:space="0" w:color="auto"/>
              <w:left w:val="single" w:sz="6" w:space="0" w:color="auto"/>
              <w:bottom w:val="single" w:sz="6" w:space="0" w:color="auto"/>
              <w:right w:val="single" w:sz="6" w:space="0" w:color="auto"/>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备注</w:t>
            </w:r>
          </w:p>
        </w:tc>
      </w:tr>
      <w:tr w:rsidR="00C116E1" w:rsidRPr="005D1162" w:rsidTr="00C116E1">
        <w:trPr>
          <w:cantSplit/>
          <w:jc w:val="center"/>
        </w:trPr>
        <w:tc>
          <w:tcPr>
            <w:tcW w:w="3247" w:type="pct"/>
            <w:gridSpan w:val="2"/>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型式</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3247" w:type="pct"/>
            <w:gridSpan w:val="2"/>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额定电压</w:t>
            </w:r>
            <w:r w:rsidRPr="005D1162">
              <w:rPr>
                <w:rFonts w:ascii="宋体" w:hAnsi="宋体" w:cs="Arial"/>
                <w:color w:val="222222"/>
                <w:kern w:val="0"/>
                <w:sz w:val="24"/>
              </w:rPr>
              <w:t>(kV)</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3247" w:type="pct"/>
            <w:gridSpan w:val="2"/>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最高工作电压</w:t>
            </w:r>
            <w:r w:rsidRPr="005D1162">
              <w:rPr>
                <w:rFonts w:ascii="宋体" w:hAnsi="宋体" w:cs="Arial"/>
                <w:color w:val="222222"/>
                <w:kern w:val="0"/>
                <w:sz w:val="24"/>
              </w:rPr>
              <w:t>(kV)</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3247" w:type="pct"/>
            <w:gridSpan w:val="2"/>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额定频率</w:t>
            </w:r>
            <w:r w:rsidRPr="005D1162">
              <w:rPr>
                <w:rFonts w:ascii="宋体" w:hAnsi="宋体" w:cs="Arial"/>
                <w:color w:val="222222"/>
                <w:kern w:val="0"/>
                <w:sz w:val="24"/>
              </w:rPr>
              <w:t>(Hz)</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3247" w:type="pct"/>
            <w:gridSpan w:val="2"/>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相数</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3247" w:type="pct"/>
            <w:gridSpan w:val="2"/>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额定母线电流</w:t>
            </w:r>
            <w:r w:rsidRPr="005D1162">
              <w:rPr>
                <w:rFonts w:ascii="宋体" w:hAnsi="宋体" w:cs="Arial"/>
                <w:color w:val="222222"/>
                <w:kern w:val="0"/>
                <w:sz w:val="24"/>
              </w:rPr>
              <w:t>(A)</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3247" w:type="pct"/>
            <w:gridSpan w:val="2"/>
            <w:tcBorders>
              <w:top w:val="single" w:sz="6" w:space="0" w:color="auto"/>
              <w:left w:val="single" w:sz="6" w:space="0" w:color="auto"/>
              <w:bottom w:val="single" w:sz="6" w:space="0" w:color="auto"/>
              <w:right w:val="single" w:sz="6" w:space="0" w:color="auto"/>
            </w:tcBorders>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color w:val="222222"/>
                <w:kern w:val="0"/>
                <w:sz w:val="24"/>
              </w:rPr>
              <w:t>主母线额定短时耐受电流（有效值，kA/3s）：</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3247" w:type="pct"/>
            <w:gridSpan w:val="2"/>
            <w:tcBorders>
              <w:top w:val="single" w:sz="6" w:space="0" w:color="auto"/>
              <w:left w:val="single" w:sz="6" w:space="0" w:color="auto"/>
              <w:bottom w:val="single" w:sz="6" w:space="0" w:color="auto"/>
              <w:right w:val="single" w:sz="6" w:space="0" w:color="auto"/>
            </w:tcBorders>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color w:val="222222"/>
                <w:kern w:val="0"/>
                <w:sz w:val="24"/>
              </w:rPr>
              <w:t>中性母线额定短时耐受电流（有效值，kA/3s）：</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3247" w:type="pct"/>
            <w:gridSpan w:val="2"/>
            <w:tcBorders>
              <w:top w:val="single" w:sz="6" w:space="0" w:color="auto"/>
              <w:left w:val="single" w:sz="6" w:space="0" w:color="auto"/>
              <w:bottom w:val="single" w:sz="6" w:space="0" w:color="auto"/>
              <w:right w:val="single" w:sz="6" w:space="0" w:color="auto"/>
            </w:tcBorders>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color w:val="222222"/>
                <w:kern w:val="0"/>
                <w:sz w:val="24"/>
              </w:rPr>
              <w:t>主母线/分支母线的额定峰值耐受电流（kA）：</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3247" w:type="pct"/>
            <w:gridSpan w:val="2"/>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分支母线额定电流（A）：</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3247" w:type="pct"/>
            <w:gridSpan w:val="2"/>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额定电源电流</w:t>
            </w:r>
            <w:r w:rsidRPr="005D1162">
              <w:rPr>
                <w:rFonts w:ascii="宋体" w:hAnsi="宋体" w:cs="Arial"/>
                <w:color w:val="222222"/>
                <w:kern w:val="0"/>
                <w:sz w:val="24"/>
              </w:rPr>
              <w:t>(A)</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3247" w:type="pct"/>
            <w:gridSpan w:val="2"/>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额定馈线电流</w:t>
            </w:r>
            <w:r w:rsidRPr="005D1162">
              <w:rPr>
                <w:rFonts w:ascii="宋体" w:hAnsi="宋体" w:cs="Arial"/>
                <w:color w:val="222222"/>
                <w:kern w:val="0"/>
                <w:sz w:val="24"/>
              </w:rPr>
              <w:t>(A)</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3247" w:type="pct"/>
            <w:gridSpan w:val="2"/>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额定热稳定电流（有效值）</w:t>
            </w:r>
            <w:r w:rsidRPr="005D1162">
              <w:rPr>
                <w:rFonts w:ascii="宋体" w:hAnsi="宋体" w:cs="Arial"/>
                <w:color w:val="222222"/>
                <w:kern w:val="0"/>
                <w:sz w:val="24"/>
              </w:rPr>
              <w:t>(kA)</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3247" w:type="pct"/>
            <w:gridSpan w:val="2"/>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额定动稳定电流（峰值）</w:t>
            </w:r>
            <w:r w:rsidRPr="005D1162">
              <w:rPr>
                <w:rFonts w:ascii="宋体" w:hAnsi="宋体" w:cs="Arial"/>
                <w:color w:val="222222"/>
                <w:kern w:val="0"/>
                <w:sz w:val="24"/>
              </w:rPr>
              <w:t>(kA)</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3247" w:type="pct"/>
            <w:gridSpan w:val="2"/>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额定热稳定时间</w:t>
            </w:r>
            <w:r w:rsidRPr="005D1162">
              <w:rPr>
                <w:rFonts w:ascii="宋体" w:hAnsi="宋体" w:cs="Arial"/>
                <w:color w:val="222222"/>
                <w:kern w:val="0"/>
                <w:sz w:val="24"/>
              </w:rPr>
              <w:t>(s)</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3247" w:type="pct"/>
            <w:gridSpan w:val="2"/>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一分钟工频耐受电压</w:t>
            </w:r>
            <w:r w:rsidRPr="005D1162">
              <w:rPr>
                <w:rFonts w:ascii="宋体" w:hAnsi="宋体" w:cs="Arial"/>
                <w:color w:val="222222"/>
                <w:kern w:val="0"/>
                <w:sz w:val="24"/>
              </w:rPr>
              <w:t>(kV)</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3247" w:type="pct"/>
            <w:gridSpan w:val="2"/>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母线尺寸、</w:t>
            </w:r>
            <w:r w:rsidRPr="005D1162">
              <w:rPr>
                <w:rFonts w:ascii="宋体" w:hAnsi="宋体" w:cs="Arial" w:hint="eastAsia"/>
                <w:color w:val="222222"/>
                <w:kern w:val="0"/>
                <w:sz w:val="24"/>
              </w:rPr>
              <w:t>母线材质</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3247" w:type="pct"/>
            <w:gridSpan w:val="2"/>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整柜防护等级：</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3247" w:type="pct"/>
            <w:gridSpan w:val="2"/>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冷却方式</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val="restart"/>
            <w:tcBorders>
              <w:top w:val="single" w:sz="6" w:space="0" w:color="auto"/>
              <w:left w:val="single" w:sz="6" w:space="0" w:color="auto"/>
              <w:right w:val="single" w:sz="6" w:space="0" w:color="auto"/>
            </w:tcBorders>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框架式</w:t>
            </w:r>
          </w:p>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空气断路器（智能型）</w:t>
            </w: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额定电压</w:t>
            </w:r>
            <w:r w:rsidRPr="005D1162">
              <w:rPr>
                <w:rFonts w:ascii="宋体" w:hAnsi="宋体" w:cs="Arial"/>
                <w:color w:val="222222"/>
                <w:kern w:val="0"/>
                <w:sz w:val="24"/>
              </w:rPr>
              <w:t>(kV)</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最高工作电压</w:t>
            </w:r>
            <w:r w:rsidRPr="005D1162">
              <w:rPr>
                <w:rFonts w:ascii="宋体" w:hAnsi="宋体" w:cs="Arial"/>
                <w:color w:val="222222"/>
                <w:kern w:val="0"/>
                <w:sz w:val="24"/>
              </w:rPr>
              <w:t>(kV)</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额定电流</w:t>
            </w:r>
            <w:r w:rsidRPr="005D1162">
              <w:rPr>
                <w:rFonts w:ascii="宋体" w:hAnsi="宋体" w:cs="Arial"/>
                <w:color w:val="222222"/>
                <w:kern w:val="0"/>
                <w:sz w:val="24"/>
              </w:rPr>
              <w:t>(A)</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trHeight w:val="433"/>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相数</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额定频率</w:t>
            </w:r>
            <w:r w:rsidRPr="005D1162">
              <w:rPr>
                <w:rFonts w:ascii="宋体" w:hAnsi="宋体" w:cs="Arial"/>
                <w:color w:val="222222"/>
                <w:kern w:val="0"/>
                <w:sz w:val="24"/>
              </w:rPr>
              <w:t>(Hz)</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额定短路开断开电流</w:t>
            </w:r>
            <w:r w:rsidRPr="005D1162">
              <w:rPr>
                <w:rFonts w:ascii="宋体" w:hAnsi="宋体" w:cs="Arial"/>
                <w:color w:val="222222"/>
                <w:kern w:val="0"/>
                <w:sz w:val="24"/>
              </w:rPr>
              <w:t>(kA)</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额定关合电流</w:t>
            </w:r>
            <w:r w:rsidRPr="005D1162">
              <w:rPr>
                <w:rFonts w:ascii="宋体" w:hAnsi="宋体" w:cs="Arial"/>
                <w:color w:val="222222"/>
                <w:kern w:val="0"/>
                <w:sz w:val="24"/>
              </w:rPr>
              <w:t>(</w:t>
            </w:r>
            <w:r w:rsidRPr="005D1162">
              <w:rPr>
                <w:rFonts w:ascii="宋体" w:hAnsi="宋体" w:cs="Arial" w:hint="eastAsia"/>
                <w:color w:val="222222"/>
                <w:kern w:val="0"/>
                <w:sz w:val="24"/>
              </w:rPr>
              <w:t>峰值</w:t>
            </w:r>
            <w:r w:rsidRPr="005D1162">
              <w:rPr>
                <w:rFonts w:ascii="宋体" w:hAnsi="宋体" w:cs="Arial"/>
                <w:color w:val="222222"/>
                <w:kern w:val="0"/>
                <w:sz w:val="24"/>
              </w:rPr>
              <w:t>)(kA)</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额定短时动稳定电流</w:t>
            </w:r>
            <w:r w:rsidRPr="005D1162">
              <w:rPr>
                <w:rFonts w:ascii="宋体" w:hAnsi="宋体" w:cs="Arial"/>
                <w:color w:val="222222"/>
                <w:kern w:val="0"/>
                <w:sz w:val="24"/>
              </w:rPr>
              <w:t>(</w:t>
            </w:r>
            <w:r w:rsidRPr="005D1162">
              <w:rPr>
                <w:rFonts w:ascii="宋体" w:hAnsi="宋体" w:cs="Arial" w:hint="eastAsia"/>
                <w:color w:val="222222"/>
                <w:kern w:val="0"/>
                <w:sz w:val="24"/>
              </w:rPr>
              <w:t>峰值</w:t>
            </w:r>
            <w:r w:rsidRPr="005D1162">
              <w:rPr>
                <w:rFonts w:ascii="宋体" w:hAnsi="宋体" w:cs="Arial"/>
                <w:color w:val="222222"/>
                <w:kern w:val="0"/>
                <w:sz w:val="24"/>
              </w:rPr>
              <w:t>)(kA)</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额定短时热稳定电流</w:t>
            </w:r>
            <w:r w:rsidRPr="005D1162">
              <w:rPr>
                <w:rFonts w:ascii="宋体" w:hAnsi="宋体" w:cs="Arial"/>
                <w:color w:val="222222"/>
                <w:kern w:val="0"/>
                <w:sz w:val="24"/>
              </w:rPr>
              <w:t>(</w:t>
            </w:r>
            <w:r w:rsidRPr="005D1162">
              <w:rPr>
                <w:rFonts w:ascii="宋体" w:hAnsi="宋体" w:cs="Arial" w:hint="eastAsia"/>
                <w:color w:val="222222"/>
                <w:kern w:val="0"/>
                <w:sz w:val="24"/>
              </w:rPr>
              <w:t>有效值</w:t>
            </w:r>
            <w:r w:rsidRPr="005D1162">
              <w:rPr>
                <w:rFonts w:ascii="宋体" w:hAnsi="宋体" w:cs="Arial"/>
                <w:color w:val="222222"/>
                <w:kern w:val="0"/>
                <w:sz w:val="24"/>
              </w:rPr>
              <w:t>)(kA)</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trHeight w:val="651"/>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right w:val="single" w:sz="6" w:space="0" w:color="auto"/>
            </w:tcBorders>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额定短时热稳定电流持续时间</w:t>
            </w:r>
            <w:r w:rsidRPr="005D1162">
              <w:rPr>
                <w:rFonts w:ascii="宋体" w:hAnsi="宋体" w:cs="Arial"/>
                <w:color w:val="222222"/>
                <w:kern w:val="0"/>
                <w:sz w:val="24"/>
              </w:rPr>
              <w:t>(s)</w:t>
            </w:r>
          </w:p>
        </w:tc>
        <w:tc>
          <w:tcPr>
            <w:tcW w:w="1014" w:type="pct"/>
            <w:tcBorders>
              <w:top w:val="single" w:sz="6" w:space="0" w:color="auto"/>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1</w:t>
            </w:r>
            <w:r w:rsidRPr="005D1162">
              <w:rPr>
                <w:rFonts w:ascii="宋体" w:hAnsi="宋体" w:cs="Arial" w:hint="eastAsia"/>
                <w:color w:val="222222"/>
                <w:kern w:val="0"/>
                <w:sz w:val="24"/>
              </w:rPr>
              <w:t>分钟工频耐受电压</w:t>
            </w:r>
            <w:r w:rsidRPr="005D1162">
              <w:rPr>
                <w:rFonts w:ascii="宋体" w:hAnsi="宋体" w:cs="Arial"/>
                <w:color w:val="222222"/>
                <w:kern w:val="0"/>
                <w:sz w:val="24"/>
              </w:rPr>
              <w:t>(</w:t>
            </w:r>
            <w:r w:rsidRPr="005D1162">
              <w:rPr>
                <w:rFonts w:ascii="宋体" w:hAnsi="宋体" w:cs="Arial" w:hint="eastAsia"/>
                <w:color w:val="222222"/>
                <w:kern w:val="0"/>
                <w:sz w:val="24"/>
              </w:rPr>
              <w:t>有效值</w:t>
            </w:r>
            <w:r w:rsidRPr="005D1162">
              <w:rPr>
                <w:rFonts w:ascii="宋体" w:hAnsi="宋体" w:cs="Arial"/>
                <w:color w:val="222222"/>
                <w:kern w:val="0"/>
                <w:sz w:val="24"/>
              </w:rPr>
              <w:t>)(kV)</w:t>
            </w:r>
          </w:p>
        </w:tc>
        <w:tc>
          <w:tcPr>
            <w:tcW w:w="1014" w:type="pct"/>
            <w:tcBorders>
              <w:top w:val="single" w:sz="6" w:space="0" w:color="auto"/>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操作机构形式</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断路器操作电源</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断路器控制电源</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断路器操作机构合闸电压</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跳闸电压</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合闸时间：（ms）</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分闸时间：（ms）</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合闸电流（A）</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分闸电流（A）</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断路器的机械寿命</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val="restart"/>
            <w:tcBorders>
              <w:left w:val="single" w:sz="6" w:space="0" w:color="auto"/>
              <w:right w:val="single" w:sz="6" w:space="0" w:color="auto"/>
            </w:tcBorders>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塑壳开关</w:t>
            </w: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额定电压</w:t>
            </w:r>
            <w:r w:rsidRPr="005D1162">
              <w:rPr>
                <w:rFonts w:ascii="宋体" w:hAnsi="宋体" w:cs="Arial"/>
                <w:color w:val="222222"/>
                <w:kern w:val="0"/>
                <w:sz w:val="24"/>
              </w:rPr>
              <w:t>(kV)</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最高工作电压</w:t>
            </w:r>
            <w:r w:rsidRPr="005D1162">
              <w:rPr>
                <w:rFonts w:ascii="宋体" w:hAnsi="宋体" w:cs="Arial"/>
                <w:color w:val="222222"/>
                <w:kern w:val="0"/>
                <w:sz w:val="24"/>
              </w:rPr>
              <w:t>(kV)</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额定电流</w:t>
            </w:r>
            <w:r w:rsidRPr="005D1162">
              <w:rPr>
                <w:rFonts w:ascii="宋体" w:hAnsi="宋体" w:cs="Arial"/>
                <w:color w:val="222222"/>
                <w:kern w:val="0"/>
                <w:sz w:val="24"/>
              </w:rPr>
              <w:t>(A)</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相数</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额定频率</w:t>
            </w:r>
            <w:r w:rsidRPr="005D1162">
              <w:rPr>
                <w:rFonts w:ascii="宋体" w:hAnsi="宋体" w:cs="Arial"/>
                <w:color w:val="222222"/>
                <w:kern w:val="0"/>
                <w:sz w:val="24"/>
              </w:rPr>
              <w:t>(Hz)</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额定短路开断开电流</w:t>
            </w:r>
            <w:r w:rsidRPr="005D1162">
              <w:rPr>
                <w:rFonts w:ascii="宋体" w:hAnsi="宋体" w:cs="Arial"/>
                <w:color w:val="222222"/>
                <w:kern w:val="0"/>
                <w:sz w:val="24"/>
              </w:rPr>
              <w:t>(kA)</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额定关合电流</w:t>
            </w:r>
            <w:r w:rsidRPr="005D1162">
              <w:rPr>
                <w:rFonts w:ascii="宋体" w:hAnsi="宋体" w:cs="Arial"/>
                <w:color w:val="222222"/>
                <w:kern w:val="0"/>
                <w:sz w:val="24"/>
              </w:rPr>
              <w:t>(</w:t>
            </w:r>
            <w:r w:rsidRPr="005D1162">
              <w:rPr>
                <w:rFonts w:ascii="宋体" w:hAnsi="宋体" w:cs="Arial" w:hint="eastAsia"/>
                <w:color w:val="222222"/>
                <w:kern w:val="0"/>
                <w:sz w:val="24"/>
              </w:rPr>
              <w:t>峰值</w:t>
            </w:r>
            <w:r w:rsidRPr="005D1162">
              <w:rPr>
                <w:rFonts w:ascii="宋体" w:hAnsi="宋体" w:cs="Arial"/>
                <w:color w:val="222222"/>
                <w:kern w:val="0"/>
                <w:sz w:val="24"/>
              </w:rPr>
              <w:t>)(kA)</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额定短时动稳定电流</w:t>
            </w:r>
            <w:r w:rsidRPr="005D1162">
              <w:rPr>
                <w:rFonts w:ascii="宋体" w:hAnsi="宋体" w:cs="Arial"/>
                <w:color w:val="222222"/>
                <w:kern w:val="0"/>
                <w:sz w:val="24"/>
              </w:rPr>
              <w:t>(</w:t>
            </w:r>
            <w:r w:rsidRPr="005D1162">
              <w:rPr>
                <w:rFonts w:ascii="宋体" w:hAnsi="宋体" w:cs="Arial" w:hint="eastAsia"/>
                <w:color w:val="222222"/>
                <w:kern w:val="0"/>
                <w:sz w:val="24"/>
              </w:rPr>
              <w:t>峰值</w:t>
            </w:r>
            <w:r w:rsidRPr="005D1162">
              <w:rPr>
                <w:rFonts w:ascii="宋体" w:hAnsi="宋体" w:cs="Arial"/>
                <w:color w:val="222222"/>
                <w:kern w:val="0"/>
                <w:sz w:val="24"/>
              </w:rPr>
              <w:t>)(kA)</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额定短时热稳定电流</w:t>
            </w:r>
            <w:r w:rsidRPr="005D1162">
              <w:rPr>
                <w:rFonts w:ascii="宋体" w:hAnsi="宋体" w:cs="Arial"/>
                <w:color w:val="222222"/>
                <w:kern w:val="0"/>
                <w:sz w:val="24"/>
              </w:rPr>
              <w:t>(</w:t>
            </w:r>
            <w:r w:rsidRPr="005D1162">
              <w:rPr>
                <w:rFonts w:ascii="宋体" w:hAnsi="宋体" w:cs="Arial" w:hint="eastAsia"/>
                <w:color w:val="222222"/>
                <w:kern w:val="0"/>
                <w:sz w:val="24"/>
              </w:rPr>
              <w:t>有效值</w:t>
            </w:r>
            <w:r w:rsidRPr="005D1162">
              <w:rPr>
                <w:rFonts w:ascii="宋体" w:hAnsi="宋体" w:cs="Arial"/>
                <w:color w:val="222222"/>
                <w:kern w:val="0"/>
                <w:sz w:val="24"/>
              </w:rPr>
              <w:t>)(kA)</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额定短时热稳定电流持续时间</w:t>
            </w:r>
            <w:r w:rsidRPr="005D1162">
              <w:rPr>
                <w:rFonts w:ascii="宋体" w:hAnsi="宋体" w:cs="Arial"/>
                <w:color w:val="222222"/>
                <w:kern w:val="0"/>
                <w:sz w:val="24"/>
              </w:rPr>
              <w:t>(s)</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1</w:t>
            </w:r>
            <w:r w:rsidRPr="005D1162">
              <w:rPr>
                <w:rFonts w:ascii="宋体" w:hAnsi="宋体" w:cs="Arial" w:hint="eastAsia"/>
                <w:color w:val="222222"/>
                <w:kern w:val="0"/>
                <w:sz w:val="24"/>
              </w:rPr>
              <w:t>分钟工频耐受电压</w:t>
            </w:r>
            <w:r w:rsidRPr="005D1162">
              <w:rPr>
                <w:rFonts w:ascii="宋体" w:hAnsi="宋体" w:cs="Arial"/>
                <w:color w:val="222222"/>
                <w:kern w:val="0"/>
                <w:sz w:val="24"/>
              </w:rPr>
              <w:t>(</w:t>
            </w:r>
            <w:r w:rsidRPr="005D1162">
              <w:rPr>
                <w:rFonts w:ascii="宋体" w:hAnsi="宋体" w:cs="Arial" w:hint="eastAsia"/>
                <w:color w:val="222222"/>
                <w:kern w:val="0"/>
                <w:sz w:val="24"/>
              </w:rPr>
              <w:t>有效值</w:t>
            </w:r>
            <w:r w:rsidRPr="005D1162">
              <w:rPr>
                <w:rFonts w:ascii="宋体" w:hAnsi="宋体" w:cs="Arial"/>
                <w:color w:val="222222"/>
                <w:kern w:val="0"/>
                <w:sz w:val="24"/>
              </w:rPr>
              <w:t>)(kV)</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断路器的机械寿命</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val="restart"/>
            <w:tcBorders>
              <w:top w:val="single" w:sz="6" w:space="0" w:color="auto"/>
              <w:left w:val="single" w:sz="6" w:space="0" w:color="auto"/>
              <w:right w:val="single" w:sz="6" w:space="0" w:color="auto"/>
            </w:tcBorders>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熔断器</w:t>
            </w: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额定电压（k</w:t>
            </w:r>
            <w:r w:rsidRPr="005D1162">
              <w:rPr>
                <w:rFonts w:ascii="宋体" w:hAnsi="宋体" w:cs="Arial"/>
                <w:color w:val="222222"/>
                <w:kern w:val="0"/>
                <w:sz w:val="24"/>
              </w:rPr>
              <w:t>V</w:t>
            </w:r>
            <w:r w:rsidRPr="005D1162">
              <w:rPr>
                <w:rFonts w:ascii="宋体" w:hAnsi="宋体" w:cs="Arial" w:hint="eastAsia"/>
                <w:color w:val="222222"/>
                <w:kern w:val="0"/>
                <w:sz w:val="24"/>
              </w:rPr>
              <w:t>）</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最高运行电压（k</w:t>
            </w:r>
            <w:r w:rsidRPr="005D1162">
              <w:rPr>
                <w:rFonts w:ascii="宋体" w:hAnsi="宋体" w:cs="Arial"/>
                <w:color w:val="222222"/>
                <w:kern w:val="0"/>
                <w:sz w:val="24"/>
              </w:rPr>
              <w:t>V</w:t>
            </w:r>
            <w:r w:rsidRPr="005D1162">
              <w:rPr>
                <w:rFonts w:ascii="宋体" w:hAnsi="宋体" w:cs="Arial" w:hint="eastAsia"/>
                <w:color w:val="222222"/>
                <w:kern w:val="0"/>
                <w:sz w:val="24"/>
              </w:rPr>
              <w:t>）</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额定电流（</w:t>
            </w:r>
            <w:r w:rsidRPr="005D1162">
              <w:rPr>
                <w:rFonts w:ascii="宋体" w:hAnsi="宋体" w:cs="Arial"/>
                <w:color w:val="222222"/>
                <w:kern w:val="0"/>
                <w:sz w:val="24"/>
              </w:rPr>
              <w:t>A</w:t>
            </w:r>
            <w:r w:rsidRPr="005D1162">
              <w:rPr>
                <w:rFonts w:ascii="宋体" w:hAnsi="宋体" w:cs="Arial" w:hint="eastAsia"/>
                <w:color w:val="222222"/>
                <w:kern w:val="0"/>
                <w:sz w:val="24"/>
              </w:rPr>
              <w:t>）</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相数</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额定频率（</w:t>
            </w:r>
            <w:r w:rsidRPr="005D1162">
              <w:rPr>
                <w:rFonts w:ascii="宋体" w:hAnsi="宋体" w:cs="Arial"/>
                <w:color w:val="222222"/>
                <w:kern w:val="0"/>
                <w:sz w:val="24"/>
              </w:rPr>
              <w:t>H</w:t>
            </w:r>
            <w:r w:rsidRPr="005D1162">
              <w:rPr>
                <w:rFonts w:ascii="宋体" w:hAnsi="宋体" w:cs="Arial" w:hint="eastAsia"/>
                <w:color w:val="222222"/>
                <w:kern w:val="0"/>
                <w:sz w:val="24"/>
              </w:rPr>
              <w:t>z）</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额定短时开断电流（k</w:t>
            </w:r>
            <w:r w:rsidRPr="005D1162">
              <w:rPr>
                <w:rFonts w:ascii="宋体" w:hAnsi="宋体" w:cs="Arial"/>
                <w:color w:val="222222"/>
                <w:kern w:val="0"/>
                <w:sz w:val="24"/>
              </w:rPr>
              <w:t>A</w:t>
            </w:r>
            <w:r w:rsidRPr="005D1162">
              <w:rPr>
                <w:rFonts w:ascii="宋体" w:hAnsi="宋体" w:cs="Arial" w:hint="eastAsia"/>
                <w:color w:val="222222"/>
                <w:kern w:val="0"/>
                <w:sz w:val="24"/>
              </w:rPr>
              <w:t>）</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1</w:t>
            </w:r>
            <w:r w:rsidRPr="005D1162">
              <w:rPr>
                <w:rFonts w:ascii="宋体" w:hAnsi="宋体" w:cs="Arial" w:hint="eastAsia"/>
                <w:color w:val="222222"/>
                <w:kern w:val="0"/>
                <w:sz w:val="24"/>
              </w:rPr>
              <w:t>分钟工频耐压</w:t>
            </w:r>
            <w:r w:rsidRPr="005D1162">
              <w:rPr>
                <w:rFonts w:ascii="宋体" w:hAnsi="宋体" w:cs="Arial"/>
                <w:color w:val="222222"/>
                <w:kern w:val="0"/>
                <w:sz w:val="24"/>
              </w:rPr>
              <w:t>(</w:t>
            </w:r>
            <w:r w:rsidRPr="005D1162">
              <w:rPr>
                <w:rFonts w:ascii="宋体" w:hAnsi="宋体" w:cs="Arial" w:hint="eastAsia"/>
                <w:color w:val="222222"/>
                <w:kern w:val="0"/>
                <w:sz w:val="24"/>
              </w:rPr>
              <w:t>有效值</w:t>
            </w:r>
            <w:r w:rsidRPr="005D1162">
              <w:rPr>
                <w:rFonts w:ascii="宋体" w:hAnsi="宋体" w:cs="Arial"/>
                <w:color w:val="222222"/>
                <w:kern w:val="0"/>
                <w:sz w:val="24"/>
              </w:rPr>
              <w:t>)</w:t>
            </w:r>
            <w:r w:rsidRPr="005D1162">
              <w:rPr>
                <w:rFonts w:ascii="宋体" w:hAnsi="宋体" w:cs="Arial" w:hint="eastAsia"/>
                <w:color w:val="222222"/>
                <w:kern w:val="0"/>
                <w:sz w:val="24"/>
              </w:rPr>
              <w:t>（k</w:t>
            </w:r>
            <w:r w:rsidRPr="005D1162">
              <w:rPr>
                <w:rFonts w:ascii="宋体" w:hAnsi="宋体" w:cs="Arial"/>
                <w:color w:val="222222"/>
                <w:kern w:val="0"/>
                <w:sz w:val="24"/>
              </w:rPr>
              <w:t>V</w:t>
            </w:r>
            <w:r w:rsidRPr="005D1162">
              <w:rPr>
                <w:rFonts w:ascii="宋体" w:hAnsi="宋体" w:cs="Arial" w:hint="eastAsia"/>
                <w:color w:val="222222"/>
                <w:kern w:val="0"/>
                <w:sz w:val="24"/>
              </w:rPr>
              <w:t>）</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val="restart"/>
            <w:tcBorders>
              <w:top w:val="single" w:sz="6" w:space="0" w:color="auto"/>
              <w:left w:val="single" w:sz="6" w:space="0" w:color="auto"/>
              <w:right w:val="single" w:sz="6" w:space="0" w:color="auto"/>
            </w:tcBorders>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电流互感器</w:t>
            </w: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额定短时热稳定电流（</w:t>
            </w:r>
            <w:r w:rsidRPr="005D1162">
              <w:rPr>
                <w:rFonts w:ascii="宋体" w:hAnsi="宋体" w:cs="Arial"/>
                <w:color w:val="222222"/>
                <w:kern w:val="0"/>
                <w:sz w:val="24"/>
              </w:rPr>
              <w:t>A</w:t>
            </w:r>
            <w:r w:rsidRPr="005D1162">
              <w:rPr>
                <w:rFonts w:ascii="宋体" w:hAnsi="宋体" w:cs="Arial" w:hint="eastAsia"/>
                <w:color w:val="222222"/>
                <w:kern w:val="0"/>
                <w:sz w:val="24"/>
              </w:rPr>
              <w:t>）</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额定短时动稳定电流（</w:t>
            </w:r>
            <w:r w:rsidRPr="005D1162">
              <w:rPr>
                <w:rFonts w:ascii="宋体" w:hAnsi="宋体" w:cs="Arial"/>
                <w:color w:val="222222"/>
                <w:kern w:val="0"/>
                <w:sz w:val="24"/>
              </w:rPr>
              <w:t>A</w:t>
            </w:r>
            <w:r w:rsidRPr="005D1162">
              <w:rPr>
                <w:rFonts w:ascii="宋体" w:hAnsi="宋体" w:cs="Arial" w:hint="eastAsia"/>
                <w:color w:val="222222"/>
                <w:kern w:val="0"/>
                <w:sz w:val="24"/>
              </w:rPr>
              <w:t>）</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额定一次电压（k</w:t>
            </w:r>
            <w:r w:rsidRPr="005D1162">
              <w:rPr>
                <w:rFonts w:ascii="宋体" w:hAnsi="宋体" w:cs="Arial"/>
                <w:color w:val="222222"/>
                <w:kern w:val="0"/>
                <w:sz w:val="24"/>
              </w:rPr>
              <w:t>V</w:t>
            </w:r>
            <w:r w:rsidRPr="005D1162">
              <w:rPr>
                <w:rFonts w:ascii="宋体" w:hAnsi="宋体" w:cs="Arial" w:hint="eastAsia"/>
                <w:color w:val="222222"/>
                <w:kern w:val="0"/>
                <w:sz w:val="24"/>
              </w:rPr>
              <w:t>）</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额定二次电流（</w:t>
            </w:r>
            <w:r w:rsidRPr="005D1162">
              <w:rPr>
                <w:rFonts w:ascii="宋体" w:hAnsi="宋体" w:cs="Arial"/>
                <w:color w:val="222222"/>
                <w:kern w:val="0"/>
                <w:sz w:val="24"/>
              </w:rPr>
              <w:t>A</w:t>
            </w:r>
            <w:r w:rsidRPr="005D1162">
              <w:rPr>
                <w:rFonts w:ascii="宋体" w:hAnsi="宋体" w:cs="Arial" w:hint="eastAsia"/>
                <w:color w:val="222222"/>
                <w:kern w:val="0"/>
                <w:sz w:val="24"/>
              </w:rPr>
              <w:t>）</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val="restart"/>
            <w:tcBorders>
              <w:top w:val="single" w:sz="6" w:space="0" w:color="auto"/>
              <w:left w:val="single" w:sz="6" w:space="0" w:color="auto"/>
              <w:right w:val="single" w:sz="6" w:space="0" w:color="auto"/>
            </w:tcBorders>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电压互感器</w:t>
            </w: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型式</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额定电压（k</w:t>
            </w:r>
            <w:r w:rsidRPr="005D1162">
              <w:rPr>
                <w:rFonts w:ascii="宋体" w:hAnsi="宋体" w:cs="Arial"/>
                <w:color w:val="222222"/>
                <w:kern w:val="0"/>
                <w:sz w:val="24"/>
              </w:rPr>
              <w:t>V</w:t>
            </w:r>
            <w:r w:rsidRPr="005D1162">
              <w:rPr>
                <w:rFonts w:ascii="宋体" w:hAnsi="宋体" w:cs="Arial" w:hint="eastAsia"/>
                <w:color w:val="222222"/>
                <w:kern w:val="0"/>
                <w:sz w:val="24"/>
              </w:rPr>
              <w:t>）</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额定电压比</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相数</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796" w:type="pct"/>
            <w:vMerge/>
            <w:tcBorders>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450"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精度</w:t>
            </w:r>
          </w:p>
        </w:tc>
        <w:tc>
          <w:tcPr>
            <w:tcW w:w="1014"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39" w:type="pct"/>
            <w:tcBorders>
              <w:top w:val="single" w:sz="6" w:space="0" w:color="auto"/>
              <w:left w:val="single" w:sz="6" w:space="0" w:color="auto"/>
              <w:bottom w:val="single" w:sz="6" w:space="0" w:color="auto"/>
              <w:right w:val="single" w:sz="6" w:space="0" w:color="auto"/>
            </w:tcBorders>
          </w:tcPr>
          <w:p w:rsidR="00C116E1" w:rsidRPr="005D1162" w:rsidRDefault="00C116E1" w:rsidP="005D1162">
            <w:pPr>
              <w:spacing w:line="360" w:lineRule="auto"/>
              <w:ind w:firstLineChars="100" w:firstLine="240"/>
              <w:jc w:val="left"/>
              <w:rPr>
                <w:rFonts w:ascii="宋体" w:hAnsi="宋体" w:cs="Arial"/>
                <w:color w:val="222222"/>
                <w:kern w:val="0"/>
                <w:sz w:val="24"/>
              </w:rPr>
            </w:pPr>
          </w:p>
        </w:tc>
      </w:tr>
    </w:tbl>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设备产地一览表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0"/>
        <w:gridCol w:w="2407"/>
        <w:gridCol w:w="2131"/>
        <w:gridCol w:w="2131"/>
        <w:gridCol w:w="2033"/>
      </w:tblGrid>
      <w:tr w:rsidR="00C116E1" w:rsidRPr="005D1162" w:rsidTr="00C116E1">
        <w:tc>
          <w:tcPr>
            <w:tcW w:w="5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序号</w:t>
            </w:r>
          </w:p>
        </w:tc>
        <w:tc>
          <w:tcPr>
            <w:tcW w:w="1228"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名称</w:t>
            </w:r>
          </w:p>
        </w:tc>
        <w:tc>
          <w:tcPr>
            <w:tcW w:w="1087"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规格</w:t>
            </w:r>
          </w:p>
        </w:tc>
        <w:tc>
          <w:tcPr>
            <w:tcW w:w="1087"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产地</w:t>
            </w:r>
          </w:p>
        </w:tc>
        <w:tc>
          <w:tcPr>
            <w:tcW w:w="1037"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备注</w:t>
            </w:r>
          </w:p>
        </w:tc>
      </w:tr>
      <w:tr w:rsidR="00C116E1" w:rsidRPr="005D1162" w:rsidTr="00C116E1">
        <w:tc>
          <w:tcPr>
            <w:tcW w:w="5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1</w:t>
            </w:r>
          </w:p>
        </w:tc>
        <w:tc>
          <w:tcPr>
            <w:tcW w:w="1228"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空气断路器</w:t>
            </w:r>
          </w:p>
        </w:tc>
        <w:tc>
          <w:tcPr>
            <w:tcW w:w="108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08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03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c>
          <w:tcPr>
            <w:tcW w:w="5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2</w:t>
            </w:r>
          </w:p>
        </w:tc>
        <w:tc>
          <w:tcPr>
            <w:tcW w:w="1228"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塑壳断路器</w:t>
            </w:r>
          </w:p>
        </w:tc>
        <w:tc>
          <w:tcPr>
            <w:tcW w:w="108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08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03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c>
          <w:tcPr>
            <w:tcW w:w="5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3</w:t>
            </w:r>
          </w:p>
        </w:tc>
        <w:tc>
          <w:tcPr>
            <w:tcW w:w="1228"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接触器</w:t>
            </w:r>
          </w:p>
        </w:tc>
        <w:tc>
          <w:tcPr>
            <w:tcW w:w="108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08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03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c>
          <w:tcPr>
            <w:tcW w:w="5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4</w:t>
            </w:r>
          </w:p>
        </w:tc>
        <w:tc>
          <w:tcPr>
            <w:tcW w:w="1228"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电流互感器</w:t>
            </w:r>
          </w:p>
        </w:tc>
        <w:tc>
          <w:tcPr>
            <w:tcW w:w="108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08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03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c>
          <w:tcPr>
            <w:tcW w:w="5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5</w:t>
            </w:r>
          </w:p>
        </w:tc>
        <w:tc>
          <w:tcPr>
            <w:tcW w:w="1228"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熔断器式刀开关</w:t>
            </w:r>
          </w:p>
        </w:tc>
        <w:tc>
          <w:tcPr>
            <w:tcW w:w="108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08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03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c>
          <w:tcPr>
            <w:tcW w:w="5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6</w:t>
            </w:r>
          </w:p>
        </w:tc>
        <w:tc>
          <w:tcPr>
            <w:tcW w:w="1228"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二次元、器件</w:t>
            </w:r>
          </w:p>
        </w:tc>
        <w:tc>
          <w:tcPr>
            <w:tcW w:w="108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08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03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c>
          <w:tcPr>
            <w:tcW w:w="5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7</w:t>
            </w:r>
          </w:p>
        </w:tc>
        <w:tc>
          <w:tcPr>
            <w:tcW w:w="1228"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绝缘件</w:t>
            </w:r>
          </w:p>
        </w:tc>
        <w:tc>
          <w:tcPr>
            <w:tcW w:w="108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08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03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c>
          <w:tcPr>
            <w:tcW w:w="5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8</w:t>
            </w:r>
          </w:p>
        </w:tc>
        <w:tc>
          <w:tcPr>
            <w:tcW w:w="1228"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柜体材料</w:t>
            </w:r>
          </w:p>
        </w:tc>
        <w:tc>
          <w:tcPr>
            <w:tcW w:w="108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08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037" w:type="pct"/>
          </w:tcPr>
          <w:p w:rsidR="00C116E1" w:rsidRPr="005D1162" w:rsidRDefault="00C116E1" w:rsidP="005D1162">
            <w:pPr>
              <w:spacing w:line="360" w:lineRule="auto"/>
              <w:ind w:firstLineChars="100" w:firstLine="240"/>
              <w:jc w:val="left"/>
              <w:rPr>
                <w:rFonts w:ascii="宋体" w:hAnsi="宋体" w:cs="Arial"/>
                <w:color w:val="222222"/>
                <w:kern w:val="0"/>
                <w:sz w:val="24"/>
              </w:rPr>
            </w:pPr>
          </w:p>
        </w:tc>
      </w:tr>
    </w:tbl>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分包与外购</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投标方要按下列表格填写分包情况表，每项设备的候选分包厂家(相同档次)一般不少于3家，并报各分包厂家的简要资质情况。</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分包情况表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1844"/>
        <w:gridCol w:w="820"/>
        <w:gridCol w:w="979"/>
        <w:gridCol w:w="861"/>
        <w:gridCol w:w="823"/>
        <w:gridCol w:w="1355"/>
        <w:gridCol w:w="1512"/>
        <w:gridCol w:w="1098"/>
      </w:tblGrid>
      <w:tr w:rsidR="00C116E1" w:rsidRPr="005D1162" w:rsidTr="00C116E1">
        <w:tc>
          <w:tcPr>
            <w:tcW w:w="336" w:type="pc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序号</w:t>
            </w:r>
          </w:p>
        </w:tc>
        <w:tc>
          <w:tcPr>
            <w:tcW w:w="925" w:type="pc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设备/部组件</w:t>
            </w:r>
          </w:p>
        </w:tc>
        <w:tc>
          <w:tcPr>
            <w:tcW w:w="411" w:type="pc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型号</w:t>
            </w:r>
          </w:p>
        </w:tc>
        <w:tc>
          <w:tcPr>
            <w:tcW w:w="491" w:type="pc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单位</w:t>
            </w:r>
          </w:p>
        </w:tc>
        <w:tc>
          <w:tcPr>
            <w:tcW w:w="432" w:type="pc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数量</w:t>
            </w:r>
          </w:p>
        </w:tc>
        <w:tc>
          <w:tcPr>
            <w:tcW w:w="413" w:type="pc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产地</w:t>
            </w:r>
          </w:p>
        </w:tc>
        <w:tc>
          <w:tcPr>
            <w:tcW w:w="680" w:type="pc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厂家名称</w:t>
            </w:r>
          </w:p>
        </w:tc>
        <w:tc>
          <w:tcPr>
            <w:tcW w:w="759" w:type="pc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交货地点</w:t>
            </w:r>
          </w:p>
        </w:tc>
        <w:tc>
          <w:tcPr>
            <w:tcW w:w="551" w:type="pc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备注</w:t>
            </w:r>
          </w:p>
        </w:tc>
      </w:tr>
      <w:tr w:rsidR="00C116E1" w:rsidRPr="005D1162" w:rsidTr="00C116E1">
        <w:trPr>
          <w:cantSplit/>
        </w:trPr>
        <w:tc>
          <w:tcPr>
            <w:tcW w:w="336" w:type="pct"/>
            <w:vMerge w:val="restar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25" w:type="pct"/>
            <w:vMerge w:val="restar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11" w:type="pct"/>
            <w:vMerge w:val="restar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91" w:type="pct"/>
            <w:vMerge w:val="restar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32" w:type="pct"/>
            <w:vMerge w:val="restar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13"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680"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59"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551"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trPr>
        <w:tc>
          <w:tcPr>
            <w:tcW w:w="336" w:type="pct"/>
            <w:vMerge/>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25" w:type="pct"/>
            <w:vMerge/>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11" w:type="pct"/>
            <w:vMerge/>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91" w:type="pct"/>
            <w:vMerge/>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32" w:type="pct"/>
            <w:vMerge/>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13"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680"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59"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551"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trPr>
        <w:tc>
          <w:tcPr>
            <w:tcW w:w="336" w:type="pct"/>
            <w:vMerge/>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25" w:type="pct"/>
            <w:vMerge/>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11" w:type="pct"/>
            <w:vMerge/>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91" w:type="pct"/>
            <w:vMerge/>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32" w:type="pct"/>
            <w:vMerge/>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13"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680"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59"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551"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trPr>
        <w:tc>
          <w:tcPr>
            <w:tcW w:w="336" w:type="pct"/>
            <w:vMerge w:val="restar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25" w:type="pct"/>
            <w:vMerge w:val="restar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11" w:type="pct"/>
            <w:vMerge w:val="restar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91" w:type="pct"/>
            <w:vMerge w:val="restar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32" w:type="pct"/>
            <w:vMerge w:val="restar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13"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680"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59"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551"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trPr>
        <w:tc>
          <w:tcPr>
            <w:tcW w:w="336" w:type="pct"/>
            <w:vMerge/>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25" w:type="pct"/>
            <w:vMerge/>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11" w:type="pct"/>
            <w:vMerge/>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91" w:type="pct"/>
            <w:vMerge/>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32" w:type="pct"/>
            <w:vMerge/>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13"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680"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59"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551"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trPr>
        <w:tc>
          <w:tcPr>
            <w:tcW w:w="336" w:type="pct"/>
            <w:vMerge/>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25" w:type="pct"/>
            <w:vMerge/>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11" w:type="pct"/>
            <w:vMerge/>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91" w:type="pct"/>
            <w:vMerge/>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32" w:type="pct"/>
            <w:vMerge/>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413"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680"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59"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551" w:type="pc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bl>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  大（部）件情况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40"/>
        <w:gridCol w:w="720"/>
        <w:gridCol w:w="720"/>
        <w:gridCol w:w="960"/>
        <w:gridCol w:w="720"/>
        <w:gridCol w:w="960"/>
        <w:gridCol w:w="840"/>
        <w:gridCol w:w="960"/>
        <w:gridCol w:w="720"/>
        <w:gridCol w:w="840"/>
      </w:tblGrid>
      <w:tr w:rsidR="00C116E1" w:rsidRPr="005D1162" w:rsidTr="00C116E1">
        <w:trPr>
          <w:cantSplit/>
        </w:trPr>
        <w:tc>
          <w:tcPr>
            <w:tcW w:w="468" w:type="dxa"/>
            <w:vMerge w:val="restar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color w:val="222222"/>
                <w:kern w:val="0"/>
                <w:sz w:val="24"/>
              </w:rPr>
              <w:t>序号</w:t>
            </w:r>
          </w:p>
        </w:tc>
        <w:tc>
          <w:tcPr>
            <w:tcW w:w="840" w:type="dxa"/>
            <w:vMerge w:val="restar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color w:val="222222"/>
                <w:kern w:val="0"/>
                <w:sz w:val="24"/>
              </w:rPr>
              <w:t>部件名称</w:t>
            </w:r>
          </w:p>
        </w:tc>
        <w:tc>
          <w:tcPr>
            <w:tcW w:w="720" w:type="dxa"/>
            <w:vMerge w:val="restar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color w:val="222222"/>
                <w:kern w:val="0"/>
                <w:sz w:val="24"/>
              </w:rPr>
              <w:t>数量</w:t>
            </w:r>
          </w:p>
        </w:tc>
        <w:tc>
          <w:tcPr>
            <w:tcW w:w="1680" w:type="dxa"/>
            <w:gridSpan w:val="2"/>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color w:val="222222"/>
                <w:kern w:val="0"/>
                <w:sz w:val="24"/>
              </w:rPr>
              <w:t>长×宽×高</w:t>
            </w:r>
          </w:p>
        </w:tc>
        <w:tc>
          <w:tcPr>
            <w:tcW w:w="1680" w:type="dxa"/>
            <w:gridSpan w:val="2"/>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重量</w:t>
            </w:r>
          </w:p>
        </w:tc>
        <w:tc>
          <w:tcPr>
            <w:tcW w:w="840" w:type="dxa"/>
            <w:vMerge w:val="restar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color w:val="222222"/>
                <w:kern w:val="0"/>
                <w:sz w:val="24"/>
              </w:rPr>
              <w:t>厂家名称</w:t>
            </w:r>
          </w:p>
        </w:tc>
        <w:tc>
          <w:tcPr>
            <w:tcW w:w="960" w:type="dxa"/>
            <w:vMerge w:val="restar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color w:val="222222"/>
                <w:kern w:val="0"/>
                <w:sz w:val="24"/>
              </w:rPr>
              <w:t>货物发运地点</w:t>
            </w:r>
          </w:p>
        </w:tc>
        <w:tc>
          <w:tcPr>
            <w:tcW w:w="720" w:type="dxa"/>
            <w:vMerge w:val="restar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color w:val="222222"/>
                <w:kern w:val="0"/>
                <w:sz w:val="24"/>
              </w:rPr>
              <w:t>运输方式</w:t>
            </w:r>
          </w:p>
        </w:tc>
        <w:tc>
          <w:tcPr>
            <w:tcW w:w="840" w:type="dxa"/>
            <w:vMerge w:val="restart"/>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color w:val="222222"/>
                <w:kern w:val="0"/>
                <w:sz w:val="24"/>
              </w:rPr>
              <w:t>备注</w:t>
            </w:r>
          </w:p>
        </w:tc>
      </w:tr>
      <w:tr w:rsidR="00C116E1" w:rsidRPr="005D1162" w:rsidTr="00C116E1">
        <w:trPr>
          <w:cantSplit/>
        </w:trPr>
        <w:tc>
          <w:tcPr>
            <w:tcW w:w="468" w:type="dxa"/>
            <w:vMerge/>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840" w:type="dxa"/>
            <w:vMerge/>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20" w:type="dxa"/>
            <w:vMerge/>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20"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包装</w:t>
            </w:r>
          </w:p>
        </w:tc>
        <w:tc>
          <w:tcPr>
            <w:tcW w:w="960"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未包装</w:t>
            </w:r>
          </w:p>
        </w:tc>
        <w:tc>
          <w:tcPr>
            <w:tcW w:w="720"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包装</w:t>
            </w:r>
          </w:p>
        </w:tc>
        <w:tc>
          <w:tcPr>
            <w:tcW w:w="960"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未包装</w:t>
            </w:r>
          </w:p>
        </w:tc>
        <w:tc>
          <w:tcPr>
            <w:tcW w:w="840" w:type="dxa"/>
            <w:vMerge/>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60" w:type="dxa"/>
            <w:vMerge/>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20" w:type="dxa"/>
            <w:vMerge/>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840" w:type="dxa"/>
            <w:vMerge/>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c>
          <w:tcPr>
            <w:tcW w:w="468"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84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2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2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6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2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6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84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6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2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84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c>
          <w:tcPr>
            <w:tcW w:w="468"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84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2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2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6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2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6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84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6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2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84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c>
          <w:tcPr>
            <w:tcW w:w="468"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84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2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2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6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2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6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84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6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2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84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c>
          <w:tcPr>
            <w:tcW w:w="468"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84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2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2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6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2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6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84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6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72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840"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r>
    </w:tbl>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25" w:name="_Toc520624044"/>
      <w:r w:rsidRPr="005D1162">
        <w:rPr>
          <w:rFonts w:ascii="宋体" w:hAnsi="宋体" w:hint="eastAsia"/>
          <w:b/>
          <w:bCs/>
          <w:kern w:val="0"/>
          <w:sz w:val="24"/>
        </w:rPr>
        <w:t>10、交货进度</w:t>
      </w:r>
      <w:bookmarkEnd w:id="425"/>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工程形象进度：设备的交货顺序要满足工程安装进度的要求。</w:t>
      </w:r>
    </w:p>
    <w:p w:rsidR="00C116E1" w:rsidRPr="005D1162" w:rsidRDefault="00C116E1" w:rsidP="00C23B30">
      <w:pPr>
        <w:spacing w:beforeLines="50" w:before="156" w:afterLines="50" w:after="156" w:line="360" w:lineRule="auto"/>
        <w:jc w:val="left"/>
        <w:outlineLvl w:val="1"/>
        <w:rPr>
          <w:rFonts w:ascii="宋体" w:hAnsi="宋体"/>
          <w:b/>
          <w:color w:val="000000"/>
          <w:sz w:val="24"/>
        </w:rPr>
      </w:pPr>
      <w:bookmarkStart w:id="426" w:name="_Toc520624045"/>
      <w:r w:rsidRPr="005D1162">
        <w:rPr>
          <w:rFonts w:ascii="宋体" w:hAnsi="宋体" w:hint="eastAsia"/>
          <w:b/>
          <w:color w:val="000000"/>
          <w:sz w:val="24"/>
        </w:rPr>
        <w:t>（七）DCS系统</w:t>
      </w:r>
      <w:r w:rsidRPr="005D1162">
        <w:rPr>
          <w:rFonts w:ascii="宋体" w:hAnsi="宋体"/>
          <w:b/>
          <w:color w:val="000000"/>
          <w:sz w:val="24"/>
        </w:rPr>
        <w:t>技术规范</w:t>
      </w:r>
      <w:bookmarkEnd w:id="426"/>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27" w:name="_Toc520624046"/>
      <w:r w:rsidRPr="005D1162">
        <w:rPr>
          <w:rFonts w:ascii="宋体" w:hAnsi="宋体" w:hint="eastAsia"/>
          <w:b/>
          <w:bCs/>
          <w:kern w:val="0"/>
          <w:sz w:val="24"/>
        </w:rPr>
        <w:t>1．范围</w:t>
      </w:r>
      <w:bookmarkEnd w:id="427"/>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  总则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  本技术规范对邹城宏矿热电有限公司低温水加热站工程</w:t>
      </w:r>
      <w:r w:rsidRPr="005D1162">
        <w:rPr>
          <w:rFonts w:ascii="宋体" w:hAnsi="宋体" w:cs="Arial" w:hint="eastAsia"/>
          <w:b/>
          <w:color w:val="222222"/>
          <w:kern w:val="0"/>
          <w:sz w:val="24"/>
        </w:rPr>
        <w:t>新增</w:t>
      </w:r>
      <w:r w:rsidRPr="005D1162">
        <w:rPr>
          <w:rFonts w:ascii="宋体" w:hAnsi="宋体" w:cs="Arial" w:hint="eastAsia"/>
          <w:color w:val="222222"/>
          <w:kern w:val="0"/>
          <w:sz w:val="24"/>
        </w:rPr>
        <w:t>的分散控制系统(以下简称DCS)提出了技术方面和有关方面的要求。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2  本技术规范提出的是最低限度的要求，并未对所有技术细节作出规定，也未完全陈述与之有关的规范和标准。供方应提供符合本技术规范和有关工业标准要求的先进、可靠、有良好运行业绩的DCS。</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3  如果供方未以书面形式对本技术规范提出异议，则意味着供方提供的设备和DCS满足了本技术规范和有关工业标准的要求。如有异议，不管是多么微小，都需详细表明。</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4  所有文件、图纸及相互通讯，均应使用中文，不论在合同谈判及签约后的工程建设期间。</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5  报价书及合同规定的文件，包括图纸、计算、说明、使用手册等，均应使用国际单位制（SI）。</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6  经买卖双方协商，技术规范作为DCS合同的一个附件，并与合同文件具有相同的法律效力。</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7  合同至少包括下列内容：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7</w:t>
      </w:r>
      <w:r w:rsidRPr="005D1162">
        <w:rPr>
          <w:rFonts w:ascii="宋体" w:hAnsi="宋体" w:cs="Arial"/>
          <w:color w:val="222222"/>
          <w:kern w:val="0"/>
          <w:sz w:val="24"/>
        </w:rPr>
        <w:t>.</w:t>
      </w:r>
      <w:r w:rsidRPr="005D1162">
        <w:rPr>
          <w:rFonts w:ascii="宋体" w:hAnsi="宋体" w:cs="Arial" w:hint="eastAsia"/>
          <w:color w:val="222222"/>
          <w:kern w:val="0"/>
          <w:sz w:val="24"/>
        </w:rPr>
        <w:t>1  DCS的供货范围，包括所有硬件、软件、服务和有关图纸资料。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7</w:t>
      </w:r>
      <w:r w:rsidRPr="005D1162">
        <w:rPr>
          <w:rFonts w:ascii="宋体" w:hAnsi="宋体" w:cs="Arial"/>
          <w:color w:val="222222"/>
          <w:kern w:val="0"/>
          <w:sz w:val="24"/>
        </w:rPr>
        <w:t>.</w:t>
      </w:r>
      <w:r w:rsidRPr="005D1162">
        <w:rPr>
          <w:rFonts w:ascii="宋体" w:hAnsi="宋体" w:cs="Arial" w:hint="eastAsia"/>
          <w:color w:val="222222"/>
          <w:kern w:val="0"/>
          <w:sz w:val="24"/>
        </w:rPr>
        <w:t>2  DCS的详细说明，包括系统配置图及说明、子系统功能、系统结构、系统通讯、操作员接口、和其它系统接口、系统性能、系统接地要求等。</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电源配置图及DCS硬件系统的用电负荷。</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供方认为有助于提高系统性能的建议和替代方案。</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供方所供</w:t>
      </w:r>
      <w:r w:rsidRPr="005D1162">
        <w:rPr>
          <w:rFonts w:ascii="宋体" w:hAnsi="宋体" w:cs="Arial"/>
          <w:color w:val="222222"/>
          <w:kern w:val="0"/>
          <w:sz w:val="24"/>
        </w:rPr>
        <w:t>DCS</w:t>
      </w:r>
      <w:r w:rsidRPr="005D1162">
        <w:rPr>
          <w:rFonts w:ascii="宋体" w:hAnsi="宋体" w:cs="Arial" w:hint="eastAsia"/>
          <w:color w:val="222222"/>
          <w:kern w:val="0"/>
          <w:sz w:val="24"/>
        </w:rPr>
        <w:t>应包括硬件、软件、服务等的分项报价。</w:t>
      </w:r>
    </w:p>
    <w:p w:rsidR="00C116E1" w:rsidRPr="005D1162" w:rsidRDefault="00C116E1" w:rsidP="005D1162">
      <w:pPr>
        <w:spacing w:line="360" w:lineRule="auto"/>
        <w:ind w:firstLineChars="100" w:firstLine="241"/>
        <w:jc w:val="left"/>
        <w:rPr>
          <w:rFonts w:ascii="宋体" w:hAnsi="宋体" w:cs="Arial"/>
          <w:color w:val="222222"/>
          <w:kern w:val="0"/>
          <w:sz w:val="24"/>
        </w:rPr>
      </w:pPr>
      <w:r w:rsidRPr="005D1162">
        <w:rPr>
          <w:rFonts w:ascii="宋体" w:hAnsi="宋体" w:cs="Arial" w:hint="eastAsia"/>
          <w:b/>
          <w:color w:val="222222"/>
          <w:kern w:val="0"/>
          <w:sz w:val="24"/>
        </w:rPr>
        <w:t>所提供的DCS系统与原DCS系统一致，操作界面和控制可以在原电脑中进行，</w:t>
      </w:r>
      <w:r w:rsidRPr="005D1162">
        <w:rPr>
          <w:rFonts w:ascii="宋体" w:hAnsi="宋体" w:cs="Arial" w:hint="eastAsia"/>
          <w:color w:val="222222"/>
          <w:kern w:val="0"/>
          <w:sz w:val="24"/>
        </w:rPr>
        <w:t>DCS所实现的功能和达到的主要技术指标，用户的反馈意见。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2  供方的工作范围</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1.2.1  供方提供满足本技术规范要求所必须的硬件、软件和各项服务。其中包括（但不限于）下列内容：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1.2.1.1 按照换热站运行要求、本DCS技术规范的规定和相应的工业标准，配置一套完整的自动控制系统。</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2.1.2 提供构成DCS所必需的全部硬件，包括机柜、自供设备之间联络电缆、通讯电缆以及全部外围及附属设备。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2.1.3 按照本技术规范规定的全部功能要求，根据需方提供的工艺系统及说明，完成热力工程DCS的SAMA图、系统功能的划分及机柜的分配设计等）网络的全部应用软件的设计、组态、编程和调试。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2.1.4按照合同规定的进度要求，负责按时发送DCS，并提供SAMA图</w:t>
      </w:r>
      <w:r w:rsidRPr="005D1162">
        <w:rPr>
          <w:rFonts w:ascii="宋体" w:hAnsi="宋体" w:cs="Arial"/>
          <w:color w:val="222222"/>
          <w:kern w:val="0"/>
          <w:sz w:val="24"/>
        </w:rPr>
        <w:t>(</w:t>
      </w:r>
      <w:r w:rsidRPr="005D1162">
        <w:rPr>
          <w:rFonts w:ascii="宋体" w:hAnsi="宋体" w:cs="Arial" w:hint="eastAsia"/>
          <w:color w:val="222222"/>
          <w:kern w:val="0"/>
          <w:sz w:val="24"/>
        </w:rPr>
        <w:t>调节图和控制逻辑框图</w:t>
      </w:r>
      <w:r w:rsidRPr="005D1162">
        <w:rPr>
          <w:rFonts w:ascii="宋体" w:hAnsi="宋体" w:cs="Arial"/>
          <w:color w:val="222222"/>
          <w:kern w:val="0"/>
          <w:sz w:val="24"/>
        </w:rPr>
        <w:t>)</w:t>
      </w:r>
      <w:r w:rsidRPr="005D1162">
        <w:rPr>
          <w:rFonts w:ascii="宋体" w:hAnsi="宋体" w:cs="Arial" w:hint="eastAsia"/>
          <w:color w:val="222222"/>
          <w:kern w:val="0"/>
          <w:sz w:val="24"/>
        </w:rPr>
        <w:t>。</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2.1.5根据本技术规范的要求，提供必须的安装详图和安装指导。</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2.1.6预制电缆的现场恢复、通电启动和调试服务，直到所供DCS能令人满意地控制系统运行，达到DCS的全部功能要求，并保证系统可利用率不低于99</w:t>
      </w:r>
      <w:r w:rsidRPr="005D1162">
        <w:rPr>
          <w:rFonts w:ascii="宋体" w:hAnsi="宋体" w:cs="Arial"/>
          <w:color w:val="222222"/>
          <w:kern w:val="0"/>
          <w:sz w:val="24"/>
        </w:rPr>
        <w:t>.</w:t>
      </w:r>
      <w:r w:rsidRPr="005D1162">
        <w:rPr>
          <w:rFonts w:ascii="宋体" w:hAnsi="宋体" w:cs="Arial" w:hint="eastAsia"/>
          <w:color w:val="222222"/>
          <w:kern w:val="0"/>
          <w:sz w:val="24"/>
        </w:rPr>
        <w:t>9%。</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2.1.7 根据本技术规范的要求，向需方提供DCS优化运行所必需的系统文件，使需方能组态、编程、维护、修改和调试DCS。</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2.1.8负责培训需方的运行和维护的工程技术人员，并使这些培训人员能熟练地操作、维护、修改和调试DCS。</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 xml:space="preserve">2.1.9 </w:t>
      </w:r>
      <w:r w:rsidRPr="005D1162">
        <w:rPr>
          <w:rFonts w:ascii="宋体" w:hAnsi="宋体" w:cs="Arial"/>
          <w:color w:val="222222"/>
          <w:kern w:val="0"/>
          <w:sz w:val="24"/>
        </w:rPr>
        <w:t>DCS</w:t>
      </w:r>
      <w:r w:rsidRPr="005D1162">
        <w:rPr>
          <w:rFonts w:ascii="宋体" w:hAnsi="宋体" w:cs="Arial" w:hint="eastAsia"/>
          <w:color w:val="222222"/>
          <w:kern w:val="0"/>
          <w:sz w:val="24"/>
        </w:rPr>
        <w:t>总接地能直接接到电厂电气接地网上。供方提供DCS详细的接地方式及要求</w:t>
      </w:r>
      <w:r w:rsidRPr="005D1162">
        <w:rPr>
          <w:rFonts w:ascii="宋体" w:hAnsi="宋体" w:cs="Arial"/>
          <w:color w:val="222222"/>
          <w:kern w:val="0"/>
          <w:sz w:val="24"/>
        </w:rPr>
        <w:t>(</w:t>
      </w:r>
      <w:r w:rsidRPr="005D1162">
        <w:rPr>
          <w:rFonts w:ascii="宋体" w:hAnsi="宋体" w:cs="Arial" w:hint="eastAsia"/>
          <w:color w:val="222222"/>
          <w:kern w:val="0"/>
          <w:sz w:val="24"/>
        </w:rPr>
        <w:t>包括对电缆规范的要求</w:t>
      </w:r>
      <w:r w:rsidRPr="005D1162">
        <w:rPr>
          <w:rFonts w:ascii="宋体" w:hAnsi="宋体" w:cs="Arial"/>
          <w:color w:val="222222"/>
          <w:kern w:val="0"/>
          <w:sz w:val="24"/>
        </w:rPr>
        <w:t>)</w:t>
      </w:r>
      <w:r w:rsidRPr="005D1162">
        <w:rPr>
          <w:rFonts w:ascii="宋体" w:hAnsi="宋体" w:cs="Arial" w:hint="eastAsia"/>
          <w:color w:val="222222"/>
          <w:kern w:val="0"/>
          <w:sz w:val="24"/>
        </w:rPr>
        <w:t>。</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1.2.2 除了上述工作范围外，DCS供货商还要与其它供货商供应的控制系统和设备相协调，并提供</w:t>
      </w:r>
      <w:r w:rsidRPr="005D1162">
        <w:rPr>
          <w:rFonts w:ascii="宋体" w:hAnsi="宋体" w:cs="Arial"/>
          <w:color w:val="222222"/>
          <w:kern w:val="0"/>
          <w:sz w:val="24"/>
        </w:rPr>
        <w:t>DCS</w:t>
      </w:r>
      <w:r w:rsidRPr="005D1162">
        <w:rPr>
          <w:rFonts w:ascii="宋体" w:hAnsi="宋体" w:cs="Arial" w:hint="eastAsia"/>
          <w:color w:val="222222"/>
          <w:kern w:val="0"/>
          <w:sz w:val="24"/>
        </w:rPr>
        <w:t>侧接口硬件，负责接口的技术归口，采用开放的通讯规范，以便于DCS与其它系统通讯。</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3  需方的工作范围</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 需方将提供下列设备和服务：</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 所有的基础、地脚螺栓和灌浆。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2 所有现场接线、电缆敷设和由供方提供的过程I/O端子柜与就地间的接线工作。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3 模拟量输入信号变送器、热电偶、热电阻及分析仪表（除非另有规定）。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4 数字量输入信号接点和脉冲设备（除非另有规定）。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5 所有执行机构、报警光字牌和指示表（除非另有规定）。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6 按供方要求提供DCS接地和接地所需电缆。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I/O清单。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确认供方提出的设计方案、SAMA图。</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DCS设备现场装卸和安装所需的劳动力及服务。</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DCS系统至接地极的接地电缆及DCS电源分配柜至远程I/O柜的电源电缆由需方提供。</w:t>
      </w:r>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28" w:name="_Toc520624047"/>
      <w:r w:rsidRPr="005D1162">
        <w:rPr>
          <w:rFonts w:ascii="宋体" w:hAnsi="宋体" w:hint="eastAsia"/>
          <w:b/>
          <w:bCs/>
          <w:kern w:val="0"/>
          <w:sz w:val="24"/>
        </w:rPr>
        <w:t>2．规范和标准</w:t>
      </w:r>
      <w:bookmarkEnd w:id="428"/>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本技术规范中涉及的所有规范、标准或材料规格（包括一切有效的补充或附录）均应为最新版本，即以需方发出本DCS订单之日作为采用最新版本的截止日期。若发现本技术规范与参照的文献之间有不一致之处，供方应向需方指明。</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1  引用的规范和标准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中国电力行业标准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DL/T658—1998</w:t>
      </w:r>
      <w:r w:rsidRPr="005D1162">
        <w:rPr>
          <w:rFonts w:ascii="宋体" w:hAnsi="宋体" w:cs="Arial"/>
          <w:color w:val="222222"/>
          <w:kern w:val="0"/>
          <w:sz w:val="24"/>
        </w:rPr>
        <w:tab/>
      </w:r>
      <w:r w:rsidRPr="005D1162">
        <w:rPr>
          <w:rFonts w:ascii="宋体" w:hAnsi="宋体" w:cs="Arial" w:hint="eastAsia"/>
          <w:color w:val="222222"/>
          <w:kern w:val="0"/>
          <w:sz w:val="24"/>
        </w:rPr>
        <w:t xml:space="preserve"> 火力发电厂顺控系统在线验收测试规程</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DL/T659—1998</w:t>
      </w:r>
      <w:r w:rsidRPr="005D1162">
        <w:rPr>
          <w:rFonts w:ascii="宋体" w:hAnsi="宋体" w:cs="Arial"/>
          <w:color w:val="222222"/>
          <w:kern w:val="0"/>
          <w:sz w:val="24"/>
        </w:rPr>
        <w:tab/>
      </w:r>
      <w:r w:rsidRPr="005D1162">
        <w:rPr>
          <w:rFonts w:ascii="宋体" w:hAnsi="宋体" w:cs="Arial" w:hint="eastAsia"/>
          <w:color w:val="222222"/>
          <w:kern w:val="0"/>
          <w:sz w:val="24"/>
        </w:rPr>
        <w:t xml:space="preserve"> 火力发电厂分散控制系统在线验收测试规程</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DL/T5175—2003</w:t>
      </w:r>
      <w:r w:rsidRPr="005D1162">
        <w:rPr>
          <w:rFonts w:ascii="宋体" w:hAnsi="宋体" w:cs="Arial"/>
          <w:color w:val="222222"/>
          <w:kern w:val="0"/>
          <w:sz w:val="24"/>
        </w:rPr>
        <w:tab/>
      </w:r>
      <w:r w:rsidRPr="005D1162">
        <w:rPr>
          <w:rFonts w:ascii="宋体" w:hAnsi="宋体" w:cs="Arial" w:hint="eastAsia"/>
          <w:color w:val="222222"/>
          <w:kern w:val="0"/>
          <w:sz w:val="24"/>
        </w:rPr>
        <w:t xml:space="preserve"> 火力发电厂热工控制系统设计技术规定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美国防火协会（NFPA）</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ANSI/NFPA</w:t>
      </w:r>
      <w:r w:rsidRPr="005D1162">
        <w:rPr>
          <w:rFonts w:ascii="宋体" w:hAnsi="宋体" w:cs="Arial" w:hint="eastAsia"/>
          <w:color w:val="222222"/>
          <w:kern w:val="0"/>
          <w:sz w:val="24"/>
        </w:rPr>
        <w:tab/>
        <w:t>70</w:t>
      </w:r>
      <w:r w:rsidRPr="005D1162">
        <w:rPr>
          <w:rFonts w:ascii="宋体" w:hAnsi="宋体" w:cs="Arial" w:hint="eastAsia"/>
          <w:color w:val="222222"/>
          <w:kern w:val="0"/>
          <w:sz w:val="24"/>
        </w:rPr>
        <w:tab/>
        <w:t>国家电气规范</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美国电气和电子工程师协会（IEEE）</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ANSI/IEEE</w:t>
      </w:r>
      <w:r w:rsidRPr="005D1162">
        <w:rPr>
          <w:rFonts w:ascii="宋体" w:hAnsi="宋体" w:cs="Arial" w:hint="eastAsia"/>
          <w:color w:val="222222"/>
          <w:kern w:val="0"/>
          <w:sz w:val="24"/>
        </w:rPr>
        <w:tab/>
        <w:t>472</w:t>
      </w:r>
      <w:r w:rsidRPr="005D1162">
        <w:rPr>
          <w:rFonts w:ascii="宋体" w:hAnsi="宋体" w:cs="Arial" w:hint="eastAsia"/>
          <w:color w:val="222222"/>
          <w:kern w:val="0"/>
          <w:sz w:val="24"/>
        </w:rPr>
        <w:tab/>
        <w:t>冲击电压承受能力导则（SWC）</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ANSI/IEEE</w:t>
      </w:r>
      <w:r w:rsidRPr="005D1162">
        <w:rPr>
          <w:rFonts w:ascii="宋体" w:hAnsi="宋体" w:cs="Arial" w:hint="eastAsia"/>
          <w:color w:val="222222"/>
          <w:kern w:val="0"/>
          <w:sz w:val="24"/>
        </w:rPr>
        <w:tab/>
        <w:t>488</w:t>
      </w:r>
      <w:r w:rsidRPr="005D1162">
        <w:rPr>
          <w:rFonts w:ascii="宋体" w:hAnsi="宋体" w:cs="Arial" w:hint="eastAsia"/>
          <w:color w:val="222222"/>
          <w:kern w:val="0"/>
          <w:sz w:val="24"/>
        </w:rPr>
        <w:tab/>
        <w:t>可编程仪表的数字接口</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美国电子工业协会（EIA）</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美国仪器学会（ISA）</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ISA</w:t>
      </w:r>
      <w:r w:rsidRPr="005D1162">
        <w:rPr>
          <w:rFonts w:ascii="宋体" w:hAnsi="宋体" w:cs="Arial" w:hint="eastAsia"/>
          <w:color w:val="222222"/>
          <w:kern w:val="0"/>
          <w:sz w:val="24"/>
        </w:rPr>
        <w:tab/>
        <w:t>IPTS  68</w:t>
      </w:r>
      <w:r w:rsidRPr="005D1162">
        <w:rPr>
          <w:rFonts w:ascii="宋体" w:hAnsi="宋体" w:cs="Arial" w:hint="eastAsia"/>
          <w:color w:val="222222"/>
          <w:kern w:val="0"/>
          <w:sz w:val="24"/>
        </w:rPr>
        <w:tab/>
        <w:t>热电偶换算表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ISA</w:t>
      </w:r>
      <w:r w:rsidRPr="005D1162">
        <w:rPr>
          <w:rFonts w:ascii="宋体" w:hAnsi="宋体" w:cs="Arial" w:hint="eastAsia"/>
          <w:color w:val="222222"/>
          <w:kern w:val="0"/>
          <w:sz w:val="24"/>
        </w:rPr>
        <w:tab/>
        <w:t>RP55</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hint="eastAsia"/>
          <w:color w:val="222222"/>
          <w:kern w:val="0"/>
          <w:sz w:val="24"/>
        </w:rPr>
        <w:tab/>
        <w:t>数字处理计算机硬件测试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美国科学仪器制造商协会（SAMA）</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SAMA</w:t>
      </w:r>
      <w:r w:rsidRPr="005D1162">
        <w:rPr>
          <w:rFonts w:ascii="宋体" w:hAnsi="宋体" w:cs="Arial" w:hint="eastAsia"/>
          <w:color w:val="222222"/>
          <w:kern w:val="0"/>
          <w:sz w:val="24"/>
        </w:rPr>
        <w:tab/>
        <w:t>PMS  22</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hint="eastAsia"/>
          <w:color w:val="222222"/>
          <w:kern w:val="0"/>
          <w:sz w:val="24"/>
        </w:rPr>
        <w:tab/>
        <w:t>仪表和控制系统的功能图表示法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美国电气制造商协会（NEMA）</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ANSI/NEMA</w:t>
      </w:r>
      <w:r w:rsidRPr="005D1162">
        <w:rPr>
          <w:rFonts w:ascii="宋体" w:hAnsi="宋体" w:cs="Arial" w:hint="eastAsia"/>
          <w:color w:val="222222"/>
          <w:kern w:val="0"/>
          <w:sz w:val="24"/>
        </w:rPr>
        <w:tab/>
        <w:t>ICS4</w:t>
      </w:r>
      <w:r w:rsidRPr="005D1162">
        <w:rPr>
          <w:rFonts w:ascii="宋体" w:hAnsi="宋体" w:cs="Arial" w:hint="eastAsia"/>
          <w:color w:val="222222"/>
          <w:kern w:val="0"/>
          <w:sz w:val="24"/>
        </w:rPr>
        <w:tab/>
        <w:t>工业控制设备和系统的端子排</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ANSI/NEMA</w:t>
      </w:r>
      <w:r w:rsidRPr="005D1162">
        <w:rPr>
          <w:rFonts w:ascii="宋体" w:hAnsi="宋体" w:cs="Arial" w:hint="eastAsia"/>
          <w:color w:val="222222"/>
          <w:kern w:val="0"/>
          <w:sz w:val="24"/>
        </w:rPr>
        <w:tab/>
        <w:t>ICS6</w:t>
      </w:r>
      <w:r w:rsidRPr="005D1162">
        <w:rPr>
          <w:rFonts w:ascii="宋体" w:hAnsi="宋体" w:cs="Arial" w:hint="eastAsia"/>
          <w:color w:val="222222"/>
          <w:kern w:val="0"/>
          <w:sz w:val="24"/>
        </w:rPr>
        <w:tab/>
        <w:t>工业控制设备和系统外壳</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美国保险商实验室（UL）</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UL</w:t>
      </w:r>
      <w:r w:rsidRPr="005D1162">
        <w:rPr>
          <w:rFonts w:ascii="宋体" w:hAnsi="宋体" w:cs="Arial" w:hint="eastAsia"/>
          <w:color w:val="222222"/>
          <w:kern w:val="0"/>
          <w:sz w:val="24"/>
        </w:rPr>
        <w:tab/>
        <w:t>1413</w:t>
      </w:r>
      <w:r w:rsidRPr="005D1162">
        <w:rPr>
          <w:rFonts w:ascii="宋体" w:hAnsi="宋体" w:cs="Arial" w:hint="eastAsia"/>
          <w:color w:val="222222"/>
          <w:kern w:val="0"/>
          <w:sz w:val="24"/>
        </w:rPr>
        <w:tab/>
        <w:t>电视用阴极射线管的防内爆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UL</w:t>
      </w:r>
      <w:r w:rsidRPr="005D1162">
        <w:rPr>
          <w:rFonts w:ascii="宋体" w:hAnsi="宋体" w:cs="Arial" w:hint="eastAsia"/>
          <w:color w:val="222222"/>
          <w:kern w:val="0"/>
          <w:sz w:val="24"/>
        </w:rPr>
        <w:tab/>
        <w:t>44</w:t>
      </w:r>
      <w:r w:rsidRPr="005D1162">
        <w:rPr>
          <w:rFonts w:ascii="宋体" w:hAnsi="宋体" w:cs="Arial" w:hint="eastAsia"/>
          <w:color w:val="222222"/>
          <w:kern w:val="0"/>
          <w:sz w:val="24"/>
        </w:rPr>
        <w:tab/>
        <w:t>橡胶导线、电缆的安全标准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除上述标准外，供方DCS还应符合下列组织颁布的相关标准或与之其它国际组织相关标准：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IEC</w:t>
      </w:r>
      <w:r w:rsidRPr="005D1162">
        <w:rPr>
          <w:rFonts w:ascii="宋体" w:hAnsi="宋体" w:cs="Arial" w:hint="eastAsia"/>
          <w:color w:val="222222"/>
          <w:kern w:val="0"/>
          <w:sz w:val="24"/>
        </w:rPr>
        <w:tab/>
      </w:r>
      <w:r w:rsidRPr="005D1162">
        <w:rPr>
          <w:rFonts w:ascii="宋体" w:hAnsi="宋体" w:cs="Arial" w:hint="eastAsia"/>
          <w:color w:val="222222"/>
          <w:kern w:val="0"/>
          <w:sz w:val="24"/>
        </w:rPr>
        <w:tab/>
        <w:t>国际电工学会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NEBB</w:t>
      </w:r>
      <w:r w:rsidRPr="005D1162">
        <w:rPr>
          <w:rFonts w:ascii="宋体" w:hAnsi="宋体" w:cs="Arial" w:hint="eastAsia"/>
          <w:color w:val="222222"/>
          <w:kern w:val="0"/>
          <w:sz w:val="24"/>
        </w:rPr>
        <w:tab/>
      </w:r>
      <w:r w:rsidRPr="005D1162">
        <w:rPr>
          <w:rFonts w:ascii="宋体" w:hAnsi="宋体" w:cs="Arial" w:hint="eastAsia"/>
          <w:color w:val="222222"/>
          <w:kern w:val="0"/>
          <w:sz w:val="24"/>
        </w:rPr>
        <w:tab/>
        <w:t>美国国家环保局</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AWS</w:t>
      </w:r>
      <w:r w:rsidRPr="005D1162">
        <w:rPr>
          <w:rFonts w:ascii="宋体" w:hAnsi="宋体" w:cs="Arial" w:hint="eastAsia"/>
          <w:color w:val="222222"/>
          <w:kern w:val="0"/>
          <w:sz w:val="24"/>
        </w:rPr>
        <w:tab/>
      </w:r>
      <w:r w:rsidRPr="005D1162">
        <w:rPr>
          <w:rFonts w:ascii="宋体" w:hAnsi="宋体" w:cs="Arial" w:hint="eastAsia"/>
          <w:color w:val="222222"/>
          <w:kern w:val="0"/>
          <w:sz w:val="24"/>
        </w:rPr>
        <w:tab/>
        <w:t>美国焊接协会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ICEA</w:t>
      </w:r>
      <w:r w:rsidRPr="005D1162">
        <w:rPr>
          <w:rFonts w:ascii="宋体" w:hAnsi="宋体" w:cs="Arial" w:hint="eastAsia"/>
          <w:color w:val="222222"/>
          <w:kern w:val="0"/>
          <w:sz w:val="24"/>
        </w:rPr>
        <w:tab/>
      </w:r>
      <w:r w:rsidRPr="005D1162">
        <w:rPr>
          <w:rFonts w:ascii="宋体" w:hAnsi="宋体" w:cs="Arial" w:hint="eastAsia"/>
          <w:color w:val="222222"/>
          <w:kern w:val="0"/>
          <w:sz w:val="24"/>
        </w:rPr>
        <w:tab/>
        <w:t>绝缘电缆工程师协会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NEC</w:t>
      </w:r>
      <w:r w:rsidRPr="005D1162">
        <w:rPr>
          <w:rFonts w:ascii="宋体" w:hAnsi="宋体" w:cs="Arial" w:hint="eastAsia"/>
          <w:color w:val="222222"/>
          <w:kern w:val="0"/>
          <w:sz w:val="24"/>
        </w:rPr>
        <w:tab/>
      </w:r>
      <w:r w:rsidRPr="005D1162">
        <w:rPr>
          <w:rFonts w:ascii="宋体" w:hAnsi="宋体" w:cs="Arial" w:hint="eastAsia"/>
          <w:color w:val="222222"/>
          <w:kern w:val="0"/>
          <w:sz w:val="24"/>
        </w:rPr>
        <w:tab/>
        <w:t>美国国家电气标准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TCP/IP</w:t>
      </w:r>
      <w:r w:rsidRPr="005D1162">
        <w:rPr>
          <w:rFonts w:ascii="宋体" w:hAnsi="宋体" w:cs="Arial" w:hint="eastAsia"/>
          <w:color w:val="222222"/>
          <w:kern w:val="0"/>
          <w:sz w:val="24"/>
        </w:rPr>
        <w:tab/>
      </w:r>
      <w:r w:rsidRPr="005D1162">
        <w:rPr>
          <w:rFonts w:ascii="宋体" w:hAnsi="宋体" w:cs="Arial" w:hint="eastAsia"/>
          <w:color w:val="222222"/>
          <w:kern w:val="0"/>
          <w:sz w:val="24"/>
        </w:rPr>
        <w:tab/>
        <w:t>网络通讯规范</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供方还可提出其他相当的替代标准，但需经需方确认。</w:t>
      </w:r>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29" w:name="_Toc520624048"/>
      <w:r w:rsidRPr="005D1162">
        <w:rPr>
          <w:rFonts w:ascii="宋体" w:hAnsi="宋体" w:hint="eastAsia"/>
          <w:b/>
          <w:bCs/>
          <w:kern w:val="0"/>
          <w:sz w:val="24"/>
        </w:rPr>
        <w:t>3．技术要求</w:t>
      </w:r>
      <w:bookmarkEnd w:id="429"/>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  总则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 DCS完成本技术规范规定的模拟量控制（MCS）、顺序控制（SCS）、以满足各种运行工况的要求，确保系统安全、高效运行。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2 DCS由分散处理单元、数据通讯系统和人机接口组成。</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3.1.3 DCS系统易于组态，易于使用，易于扩展。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3.1.4 DCS的设计采用完善、合理的冗余配置和诊断至模件级的自诊断功能，使其具有高度的可靠性。系统内任一组件发生故障，均不影响整个系统的工作。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5 系统的参数、报警和自诊断功能集中在LCD上显示和在打印机上打印，控制系统在功能和物理上适当分散。</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6  DCS采取有效措施，以防止各类计算机病毒的侵害和DCS内各存贮器的数据丢失。</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7 整个DCS的可利用率至少为99</w:t>
      </w:r>
      <w:r w:rsidRPr="005D1162">
        <w:rPr>
          <w:rFonts w:ascii="宋体" w:hAnsi="宋体" w:cs="Arial"/>
          <w:color w:val="222222"/>
          <w:kern w:val="0"/>
          <w:sz w:val="24"/>
        </w:rPr>
        <w:t>.</w:t>
      </w:r>
      <w:r w:rsidRPr="005D1162">
        <w:rPr>
          <w:rFonts w:ascii="宋体" w:hAnsi="宋体" w:cs="Arial" w:hint="eastAsia"/>
          <w:color w:val="222222"/>
          <w:kern w:val="0"/>
          <w:sz w:val="24"/>
        </w:rPr>
        <w:t>9%。</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8 所提供的DCS设置有独立于I/O的硬接线方式连接的跳闸继电器接线回路，以确保信号的发出。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3.1.9所提供的DCS在类似场合相同功能有成功应用业绩。</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3.1.10供方所提供的DCS结合热力首站工艺系统的特点，按功能分散和物理分散的原则进行设计，是专用的控制系统。在执行合同的过程中，随着工程设计进程和技术资料的逐渐完善，在不超出I/O总量的前提下，需方对过程I/O信号及控制要求的变化，供方及时响应需方的要求而不发生费用问题。</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3.1.11供方所提供的DCS系统能实现与预留的电厂集控室和一级换热站的硬件与软件接口。</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3.1.12供方所提供的设备，其质量标准一致，要求机柜尺寸、颜色、外型结构相同，其机柜颜色由需方指定。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2  硬件要求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1  总则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 系统硬件采用有现场运行实绩的、先进可靠的使用以微处理器为基础的分散型的硬件。</w:t>
      </w:r>
      <w:r w:rsidRPr="005D1162">
        <w:rPr>
          <w:rFonts w:ascii="宋体" w:hAnsi="宋体" w:cs="Arial"/>
          <w:color w:val="222222"/>
          <w:kern w:val="0"/>
          <w:sz w:val="24"/>
        </w:rPr>
        <w:t>DCS</w:t>
      </w:r>
      <w:r w:rsidRPr="005D1162">
        <w:rPr>
          <w:rFonts w:ascii="宋体" w:hAnsi="宋体" w:cs="Arial" w:hint="eastAsia"/>
          <w:color w:val="222222"/>
          <w:kern w:val="0"/>
          <w:sz w:val="24"/>
        </w:rPr>
        <w:t>各系统的硬件均使用统一的硬件。供方承诺所供应的DCS硬件设备是供货时的成熟的主流产品。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2 系统内所有模件均是固态电路，标准化、模件化和插入式结构。</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3 模件的插拔有导轨和联锁，不会造成损坏或引起故障。模件的编址不受在机柜内的插槽位置所影响，而是在机柜内的任何插槽位置上都能执行其功能。</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4 机柜内的模件能带电插拔而不损坏，且不影响其它模件正常工作。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5 模件的种类和尺寸规格，应尽量少，以减少备件的范围和费用支出。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6 如果有部分DCS模件、设备要求安装于现场，则其具有足够的防护等级及有效的保护措施，以保证在恶劣的现场环境下正常工作。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2 处理器模件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1 分散处理单元内的处理器模件按工艺系统划分，以提高系统可靠性。处理器模件使用I/O处理系统采集的过程信息来完成模拟控制和数字控制。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2 处理器模件清晰地标明各元器件，并带有LED自诊断显示。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3 处理器模件若使用随机存取存储器（RAM），则有电池作数据存储的后备电源，电池的更换不影响模件的工作。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4 某一个处理器模件故障，不影响其它处理器模件的运行。此外，数据通讯总线故障时，处理器模件能继续运行。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5 对某一个处理器模件的切除，修改或恢复投运，均不影响其它处理器模件的运行。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 xml:space="preserve">6 </w:t>
      </w:r>
      <w:r w:rsidRPr="005D1162">
        <w:rPr>
          <w:rFonts w:ascii="宋体" w:hAnsi="宋体" w:cs="Arial" w:hint="eastAsia"/>
          <w:b/>
          <w:color w:val="222222"/>
          <w:kern w:val="0"/>
          <w:sz w:val="24"/>
        </w:rPr>
        <w:t>所有的处理器模件均冗余配置</w:t>
      </w:r>
      <w:r w:rsidRPr="005D1162">
        <w:rPr>
          <w:rFonts w:ascii="宋体" w:hAnsi="宋体" w:cs="Arial" w:hint="eastAsia"/>
          <w:color w:val="222222"/>
          <w:kern w:val="0"/>
          <w:sz w:val="24"/>
        </w:rPr>
        <w:t>，一旦某个工作的处理器模件发生故障，系统能自动地以无扰方式，快速切换至与其冗余的处理器模件，并在操作员站报警。当故障处理器修复后，系统自动进行状态拷贝并使其处于冗余运行方式。</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7 冗余配置的处理器模件与系统均有冗余的接口，即均能接受系统对它们进行组态和组态修改。处于后备状态的处理器模件，能不断更新其自身获得的信息。</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供方在其报价书内说明冗余处理器模件的切换时间和数据更新周期，并保证系统所有数据和功能不会因冗余切换而丢失或延迟。</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电源故障属系统的可恢复性故障，一旦重新受电，处理器模件能自动恢复正常工作而无需运行人员的任何干预。断电时，处理器模件能保存断电瞬间前的状态。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供方提供的控制处理器不仅满足本规范规定的负荷率指标，还充分考虑物理上和功能上的分散。</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各控制站设计计算负荷率小于40%。</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过程输入/输出（I/O）</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I/O处理系统“智能化”，以减轻控制系统的处理负荷。I/O处理系统能完成扫描、数据整定、数字化输入和输出、线性化、热电偶冷端补偿、过程点质量判断、工程单位换算等功能。</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所有的I/O模件都有标明I/O状态的LED指示和其它诊断显示，如模件电源指示等。</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所有控制和保护回路的模拟量输入信号每秒至少扫描和更新4次，所有控制和保护回路的数字量输入信号每秒至少扫描和更新10次，事故顺序（SOE）输入信号的分辨率不大于1毫秒。为满足某些需要快速处理的控制回路要求，其模拟量输入信号达到每秒扫描6次，数字量输入信号达到每秒扫描20次。</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非电气模拟量（温度等）输入采样周期≤200</w:t>
      </w:r>
      <w:r w:rsidRPr="005D1162">
        <w:rPr>
          <w:rFonts w:ascii="宋体" w:hAnsi="宋体" w:cs="Arial"/>
          <w:color w:val="222222"/>
          <w:kern w:val="0"/>
          <w:sz w:val="24"/>
        </w:rPr>
        <w:t>ms</w:t>
      </w:r>
      <w:r w:rsidRPr="005D1162">
        <w:rPr>
          <w:rFonts w:ascii="宋体" w:hAnsi="宋体" w:cs="Arial" w:hint="eastAsia"/>
          <w:color w:val="222222"/>
          <w:kern w:val="0"/>
          <w:sz w:val="24"/>
        </w:rPr>
        <w:t>；开关量输入采样周期≤20</w:t>
      </w:r>
      <w:r w:rsidRPr="005D1162">
        <w:rPr>
          <w:rFonts w:ascii="宋体" w:hAnsi="宋体" w:cs="Arial"/>
          <w:color w:val="222222"/>
          <w:kern w:val="0"/>
          <w:sz w:val="24"/>
        </w:rPr>
        <w:t>ms</w:t>
      </w:r>
      <w:r w:rsidRPr="005D1162">
        <w:rPr>
          <w:rFonts w:ascii="宋体" w:hAnsi="宋体" w:cs="Arial" w:hint="eastAsia"/>
          <w:color w:val="222222"/>
          <w:kern w:val="0"/>
          <w:sz w:val="24"/>
        </w:rPr>
        <w:t>；脉冲量输入宽度：80</w:t>
      </w:r>
      <w:r w:rsidRPr="005D1162">
        <w:rPr>
          <w:rFonts w:ascii="宋体" w:hAnsi="宋体" w:cs="Arial"/>
          <w:color w:val="222222"/>
          <w:kern w:val="0"/>
          <w:sz w:val="24"/>
        </w:rPr>
        <w:t>ms-120ms</w:t>
      </w:r>
      <w:r w:rsidRPr="005D1162">
        <w:rPr>
          <w:rFonts w:ascii="宋体" w:hAnsi="宋体" w:cs="Arial" w:hint="eastAsia"/>
          <w:color w:val="222222"/>
          <w:kern w:val="0"/>
          <w:sz w:val="24"/>
        </w:rPr>
        <w:t>。</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提供热电阻及4～20</w:t>
      </w:r>
      <w:r w:rsidRPr="005D1162">
        <w:rPr>
          <w:rFonts w:ascii="宋体" w:hAnsi="宋体" w:cs="Arial"/>
          <w:color w:val="222222"/>
          <w:kern w:val="0"/>
          <w:sz w:val="24"/>
        </w:rPr>
        <w:t>m</w:t>
      </w:r>
      <w:r w:rsidRPr="005D1162">
        <w:rPr>
          <w:rFonts w:ascii="宋体" w:hAnsi="宋体" w:cs="Arial" w:hint="eastAsia"/>
          <w:color w:val="222222"/>
          <w:kern w:val="0"/>
          <w:sz w:val="24"/>
        </w:rPr>
        <w:t>A信号的开路和短路以及输入信号超出工艺可能范围的检查功能，这一功能在每次扫描过程中完成。</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所有接点输入模件都有防抖动滤波处理。如果输入接点信号在4毫秒之后仍抖动，模件不接受该接点信号。供方详细说明采取了何种措施，来消除接点抖动的影响以及确保事故顺序信号输入的分辨率为1毫秒。I/O模件对现场接点的供电电压在24-48VDC范围。</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DCS至控制回路的开关量输出信号采用继电器输出。DCS与执行机构等模拟量信号相连接时，采用单端接地原则，同时也采取隔离措施以免烧毁执行器。DCS与其他供货商提供的控制保护装置间信息交换采用I/O通道时，输出信号侧采取电隔离措施。DCS采取有效措施对I/O的过压、过流进行保护。</w:t>
      </w:r>
    </w:p>
    <w:p w:rsidR="00C116E1" w:rsidRPr="005D1162" w:rsidRDefault="00C116E1" w:rsidP="005D3A1F">
      <w:pPr>
        <w:spacing w:line="360" w:lineRule="auto"/>
        <w:ind w:firstLineChars="100" w:firstLine="241"/>
        <w:jc w:val="left"/>
        <w:rPr>
          <w:rFonts w:ascii="宋体" w:hAnsi="宋体" w:cs="Arial"/>
          <w:color w:val="222222"/>
          <w:kern w:val="0"/>
          <w:sz w:val="24"/>
        </w:rPr>
      </w:pPr>
      <w:r w:rsidRPr="005D1162">
        <w:rPr>
          <w:rFonts w:ascii="宋体" w:hAnsi="宋体" w:cs="Arial" w:hint="eastAsia"/>
          <w:b/>
          <w:color w:val="222222"/>
          <w:kern w:val="0"/>
          <w:sz w:val="24"/>
        </w:rPr>
        <w:t>重要的I/O点冗余配置，</w:t>
      </w:r>
      <w:r w:rsidRPr="005D1162">
        <w:rPr>
          <w:rFonts w:ascii="宋体" w:hAnsi="宋体" w:cs="Arial" w:hint="eastAsia"/>
          <w:color w:val="222222"/>
          <w:kern w:val="0"/>
          <w:sz w:val="24"/>
        </w:rPr>
        <w:t>并分别配置在不同通道板上，必要时分别配置在不同控制器的不同通道板上。</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处理器模件的电源故障不造成已累积的脉冲输入读数丢失。</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采用相应的手段，自动地和周期性地进行零漂和增益的校正。</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冗余输入的热电偶、热电阻、变送器、开关量接点信号的处理，由不同的I/O模件来完成。单个I/O模件的故障，不能引起任何设备的故障或跳闸。</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在系统电源丧失时，执行机构保持失电前的位置，供方在报价书中说明采取的措施。</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所有输入/输出模件，能满足ANSI/IEEE472“冲击电压承受能力试验导则（SWC）”的规定，在误加250V直流电压或交流峰—峰电压时，不损坏系统。</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每16个模拟量输入点至少有一个单独的A/D转换器，每一个模拟量输出点有一个单独的D/A转换器，每一路热电阻输入有单独的桥路。此外，所有的输入通道、输出通道及其工作电源，均互相隔离。</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在整个运行环境温度范围内，DCS精确度满足如下要求，模拟量输入信号（高电平）</w:t>
      </w:r>
      <w:r w:rsidRPr="005D1162">
        <w:rPr>
          <w:rFonts w:ascii="宋体" w:hAnsi="宋体" w:cs="Arial"/>
          <w:color w:val="222222"/>
          <w:kern w:val="0"/>
          <w:sz w:val="24"/>
        </w:rPr>
        <w:t>±</w:t>
      </w:r>
      <w:r w:rsidRPr="005D1162">
        <w:rPr>
          <w:rFonts w:ascii="宋体" w:hAnsi="宋体" w:cs="Arial" w:hint="eastAsia"/>
          <w:color w:val="222222"/>
          <w:kern w:val="0"/>
          <w:sz w:val="24"/>
        </w:rPr>
        <w:t>0</w:t>
      </w:r>
      <w:r w:rsidRPr="005D1162">
        <w:rPr>
          <w:rFonts w:ascii="宋体" w:hAnsi="宋体" w:cs="Arial"/>
          <w:color w:val="222222"/>
          <w:kern w:val="0"/>
          <w:sz w:val="24"/>
        </w:rPr>
        <w:t>.</w:t>
      </w:r>
      <w:r w:rsidRPr="005D1162">
        <w:rPr>
          <w:rFonts w:ascii="宋体" w:hAnsi="宋体" w:cs="Arial" w:hint="eastAsia"/>
          <w:color w:val="222222"/>
          <w:kern w:val="0"/>
          <w:sz w:val="24"/>
        </w:rPr>
        <w:t>1%；模拟量输入信号（低电平）</w:t>
      </w:r>
      <w:r w:rsidRPr="005D1162">
        <w:rPr>
          <w:rFonts w:ascii="宋体" w:hAnsi="宋体" w:cs="Arial"/>
          <w:color w:val="222222"/>
          <w:kern w:val="0"/>
          <w:sz w:val="24"/>
        </w:rPr>
        <w:t>±</w:t>
      </w:r>
      <w:r w:rsidRPr="005D1162">
        <w:rPr>
          <w:rFonts w:ascii="宋体" w:hAnsi="宋体" w:cs="Arial" w:hint="eastAsia"/>
          <w:color w:val="222222"/>
          <w:kern w:val="0"/>
          <w:sz w:val="24"/>
        </w:rPr>
        <w:t>0</w:t>
      </w:r>
      <w:r w:rsidRPr="005D1162">
        <w:rPr>
          <w:rFonts w:ascii="宋体" w:hAnsi="宋体" w:cs="Arial"/>
          <w:color w:val="222222"/>
          <w:kern w:val="0"/>
          <w:sz w:val="24"/>
        </w:rPr>
        <w:t>.</w:t>
      </w:r>
      <w:r w:rsidRPr="005D1162">
        <w:rPr>
          <w:rFonts w:ascii="宋体" w:hAnsi="宋体" w:cs="Arial" w:hint="eastAsia"/>
          <w:color w:val="222222"/>
          <w:kern w:val="0"/>
          <w:sz w:val="24"/>
        </w:rPr>
        <w:t>2%；模拟量输出信号</w:t>
      </w:r>
      <w:r w:rsidRPr="005D1162">
        <w:rPr>
          <w:rFonts w:ascii="宋体" w:hAnsi="宋体" w:cs="Arial"/>
          <w:color w:val="222222"/>
          <w:kern w:val="0"/>
          <w:sz w:val="24"/>
        </w:rPr>
        <w:t>±</w:t>
      </w:r>
      <w:r w:rsidRPr="005D1162">
        <w:rPr>
          <w:rFonts w:ascii="宋体" w:hAnsi="宋体" w:cs="Arial" w:hint="eastAsia"/>
          <w:color w:val="222222"/>
          <w:kern w:val="0"/>
          <w:sz w:val="24"/>
        </w:rPr>
        <w:t>0</w:t>
      </w:r>
      <w:r w:rsidRPr="005D1162">
        <w:rPr>
          <w:rFonts w:ascii="宋体" w:hAnsi="宋体" w:cs="Arial"/>
          <w:color w:val="222222"/>
          <w:kern w:val="0"/>
          <w:sz w:val="24"/>
        </w:rPr>
        <w:t>.</w:t>
      </w:r>
      <w:r w:rsidRPr="005D1162">
        <w:rPr>
          <w:rFonts w:ascii="宋体" w:hAnsi="宋体" w:cs="Arial" w:hint="eastAsia"/>
          <w:color w:val="222222"/>
          <w:kern w:val="0"/>
          <w:sz w:val="24"/>
        </w:rPr>
        <w:t>25%。系统设计满足在六个月内不需手动校正而保证这三个精确度的要求。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I/O类型：</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模拟量输入：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4～20</w:t>
      </w:r>
      <w:r w:rsidRPr="005D1162">
        <w:rPr>
          <w:rFonts w:ascii="宋体" w:hAnsi="宋体" w:cs="Arial"/>
          <w:color w:val="222222"/>
          <w:kern w:val="0"/>
          <w:sz w:val="24"/>
        </w:rPr>
        <w:t>m</w:t>
      </w:r>
      <w:r w:rsidRPr="005D1162">
        <w:rPr>
          <w:rFonts w:ascii="宋体" w:hAnsi="宋体" w:cs="Arial" w:hint="eastAsia"/>
          <w:color w:val="222222"/>
          <w:kern w:val="0"/>
          <w:sz w:val="24"/>
        </w:rPr>
        <w:t>A信号（接地或不接地），最大输入阻抗为250Ω，系统提供4～20mA二线制变送器的直流24V电源。对1～5VDC或0~5VDC输入，输入阻抗必须是500kΩ或更大。</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模拟量输出：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4～20mA，具有驱动回路阻抗大于600Ω的负载能力。负端接到隔离的信号地上。系统提供24VDC的回路电源。</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数字量输入：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负端接至隔离地上，系统提供对现场输入接点的“查询”电压。“查询”电压为48V～120V。</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数字量输出：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数字量输出模件采用电隔离输出，隔离电压≥250V，能直接驱动任何中间继电器。供方提供中间继电器、继电器柜及可靠的工作电源，中间继电器接点容量至少满足</w:t>
      </w:r>
      <w:r w:rsidRPr="005D1162">
        <w:rPr>
          <w:rFonts w:ascii="宋体" w:hAnsi="宋体" w:cs="Arial"/>
          <w:color w:val="222222"/>
          <w:kern w:val="0"/>
          <w:sz w:val="24"/>
        </w:rPr>
        <w:t xml:space="preserve">250VAC,3A </w:t>
      </w:r>
      <w:r w:rsidRPr="005D1162">
        <w:rPr>
          <w:rFonts w:ascii="宋体" w:hAnsi="宋体" w:cs="Arial" w:hint="eastAsia"/>
          <w:color w:val="222222"/>
          <w:kern w:val="0"/>
          <w:sz w:val="24"/>
        </w:rPr>
        <w:t>或</w:t>
      </w:r>
      <w:r w:rsidRPr="005D1162">
        <w:rPr>
          <w:rFonts w:ascii="宋体" w:hAnsi="宋体" w:cs="Arial"/>
          <w:color w:val="222222"/>
          <w:kern w:val="0"/>
          <w:sz w:val="24"/>
        </w:rPr>
        <w:t>220VDC,1A</w:t>
      </w:r>
      <w:r w:rsidRPr="005D1162">
        <w:rPr>
          <w:rFonts w:ascii="宋体" w:hAnsi="宋体" w:cs="Arial" w:hint="eastAsia"/>
          <w:color w:val="222222"/>
          <w:kern w:val="0"/>
          <w:sz w:val="24"/>
        </w:rPr>
        <w:t>（有特殊要求的由用户方另外指定）。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热电阻（RTD）输入：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有直接接受三线制（不需变送器）的Cu50、Pt100以及其它特殊类型（分度号由需方提供）热电阻的能力。</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热电偶（T/C）输入：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能直接接受分度号为E、K、T、S型或其它特殊热电偶信号</w:t>
      </w:r>
      <w:r w:rsidRPr="005D1162">
        <w:rPr>
          <w:rFonts w:ascii="宋体" w:hAnsi="宋体" w:cs="Arial"/>
          <w:color w:val="222222"/>
          <w:kern w:val="0"/>
          <w:sz w:val="24"/>
        </w:rPr>
        <w:t>(</w:t>
      </w:r>
      <w:r w:rsidRPr="005D1162">
        <w:rPr>
          <w:rFonts w:ascii="宋体" w:hAnsi="宋体" w:cs="Arial" w:hint="eastAsia"/>
          <w:color w:val="222222"/>
          <w:kern w:val="0"/>
          <w:sz w:val="24"/>
        </w:rPr>
        <w:t>不需变送器</w:t>
      </w:r>
      <w:r w:rsidRPr="005D1162">
        <w:rPr>
          <w:rFonts w:ascii="宋体" w:hAnsi="宋体" w:cs="Arial"/>
          <w:color w:val="222222"/>
          <w:kern w:val="0"/>
          <w:sz w:val="24"/>
        </w:rPr>
        <w:t>)</w:t>
      </w:r>
      <w:r w:rsidRPr="005D1162">
        <w:rPr>
          <w:rFonts w:ascii="宋体" w:hAnsi="宋体" w:cs="Arial" w:hint="eastAsia"/>
          <w:color w:val="222222"/>
          <w:kern w:val="0"/>
          <w:sz w:val="24"/>
        </w:rPr>
        <w:t>。热电偶在整个工作段的线性化，在过程站内完成而不需通过数据通讯总线。</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供方对传感器及输入、输出信号的屏蔽提出建议，以满足其系统设计要求。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供方提供的模拟量、数字量和脉冲量通道满足本技术规范规定的型式和数量要求。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分散处理单元之间用于跳闸、重要的联锁和超驰控制的信号，直接采用硬接线，而不可通过数据通讯总线发送。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供方除提供规定的现场输入输出通道外，还满足系统对输入输出信号的要求，如模拟量与数字量之间转换的检查点、冷端补偿、电源电压检测及各子系统之间的硬接线联接点。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供方根据设计填写I/O信号数量如下表：</w:t>
      </w:r>
    </w:p>
    <w:tbl>
      <w:tblPr>
        <w:tblW w:w="9853" w:type="dxa"/>
        <w:tblLayout w:type="fixed"/>
        <w:tblLook w:val="0000" w:firstRow="0" w:lastRow="0" w:firstColumn="0" w:lastColumn="0" w:noHBand="0" w:noVBand="0"/>
      </w:tblPr>
      <w:tblGrid>
        <w:gridCol w:w="1494"/>
        <w:gridCol w:w="1980"/>
        <w:gridCol w:w="1494"/>
        <w:gridCol w:w="1661"/>
        <w:gridCol w:w="992"/>
        <w:gridCol w:w="2232"/>
      </w:tblGrid>
      <w:tr w:rsidR="00C116E1" w:rsidRPr="005D1162" w:rsidTr="00C116E1">
        <w:trPr>
          <w:trHeight w:val="285"/>
        </w:trPr>
        <w:tc>
          <w:tcPr>
            <w:tcW w:w="1494" w:type="dxa"/>
            <w:tcBorders>
              <w:top w:val="single" w:sz="4" w:space="0" w:color="auto"/>
              <w:left w:val="single" w:sz="4" w:space="0" w:color="auto"/>
              <w:bottom w:val="single" w:sz="4" w:space="0" w:color="auto"/>
              <w:right w:val="single" w:sz="4" w:space="0" w:color="auto"/>
            </w:tcBorders>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测点类型</w:t>
            </w:r>
          </w:p>
        </w:tc>
        <w:tc>
          <w:tcPr>
            <w:tcW w:w="1980" w:type="dxa"/>
            <w:tcBorders>
              <w:top w:val="single" w:sz="4" w:space="0" w:color="auto"/>
              <w:left w:val="nil"/>
              <w:bottom w:val="single" w:sz="4" w:space="0" w:color="auto"/>
              <w:right w:val="single" w:sz="4" w:space="0" w:color="auto"/>
            </w:tcBorders>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AI(4-20mA)</w:t>
            </w:r>
          </w:p>
        </w:tc>
        <w:tc>
          <w:tcPr>
            <w:tcW w:w="1494" w:type="dxa"/>
            <w:tcBorders>
              <w:top w:val="single" w:sz="4" w:space="0" w:color="auto"/>
              <w:left w:val="nil"/>
              <w:bottom w:val="single" w:sz="4" w:space="0" w:color="auto"/>
              <w:right w:val="single" w:sz="4" w:space="0" w:color="auto"/>
            </w:tcBorders>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AI(PT100)</w:t>
            </w:r>
          </w:p>
        </w:tc>
        <w:tc>
          <w:tcPr>
            <w:tcW w:w="1661" w:type="dxa"/>
            <w:tcBorders>
              <w:top w:val="single" w:sz="4" w:space="0" w:color="auto"/>
              <w:left w:val="nil"/>
              <w:bottom w:val="single" w:sz="4" w:space="0" w:color="auto"/>
              <w:right w:val="single" w:sz="4" w:space="0" w:color="auto"/>
            </w:tcBorders>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AO(4-20mA)</w:t>
            </w:r>
          </w:p>
        </w:tc>
        <w:tc>
          <w:tcPr>
            <w:tcW w:w="992" w:type="dxa"/>
            <w:tcBorders>
              <w:top w:val="single" w:sz="4" w:space="0" w:color="auto"/>
              <w:left w:val="nil"/>
              <w:bottom w:val="single" w:sz="4" w:space="0" w:color="auto"/>
              <w:right w:val="single" w:sz="4" w:space="0" w:color="auto"/>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DI</w:t>
            </w:r>
          </w:p>
        </w:tc>
        <w:tc>
          <w:tcPr>
            <w:tcW w:w="2232" w:type="dxa"/>
            <w:tcBorders>
              <w:top w:val="single" w:sz="4" w:space="0" w:color="auto"/>
              <w:left w:val="nil"/>
              <w:bottom w:val="single" w:sz="4" w:space="0" w:color="auto"/>
              <w:right w:val="single" w:sz="4" w:space="0" w:color="auto"/>
            </w:tcBorders>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DO(继电器输出)</w:t>
            </w:r>
          </w:p>
        </w:tc>
      </w:tr>
      <w:tr w:rsidR="00C116E1" w:rsidRPr="005D1162" w:rsidTr="00C116E1">
        <w:trPr>
          <w:trHeight w:val="285"/>
        </w:trPr>
        <w:tc>
          <w:tcPr>
            <w:tcW w:w="1494" w:type="dxa"/>
            <w:tcBorders>
              <w:top w:val="nil"/>
              <w:left w:val="single" w:sz="4" w:space="0" w:color="auto"/>
              <w:bottom w:val="single" w:sz="4" w:space="0" w:color="auto"/>
              <w:right w:val="single" w:sz="4" w:space="0" w:color="auto"/>
            </w:tcBorders>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测量点数</w:t>
            </w:r>
          </w:p>
        </w:tc>
        <w:tc>
          <w:tcPr>
            <w:tcW w:w="1980" w:type="dxa"/>
            <w:tcBorders>
              <w:top w:val="nil"/>
              <w:left w:val="nil"/>
              <w:bottom w:val="single" w:sz="4" w:space="0" w:color="auto"/>
              <w:right w:val="single" w:sz="4" w:space="0" w:color="auto"/>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494" w:type="dxa"/>
            <w:tcBorders>
              <w:top w:val="nil"/>
              <w:left w:val="nil"/>
              <w:bottom w:val="single" w:sz="4" w:space="0" w:color="auto"/>
              <w:right w:val="single" w:sz="4" w:space="0" w:color="auto"/>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661" w:type="dxa"/>
            <w:tcBorders>
              <w:top w:val="nil"/>
              <w:left w:val="nil"/>
              <w:bottom w:val="single" w:sz="4" w:space="0" w:color="auto"/>
              <w:right w:val="single" w:sz="4" w:space="0" w:color="auto"/>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92" w:type="dxa"/>
            <w:tcBorders>
              <w:top w:val="nil"/>
              <w:left w:val="nil"/>
              <w:bottom w:val="single" w:sz="4" w:space="0" w:color="auto"/>
              <w:right w:val="single" w:sz="4" w:space="0" w:color="auto"/>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232" w:type="dxa"/>
            <w:tcBorders>
              <w:top w:val="nil"/>
              <w:left w:val="nil"/>
              <w:bottom w:val="single" w:sz="4" w:space="0" w:color="auto"/>
              <w:right w:val="single" w:sz="4" w:space="0" w:color="auto"/>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trHeight w:val="285"/>
        </w:trPr>
        <w:tc>
          <w:tcPr>
            <w:tcW w:w="1494" w:type="dxa"/>
            <w:tcBorders>
              <w:top w:val="nil"/>
              <w:left w:val="single" w:sz="4" w:space="0" w:color="auto"/>
              <w:bottom w:val="single" w:sz="4" w:space="0" w:color="auto"/>
              <w:right w:val="single" w:sz="4" w:space="0" w:color="auto"/>
            </w:tcBorders>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配置点数</w:t>
            </w:r>
          </w:p>
        </w:tc>
        <w:tc>
          <w:tcPr>
            <w:tcW w:w="1980" w:type="dxa"/>
            <w:tcBorders>
              <w:top w:val="nil"/>
              <w:left w:val="nil"/>
              <w:bottom w:val="single" w:sz="4" w:space="0" w:color="auto"/>
              <w:right w:val="single" w:sz="4" w:space="0" w:color="auto"/>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494" w:type="dxa"/>
            <w:tcBorders>
              <w:top w:val="nil"/>
              <w:left w:val="nil"/>
              <w:bottom w:val="single" w:sz="4" w:space="0" w:color="auto"/>
              <w:right w:val="single" w:sz="4" w:space="0" w:color="auto"/>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661" w:type="dxa"/>
            <w:tcBorders>
              <w:top w:val="nil"/>
              <w:left w:val="nil"/>
              <w:bottom w:val="single" w:sz="4" w:space="0" w:color="auto"/>
              <w:right w:val="single" w:sz="4" w:space="0" w:color="auto"/>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92" w:type="dxa"/>
            <w:tcBorders>
              <w:top w:val="nil"/>
              <w:left w:val="nil"/>
              <w:bottom w:val="single" w:sz="4" w:space="0" w:color="auto"/>
              <w:right w:val="single" w:sz="4" w:space="0" w:color="auto"/>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232" w:type="dxa"/>
            <w:tcBorders>
              <w:top w:val="nil"/>
              <w:left w:val="nil"/>
              <w:bottom w:val="single" w:sz="4" w:space="0" w:color="auto"/>
              <w:right w:val="single" w:sz="4" w:space="0" w:color="auto"/>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bl>
    <w:p w:rsidR="00C116E1" w:rsidRPr="005D1162" w:rsidRDefault="00C116E1" w:rsidP="005D1162">
      <w:pPr>
        <w:spacing w:line="360" w:lineRule="auto"/>
        <w:ind w:firstLineChars="100" w:firstLine="241"/>
        <w:jc w:val="left"/>
        <w:rPr>
          <w:rFonts w:ascii="宋体" w:hAnsi="宋体" w:cs="Arial"/>
          <w:b/>
          <w:color w:val="222222"/>
          <w:kern w:val="0"/>
          <w:sz w:val="24"/>
        </w:rPr>
      </w:pPr>
      <w:r w:rsidRPr="005D1162">
        <w:rPr>
          <w:rFonts w:ascii="宋体" w:hAnsi="宋体" w:cs="Arial" w:hint="eastAsia"/>
          <w:b/>
          <w:color w:val="222222"/>
          <w:kern w:val="0"/>
          <w:sz w:val="24"/>
        </w:rPr>
        <w:t>I/O类型、模拟量输入、模拟量输出、数字量输入、数字量输出、热电阻（RTD）输入、热电偶（T/C）输入等卡件点位和机笼冗余量不低于15%。</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注：配置I/O数量不包括DCS内部的硬接线联系点.</w:t>
      </w:r>
    </w:p>
    <w:p w:rsidR="00C116E1" w:rsidRPr="005D1162" w:rsidRDefault="00C116E1" w:rsidP="005D1162">
      <w:pPr>
        <w:spacing w:line="360" w:lineRule="auto"/>
        <w:ind w:firstLineChars="100" w:firstLine="241"/>
        <w:jc w:val="left"/>
        <w:rPr>
          <w:rFonts w:ascii="宋体" w:hAnsi="宋体" w:cs="Arial"/>
          <w:b/>
          <w:color w:val="222222"/>
          <w:kern w:val="0"/>
          <w:sz w:val="24"/>
        </w:rPr>
      </w:pPr>
      <w:r w:rsidRPr="005D1162">
        <w:rPr>
          <w:rFonts w:ascii="宋体" w:hAnsi="宋体" w:cs="Arial" w:hint="eastAsia"/>
          <w:b/>
          <w:color w:val="222222"/>
          <w:kern w:val="0"/>
          <w:sz w:val="24"/>
        </w:rPr>
        <w:t>外围设备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电源</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需方提供220V AC电源。系统间配电及电源切换均由供方负责，其它电压等级的电源均由供方自行解决。</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供方提供DCS电源分配柜和电动阀门电源分配柜。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供方所供设备除能接受上述二路电源外，在各个机柜和站内配置相应的冗余电源切换装置和回路保护设备，并用这二路电源在机柜内馈电。供方在投标书中应附电源配置图。</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供方提供机柜内的直流电源。这二套直流电源的容量、电压能满足设备负载的要求。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任一路电源故障都报警，二路冗余电源通过二极管切换回路耦合。在一路电源故障时自动切换到另一路，以保证任何一路电源的故障均不会导致系统的任一部分失电。</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电子装置机柜内的馈电应分散配置，以获取最高可靠性，对I/O模件、处理器模件、通讯模件和变送器等应提供冗余的电源。</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接受变送器输入信号的模拟量输入通道，能承受输入端子完全的短路，并不影响其它输入通道，否则，有单独的熔断器进行保护。</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无论是4～20mA输出还是脉冲信号输出，都有过负荷保护措施。此外，在系统机柜内为每一被控设备提供维护所需的电隔离手段。任一控制设备的电源被拆除，均报警，并将受此影响的控制回路切至手动。       </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环境</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系统能在电子噪声、射频干扰及振动都很大的现场环境中连续运行，且不降低系统的性能。</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系统设计采用各种抗噪声技术、包括光电隔离、高共模抑制比、合理的接地和屏蔽。</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在距电子设备1</w:t>
      </w:r>
      <w:r w:rsidRPr="005D1162">
        <w:rPr>
          <w:rFonts w:ascii="宋体" w:hAnsi="宋体" w:cs="Arial"/>
          <w:color w:val="222222"/>
          <w:kern w:val="0"/>
          <w:sz w:val="24"/>
        </w:rPr>
        <w:t>.</w:t>
      </w:r>
      <w:r w:rsidRPr="005D1162">
        <w:rPr>
          <w:rFonts w:ascii="宋体" w:hAnsi="宋体" w:cs="Arial" w:hint="eastAsia"/>
          <w:color w:val="222222"/>
          <w:kern w:val="0"/>
          <w:sz w:val="24"/>
        </w:rPr>
        <w:t>2米以外发出的工作频率达470MHz、功率输出达5W的电磁干扰和射频干扰，不影响系统正常工作。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系统能在环境温度0～50℃，相对湿度10～95%（不结露）的环境中连续运行。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供方提供的远程I/O站具有有效的保护措施和防护等级并能充分适应现场温度（-22℃～39</w:t>
      </w:r>
      <w:r w:rsidRPr="005D1162">
        <w:rPr>
          <w:rFonts w:ascii="宋体" w:hAnsi="宋体" w:cs="Arial"/>
          <w:color w:val="222222"/>
          <w:kern w:val="0"/>
          <w:sz w:val="24"/>
        </w:rPr>
        <w:t>.9</w:t>
      </w:r>
      <w:r w:rsidRPr="005D1162">
        <w:rPr>
          <w:rFonts w:ascii="宋体" w:hAnsi="宋体" w:cs="Arial" w:hint="eastAsia"/>
          <w:color w:val="222222"/>
          <w:kern w:val="0"/>
          <w:sz w:val="24"/>
        </w:rPr>
        <w:t>℃）、湿度、粉尘、振动、冲击等现场的恶劣环境。防电磁干扰和射频干扰能力符合IEC801</w:t>
      </w:r>
      <w:r w:rsidRPr="005D1162">
        <w:rPr>
          <w:rFonts w:ascii="宋体" w:hAnsi="宋体" w:cs="Arial"/>
          <w:color w:val="222222"/>
          <w:kern w:val="0"/>
          <w:sz w:val="24"/>
        </w:rPr>
        <w:t>.3</w:t>
      </w:r>
      <w:r w:rsidRPr="005D1162">
        <w:rPr>
          <w:rFonts w:ascii="宋体" w:hAnsi="宋体" w:cs="Arial" w:hint="eastAsia"/>
          <w:color w:val="222222"/>
          <w:kern w:val="0"/>
          <w:sz w:val="24"/>
        </w:rPr>
        <w:t>标准的规定。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电子装置机柜和接线</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电子装置机柜的外壳防护等级，室内不低于NEMA12，室外为NEMA4。</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机柜门有导电门封垫条，以提高抗射频干扰（RFI）能力。柜门上不装设任何系统部件。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机柜的设计满足电缆由柜底引入的要求。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对需散热的电源装置，提供排气风扇和内部循环风扇。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装有风扇的机柜均提供易于更换的空气过滤器。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机柜内的端子排布置在易于安装接线的地方，即为离柜底300mm以上和距柜顶150mm以下。</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机柜的每个端子排和端子都有清晰的标志，并与图纸和接线表相符。</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端子排、电缆夹头、电缆走线槽及接线槽均由“非燃烧”型材料制造。</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供方提供的机柜、控制台以及其他设备之间互联的电缆（包括两端的接触件）由供方提供，这些电缆符合IEEE防火标准。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组件、处理器模件或I/O模件之间的连接避免手工接线。</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机柜内预留充足的空间，使需方能方便地接线、汇线和布线。</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端子排的设计考虑接地端子，以方便引线。</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系统扩展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供方提供下列备用余量，以供系统以后扩展需要：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每个机柜内的每种类型I/O测点都有20%的备用量。</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每个机柜内有20%的模件插槽备用量。该备用插槽应配置必要的硬件，保证今后插入模件能投入运行。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控制器站的处理器处理能力有40%余量，操作员站处理器处理能力有60%余量。</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处理器内部存贮器有50%余量，外部存贮器有60%余量。</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——40%以上电源余量。</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——以太网通讯总线负荷率不大于20%，通讯总线负荷率不大于40%。</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——在机柜空间允许的范围内提供适量的备用继电器，数量在供货清单中列出。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以上参数都是按系统联调成功正式投运时的最终容量计算的百分比值。</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供方提供计算并验证上述备用量的方法。</w:t>
      </w:r>
    </w:p>
    <w:p w:rsidR="00C116E1" w:rsidRPr="005D1162" w:rsidRDefault="00C116E1" w:rsidP="005D1162">
      <w:pPr>
        <w:spacing w:line="360" w:lineRule="auto"/>
        <w:ind w:firstLineChars="100" w:firstLine="240"/>
        <w:jc w:val="left"/>
        <w:rPr>
          <w:rFonts w:ascii="宋体" w:hAnsi="宋体" w:cs="Arial"/>
          <w:color w:val="222222"/>
          <w:kern w:val="0"/>
          <w:sz w:val="24"/>
        </w:rPr>
      </w:pP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软件要求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供方负责整个DCS系统的组态，并保证所供系统是采用统一的方式进行组态。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供方提供一套完整的满足本技术规范要求的程序软件包，包括实时操作系统程序、应用程序及性能计算程序。以上程序为最新版本。</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所有的算法和系统整定参数驻存在各处理器模件的非易失性存储器内，执行时不需重新装载。</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提供C语言、PYTHON等高级编程语言以满足用户工程师开发应用软件的需要。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模拟量控制的处理器模件完成所有指定任务的最大执行周期不超过250ms，开关量控制的处理器执行周期不超过100ms。</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对需快速处理的模拟和顺序控制回路，其处理能力分别为每125ms和50ms执行一次。</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模拟控制回路的组态，通过驻存在处理器模件中的各类逻辑块的联接，直接采用SAMA图方式进行，并用易于识别的工程名称加以标明。还可在工程师站上根据指令，以SAMA图形式打印出已完成的所有系统组态。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在工程师工作站上能对系统组态进行修改。不论该系统是在线或离线均能对该系统的组态进行修改。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在程序编辑或修改完成后，能通过通讯总线将系统组态程序装入各有关的处理器模件，而不影响系统的正常运行。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顺序控制的所有控制、监视、报警和故障判断等功能，均由处理器模件提供。</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顺序逻辑的编程使顺控的每一部分都能在LCD上显示，并且各个状态都能得到监视。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所有顺序控制逻辑的组态都在系统内完成，而不用外部硬接线、专用开关或其它替代物作为组态逻辑的输入。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顺序控制逻辑采用熟悉的，类似于继电器型式的功能符号，以逻辑图或梯形图格式进行组态，并可在工程师站上按指令要求，以图形方式打印出已组态的逻辑。</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查找故障的系统自诊断功能能诊断至模件级故障。报警功能使运行人员能方便地辨别和解决各种问题。供方明确定义系统自诊断的特征。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人机接口</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人机接口包括操作员站、工程师站。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操作员站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操作员站的任务是在标准画面和用户组态画面上，汇集和显示有关的运行信息，供运行人员据此对换热系统的运行工况进行监视和控制。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操作员站的基本功能如下：</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监视系统内每一个模拟量和数字量   显示并确认报警</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显示操作指导   建立趋势画面并获得趋势信息  打印报表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控制驱动装置 自动和手动控制方式的选择 调整过程设定值和偏置等。</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当系统局部发生故障时，操作员站自动弹出该系统画面。</w:t>
      </w:r>
    </w:p>
    <w:p w:rsidR="00C116E1" w:rsidRPr="005D1162" w:rsidRDefault="00C116E1" w:rsidP="005D1162">
      <w:pPr>
        <w:spacing w:line="360" w:lineRule="auto"/>
        <w:ind w:firstLineChars="150" w:firstLine="360"/>
        <w:jc w:val="left"/>
        <w:rPr>
          <w:rFonts w:ascii="宋体" w:hAnsi="宋体" w:cs="Arial"/>
          <w:color w:val="222222"/>
          <w:kern w:val="0"/>
          <w:sz w:val="24"/>
        </w:rPr>
      </w:pPr>
      <w:r w:rsidRPr="005D1162">
        <w:rPr>
          <w:rFonts w:ascii="宋体" w:hAnsi="宋体" w:cs="Arial" w:hint="eastAsia"/>
          <w:color w:val="222222"/>
          <w:kern w:val="0"/>
          <w:sz w:val="24"/>
        </w:rPr>
        <w:t>操作员站配有声卡，提供报警。</w:t>
      </w:r>
    </w:p>
    <w:p w:rsidR="00C116E1" w:rsidRPr="005D1162" w:rsidRDefault="00C116E1" w:rsidP="005D1162">
      <w:pPr>
        <w:spacing w:line="360" w:lineRule="auto"/>
        <w:ind w:firstLineChars="100" w:firstLine="241"/>
        <w:jc w:val="left"/>
        <w:rPr>
          <w:rFonts w:ascii="宋体" w:hAnsi="宋体" w:cs="Arial"/>
          <w:b/>
          <w:color w:val="222222"/>
          <w:kern w:val="0"/>
          <w:sz w:val="24"/>
        </w:rPr>
      </w:pPr>
      <w:r w:rsidRPr="005D1162">
        <w:rPr>
          <w:rFonts w:ascii="宋体" w:hAnsi="宋体" w:cs="Arial" w:hint="eastAsia"/>
          <w:b/>
          <w:color w:val="222222"/>
          <w:kern w:val="0"/>
          <w:sz w:val="24"/>
        </w:rPr>
        <w:t xml:space="preserve"> 本工程提供1个操作员站1个工程师站。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每一个操作员站都是冗余通讯总线上的一个站，且每个操作员站有独立的冗余通讯处理模件，分别与冗余的通讯总线相连。</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虽然操作员站的使用各有分工，但任何显示和控制功能均能在任一操作员站上完成。</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任何LCD画面均能在1秒（或更少）的时间内完全显示出来。所有显示的数据每秒更新一次。</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调用任一画面的击键次数，不多于三次。</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运行人员通过键盘或鼠标等手段发出的任何操作指令均在1秒或更短的时间内被执行。从运行人员发出操作指令到被执行完毕的确认信息在LCD上反映出来的时间在2</w:t>
      </w:r>
      <w:r w:rsidRPr="005D1162">
        <w:rPr>
          <w:rFonts w:ascii="宋体" w:hAnsi="宋体" w:cs="Arial"/>
          <w:color w:val="222222"/>
          <w:kern w:val="0"/>
          <w:sz w:val="24"/>
        </w:rPr>
        <w:t>.</w:t>
      </w:r>
      <w:r w:rsidRPr="005D1162">
        <w:rPr>
          <w:rFonts w:ascii="宋体" w:hAnsi="宋体" w:cs="Arial" w:hint="eastAsia"/>
          <w:color w:val="222222"/>
          <w:kern w:val="0"/>
          <w:sz w:val="24"/>
        </w:rPr>
        <w:t>5～3秒内。对运行人员操作指令的执行和确认，不由于系统负载的改变而被延缓。</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工程师站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本工程提供1套工程师站，其中包括1台激光打印机，用于程序开发、系统诊断、控制系统组态、数据库和画面的编辑及修改。还提供安放工程师站的工作台及工程师站的有关外设（如打印机等）。</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工程师站能调出任一已定义的系统显示画面。在工程师站上生成的任何显示画面和趋势图等，均能通过通讯总线加载到操作员站。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工程师站能通过通讯总线，既可调出系统内任一分散处理单元（DPU）的系统组态信息和有关数据，还可使需方人员将组态数据从工程师站上下载到各分散处理单元和操作员站。此外，当重新组态的数据被确认后，系统能自动地刷新其内存。</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工程师站包括站用处理器、图形处理器及能容纳系统内所有数据库、各种显示和组态程序所需的主存贮器和外存设备。还提供系统趋势显示所需的历史趋势缓冲器。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工程师站设置软件保护密码，以防一般人员擅自改变控制策略、应用程序和系统数据库。</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提供支撑工程师站的所有辅助设备。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数据通讯系统</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数据通讯系统将各分散处理单元、输入/输出处理系统及人机接口和系统外设联接起来，以保证可靠和高效的系统通讯。</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连接到数据通讯系统上的任一系统或设备发生故障，不导致通讯系统瘫痪或影响其他联网系统和设备的工作。通讯总线的故障不引起换热系统跳闸或使DPU不能工作。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所提供的通讯总线是冗余的（包括冗余通讯总线接口模件）。冗余的数据通讯总线在任何时候都同时工作。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挂在数据通讯总线上的所有站，都能接受数据通讯总线上的数据，并可向数据总线上发送数据。</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数据通讯系统的负载容量，在最繁忙的情况下，不超过30～40%，以便于系统的扩展。供方提供计算和考核的办法。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在换热系统稳定和扰动的工况下，数据总线的通讯速率保证运行人员发出的任何指令均能在1秒或更短的时间里被执行。供方确认其保证的响应时间，在所有运行工况下（包括在1秒内发生100个过程变量报警的工况下），均能实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数据通讯规范包括CRC（循环冗余校验）、奇偶校验码等，以检测通讯误差并采取相应的保护措施，确保系统通讯的高度可靠性。能连续诊断并及时报警。</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提供标准通讯规范, 总线式传送,数据块长度为8字节, 传输介质为双绞线、每个I/O站的访问时间快于100ms。</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当数据通讯系统中出现某个差错时，系统能自动要求重发该数据，如经过多次补救无效，系统应自动采取安全措施，如切除故障设备，或切换至冗余的装置等。</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供方说明及消除数据传送过程中的误差和干扰，以及数据通讯总线敷设时必须注意的事项。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数据通讯总线能防止外界损伤。</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提供一个“数字主时钟”</w:t>
      </w:r>
      <w:r w:rsidRPr="005D1162">
        <w:rPr>
          <w:rFonts w:ascii="宋体" w:hAnsi="宋体" w:cs="Arial"/>
          <w:color w:val="222222"/>
          <w:kern w:val="0"/>
          <w:sz w:val="24"/>
        </w:rPr>
        <w:t>(GPS)</w:t>
      </w:r>
      <w:r w:rsidRPr="005D1162">
        <w:rPr>
          <w:rFonts w:ascii="宋体" w:hAnsi="宋体" w:cs="Arial" w:hint="eastAsia"/>
          <w:color w:val="222222"/>
          <w:kern w:val="0"/>
          <w:sz w:val="24"/>
        </w:rPr>
        <w:t>，使挂在数据通讯总线上的各个站的时钟同步。GPS还应留有与厂内其他系统的接口，以实现全厂同步。“数字主时钟”本身须与电厂的主时钟同步，此项工作可在工程师站实现。GPS时钟单独报价。</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工程师站与操作员站之间应有独立于控制网络的信息网络。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数据采集系统（DAS）</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总则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数据采集系统（DAS）连续采集和处理所有与换热系统有关的重要测点信号及设备状态信号，以便及时向操作人员提供有关的运行信息，实现换热系统安全经济运行。一旦换热系统发生任何异常工况，及时报警，提高换热系统的可利用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DAS提供有下列功能：</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显示：包括操作显示、成组显示、棒状图显示、报警显示等</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制表记录：包括定期记录、事故追忆记录、事故顺序记录、跳闸一览记录等</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历史数据存储和检索</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性能计算</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3.6.1.3</w:t>
      </w:r>
      <w:r w:rsidRPr="005D1162">
        <w:rPr>
          <w:rFonts w:ascii="宋体" w:hAnsi="宋体" w:cs="Arial" w:hint="eastAsia"/>
          <w:color w:val="222222"/>
          <w:kern w:val="0"/>
          <w:sz w:val="24"/>
        </w:rPr>
        <w:t xml:space="preserve">  提供中文显示打印字库，不因采用中文而降低本技术规范要求的其它技术指标。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显示 总则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每个LCD能综合显示字符和图象信息，换热系统运行人员通过LCD实现对换热系统运行过程的操作和监视。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每幅画面能显示过程变量的实时数据和运行设备的状态，这些数据和状态每秒更新一次。显示的颜色或图形随过程状态的变化而变化。棒状图和趋势图能显示在任意一个画面的任何一个部位上。</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可显示DCS系统内所有的过程点，包括模拟量输入、模拟量输出、数字量输入、数字量输出、中间变量和计算值。</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提供对换热系统运行工况的画面开窗显示、滚动画面显示和图象缩放显示，以便操作人员能全面监视，快速识别和正确进行操作。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设计换热系统和设备运行时的操作指导，并由LCD的图象和文字显示出来。操作指导划分为三个部分，即为启动方式，正常方式和跳闸方式。</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供方根据用户的运行要求，提供足够的用户画面（通常指换热系统、电气系统模拟图。具体画面的数量另行协商确定）。用户画面的数量，可在工程设计阶段按实际要求进行调整，而不额外增加需方的费用支出。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运行人员可通过键盘，对画面中的任何被控装置进行手动控制。画面上的设备正处于自动顺控状态时，模拟图上反映出运行设备的最新状态及自动程序目前进行至哪一步。若自动顺序失败，则有报警并显示故障出现在顺序的哪一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需方可在工程师站上，使用该站的画面生成程序自己制作和修改画面。供方提供符合ISA过程设备和仪表符号标准的图素。当用户需使用的图素，未包括在ISA标准符号中时，用户可使用供方提供的图素组态器，建立用户自定义的新图素。用户自定义的新图例被存储和检索。</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操作显示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采用多层显示结构，显示的层数应根据工艺过程和运行要求来确定，这种多层显示可使运行人员方便地翻页，以获得操作所必需的细节和对特定的工况进行分析。</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多层显示包括厂区级显示（或称概貌显示）、功能组显示和细节显示。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厂区级显示（或称概貌显示）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厂区级显示提供整个换热系统运行状态的总貌，显示出主设备的状态、参数和包括在厂区级显示中的与每一个控制回路有关的过程变量与设定值之间的偏差。允许一次击键即能调出用于监视或控制的其它显示画面。若任何一个控制回路出现报警，用改变显示的颜色来提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功能组显示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功能组显示可观察某一指定功能组的所有相关信息，可采用棒状图形式，或采用模拟M/A操作器面板的画面，面板上有带工程单位的所有相关参数，并用数字量显示出来。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功能组显示能将数以百计的常规仪表压缩为一幅幅画面。这将便于操作人员从熟悉的仪表盘面板操作方式，过渡到以LCD为基础的过程接口方式。</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功能组显示包含过程输入变量、报警条件、输出值、设定值、回路标号、编写的文字标题、控制方式、报警值等。</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供方组态的功能组显示画面包括所有调节控制回路和顺序控制回路。</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细节显示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细节显示可观察以某一回路为基础的所有信息，细节显示画面所包含的每一个回路的有关信息，足够详细，以便运行人员能据以进行正确的操作。对于调节回路，至少显示出设定值、过程变量、输出值、运行方式、高/低限值、报警状态、工程单位、回路组态数据等调节参数。对于开关量控制的回路，则显示出回路组态数据和设备状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标准画面显示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供方提供报警显示、趋势显示、成组显示、棒状显示等标准画面显示，并已预先做好或按本工程的具体要求稍作修改。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成组显示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在技术上相关联的模拟量和数字量信号，组合成成组显示画面，并保存在存储器内，便于运行人员调用。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成组显示能便于运行人员按需要进行组合，并且根据需要存入存储器或从存储器中删除。</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成组显示有色彩增亮显示和棒状图形显示。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一幅成组显示画面可包含20个以上的测点。并且提供足够的成组显示画面。</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任何一点在越过报警限值时，均可变为红色并闪光。</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棒状图显示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运行人员可以调阅动态，棒状图画面即以动态棒状图的外形尺寸反映各种过程变量的变化。</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棒状图可在任何一幅画面中进行组态和显示，每一棒状图的标尺可设置成任何比例。</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在一幅完全为棒状图的画面上，能显示60根棒状图，并且能提供足够的这种显示画面。</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输入DCS系统的任何一点模拟量信号，均能设置为棒状图形式显示出来。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若某一棒状图，其数值越过报警限值时，越限部分用红色显示出来。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趋势显示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系统能提供80点历史数据的趋势和80点实时数据的趋势显示。趋势显示可用整幅画面显示，也可在任何其它画面的某一部位，用任意尺寸显示。所有模拟量信号及计算值，均可设置为趋势显示。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在同一幅LCD显示画面上，在同一时间轴上，采用不同的显示颜色，能同时显示8个模拟量数值的趋势。</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在一幅趋势显示画面中，运行人员可重新设置趋势变量、趋势显示数目、时间标度、时间基准及趋势显示的颜色。</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每个实时数据趋势曲线包括600个实时趋势值，时间分辨率为1秒。（存储速率）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每个历史数据趋势曲线包括600个历史趋势值，时间标度可由运行人员按0</w:t>
      </w:r>
      <w:r w:rsidRPr="005D1162">
        <w:rPr>
          <w:rFonts w:ascii="宋体" w:hAnsi="宋体" w:cs="Arial"/>
          <w:color w:val="222222"/>
          <w:kern w:val="0"/>
          <w:sz w:val="24"/>
        </w:rPr>
        <w:t>.</w:t>
      </w:r>
      <w:r w:rsidRPr="005D1162">
        <w:rPr>
          <w:rFonts w:ascii="宋体" w:hAnsi="宋体" w:cs="Arial" w:hint="eastAsia"/>
          <w:color w:val="222222"/>
          <w:kern w:val="0"/>
          <w:sz w:val="24"/>
        </w:rPr>
        <w:t>5分钟、1分钟、2分钟、5分钟、10分钟、15分钟、30分钟和60分钟进行选择。</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趋势显示画面同时用数字显示出变量的数值。</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趋势显示可存贮在内部存贮器中，并便于运行人员调用，运行人员亦可按要求组态趋势并保存在外部存贮器中，以便今后调用。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报警显示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系统能通过接点状态的变化，或者参照预先存储和参考值，对模拟量输入、计算点、平均值、变化速率、其他变换值进行扫描比较，分辨出状态的异常、正常或状态的变化。若确认某一点越过预先设置的限值，LCD屏幕显示报警，并发出声响信号。</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报警显示按时间顺序排列，最新发生的报警优先显示在报警画面的顶部，每一个报警点可有6个不同的优先级，并用6种不同的颜色显示该点的Tag加以区分。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报警可一次击键进行确认。在某一站上对某一点发生的报警进行确认后，则所有其它站上该点发出的报警也同时被确认。某一点发出的报警确认后，该报警点显示的背景颜色有变化并消去音响信号。</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采用闪光、颜色变化等手段，区分出未经确认的报警和已经确认的报警。</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当某一未经确认的报警变量恢复至正常时，在报警清单中清除该报警变量，并由仍处于报警状态的其它报警点自行填补其位置空缺。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所有出现的报警及报警恢复，均由报警打印机打印出来。若某一已经确认的报警再一次发出报警时，作为最新报警再一次显示在报警画面的顶部。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所有带报警限值的模拟量输入信号和计算变量，分别设置“报警死区”，以减少参数在接近报警限值时产生的频繁报警。</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在设备停运及设备启动时，有模拟量和数字量信号的“报警闭锁”功能，以减少不必要的报警。可由操作员站上实施这一功能。启动结束后，“报警闭锁”功能自动解除。“报警闭锁”不影响对该变量的扫描采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对所有输入信号和计算变量均提供可变的报警限值。这些报警限值可以是过程参数（如负荷、流量、温度）的一个函数。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报警信息中表明与该报警相对应的显示画面的检索名称。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在操作员站，通过一次击键能调用多页的报警一览。报警一览的信息以表格形式显示，并包括如下内容：点的标志号、点的描述、带工程单位的当前值、带工程单位的报警限值、报警状态（高或低）及报警发生的时间。每一页报警一览有20个报警点，报警一览至少有800个报警点（包括系统诊断报警点）。 </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其它显示   Help显示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为帮助运行人员在换热系统的启、停或紧急工况时，能成功地操作，系统提供在线的Help显示软件包。</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运行人员可通过相应的Help键，调用Help显示画面。</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除标准的Help显示画面外，让用户使用这种Help显示软件包生成新的Help画面，以适应一些特点的运行工况。</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系统状态显示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系统状态显示表示出与数据通讯总线相连接的各个站（或称DPU）的状态。各个站内所有I/O模件的运行状态均应包括在系统状态显示中，任何一个站或模件发生故障，相就的状态显示画面改变颜色和亮度以引起运行人员的注意。</w:t>
      </w:r>
    </w:p>
    <w:p w:rsidR="00C116E1" w:rsidRPr="005D1162" w:rsidRDefault="00C116E1" w:rsidP="005D1162">
      <w:pPr>
        <w:spacing w:line="360" w:lineRule="auto"/>
        <w:ind w:firstLineChars="150" w:firstLine="360"/>
        <w:jc w:val="left"/>
        <w:rPr>
          <w:rFonts w:ascii="宋体" w:hAnsi="宋体" w:cs="Arial"/>
          <w:color w:val="222222"/>
          <w:kern w:val="0"/>
          <w:sz w:val="24"/>
        </w:rPr>
      </w:pPr>
      <w:r w:rsidRPr="005D1162">
        <w:rPr>
          <w:rFonts w:ascii="宋体" w:hAnsi="宋体" w:cs="Arial" w:hint="eastAsia"/>
          <w:color w:val="222222"/>
          <w:kern w:val="0"/>
          <w:sz w:val="24"/>
        </w:rPr>
        <w:t>记录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所有记录使用可编辑的标题，而不是预先打印的形式。供方按用户指定的格式，确定所有记录的标题。</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记录功能可由程序指令或运行人员指令控制，数据库中所具有的所有过程点均可以记录。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定期记录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定期记录包括交接班记录、日报和月报，对交接班记录和日报，系统在每一小时的时间间隔内，提供200个预选变量的记录。而对月报，则在每一天的时间间隔内，提供200个预选变量的记录。在每一个交接班后，或每一天结束时，或每一个月结束时，自动进行记录打印，或根据运行人员指令召唤打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运行人员操作记录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系统记录运行人员在集控室进行的所有操作项目及每次操作的精确时间。通过对运行人员操作行为的准确记录，可便于分析运行人员的操作意图，分析换热系统事故的原因。</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事件顺序记录（SOE）</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系统提供至少60点高速顺序记录，其时间分辨率不大于1ms。</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接入事件顺序记录装置的任何一点的状态变化至特定状态时，立即启动事件顺序记录装置。</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事件顺序记录包括测点状态、英文描述以及三个校正时间。即接入该装置的任一测点发生状态改变的继电器动作校正时间，启动测点状态改变的校正时间，毫秒级的扫描第一个测点状态改变与扫描随后发生的测点状态改变之间的时间差校正。所以SOE记录按经过时间校正的顺序排列，并按小时、分、秒和毫秒打印出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事件顺序记录完成后，自动打印出来，并自动将记录存储在存储器内，以便以后按操作员的指令打印出来。存储器有足够的空间，以存储至少2000个事件顺序记录，这种足够的存储空间是保证不会丢失输入状态改变的信号，并且在SOE记录打印时，留有足够的采集空间。</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跳闸记录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提供跳闸后的分析记录。一旦检测到某一设备跳闸，程序立即打印出表征换热系统主设备的120个变量的完整记录，其中20个重要变量，提供跳闸前10分钟和跳闸后5分钟以1秒时间间隔的快速记录，其余变量的记录时间间隔可为3～5秒。</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跳闸记录自动打印或按运行人员指令打印。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操作员记录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操作员记录可按要求进行。可预先选择记录打印的时间间隔或立即由打印机打印出来。操作员记录可由20个组构成，每组16个参数。所有具有地址的点均可设置到操作员记录中。</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设备运行记录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在每天结束时，打印出泵、风机等主设备的累计运行小时数。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历史数据的存储和检索（HSR）</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设置HSR的目的是为了保存长期的详细的运行资料。提供的HSR系统与DCS设计相一致，最小容量为160GB，能存入足够数量的输入点，以随时记录重要的状态改变和参数改变。提供长期存储信息的磁带机或光盘驱动器。HSR的检索可按指令进行打印或在LCD上显示出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性能计算</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提供在线性能计算的能力，以计算换热系统及其辅机的各种效率及性能参数，这些计算值及各种中间计算值有打印记录并能在LCD上显示，大部分的计算采用输入数据的算术平均值。性能计算至少有下列内容：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a．用输入—输出和热量损失的办法，计算换热器效率。并分别列出可控热量损失和非可控热量损失。</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b．用电率及循环泵效率。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以上这些性能计算在25%以上负荷时进行，每10分钟计算一次，计算精确度小于0</w:t>
      </w:r>
      <w:r w:rsidRPr="005D1162">
        <w:rPr>
          <w:rFonts w:ascii="宋体" w:hAnsi="宋体" w:cs="Arial"/>
          <w:color w:val="222222"/>
          <w:kern w:val="0"/>
          <w:sz w:val="24"/>
        </w:rPr>
        <w:t>.</w:t>
      </w:r>
      <w:r w:rsidRPr="005D1162">
        <w:rPr>
          <w:rFonts w:ascii="宋体" w:hAnsi="宋体" w:cs="Arial" w:hint="eastAsia"/>
          <w:color w:val="222222"/>
          <w:kern w:val="0"/>
          <w:sz w:val="24"/>
        </w:rPr>
        <w:t>1%。</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6</w:t>
      </w:r>
      <w:r w:rsidRPr="005D1162">
        <w:rPr>
          <w:rFonts w:ascii="宋体" w:hAnsi="宋体" w:cs="Arial"/>
          <w:color w:val="222222"/>
          <w:kern w:val="0"/>
          <w:sz w:val="24"/>
        </w:rPr>
        <w:t>.</w:t>
      </w:r>
      <w:r w:rsidRPr="005D1162">
        <w:rPr>
          <w:rFonts w:ascii="宋体" w:hAnsi="宋体" w:cs="Arial" w:hint="eastAsia"/>
          <w:color w:val="222222"/>
          <w:kern w:val="0"/>
          <w:sz w:val="24"/>
        </w:rPr>
        <w:t>5</w:t>
      </w:r>
      <w:r w:rsidRPr="005D1162">
        <w:rPr>
          <w:rFonts w:ascii="宋体" w:hAnsi="宋体" w:cs="Arial"/>
          <w:color w:val="222222"/>
          <w:kern w:val="0"/>
          <w:sz w:val="24"/>
        </w:rPr>
        <w:t>.</w:t>
      </w:r>
      <w:r w:rsidRPr="005D1162">
        <w:rPr>
          <w:rFonts w:ascii="宋体" w:hAnsi="宋体" w:cs="Arial" w:hint="eastAsia"/>
          <w:color w:val="222222"/>
          <w:kern w:val="0"/>
          <w:sz w:val="24"/>
        </w:rPr>
        <w:t>2  所有的计算均有数据的质量检查，若计算所用的任何一点输入数据发现问题，告知运行人员并中断计算。如若采用存储的某一常数来替代这一故障数据，则可继续进行计算。如采用替代数据时，打印出的计算结果上有注明。</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6</w:t>
      </w:r>
      <w:r w:rsidRPr="005D1162">
        <w:rPr>
          <w:rFonts w:ascii="宋体" w:hAnsi="宋体" w:cs="Arial"/>
          <w:color w:val="222222"/>
          <w:kern w:val="0"/>
          <w:sz w:val="24"/>
        </w:rPr>
        <w:t>.</w:t>
      </w:r>
      <w:r w:rsidRPr="005D1162">
        <w:rPr>
          <w:rFonts w:ascii="宋体" w:hAnsi="宋体" w:cs="Arial" w:hint="eastAsia"/>
          <w:color w:val="222222"/>
          <w:kern w:val="0"/>
          <w:sz w:val="24"/>
        </w:rPr>
        <w:t>5</w:t>
      </w:r>
      <w:r w:rsidRPr="005D1162">
        <w:rPr>
          <w:rFonts w:ascii="宋体" w:hAnsi="宋体" w:cs="Arial"/>
          <w:color w:val="222222"/>
          <w:kern w:val="0"/>
          <w:sz w:val="24"/>
        </w:rPr>
        <w:t>.</w:t>
      </w:r>
      <w:r w:rsidRPr="005D1162">
        <w:rPr>
          <w:rFonts w:ascii="宋体" w:hAnsi="宋体" w:cs="Arial" w:hint="eastAsia"/>
          <w:color w:val="222222"/>
          <w:kern w:val="0"/>
          <w:sz w:val="24"/>
        </w:rPr>
        <w:t>3  性能计算有判别换热系统运行状况是否稳定的功能，使性能计算对运行有指导意义。在变负荷运行期间，性能计算根据稳定工况的计算值，标上不稳定运行状态。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6</w:t>
      </w:r>
      <w:r w:rsidRPr="005D1162">
        <w:rPr>
          <w:rFonts w:ascii="宋体" w:hAnsi="宋体" w:cs="Arial"/>
          <w:color w:val="222222"/>
          <w:kern w:val="0"/>
          <w:sz w:val="24"/>
        </w:rPr>
        <w:t>.</w:t>
      </w:r>
      <w:r w:rsidRPr="005D1162">
        <w:rPr>
          <w:rFonts w:ascii="宋体" w:hAnsi="宋体" w:cs="Arial" w:hint="eastAsia"/>
          <w:color w:val="222222"/>
          <w:kern w:val="0"/>
          <w:sz w:val="24"/>
        </w:rPr>
        <w:t>5</w:t>
      </w:r>
      <w:r w:rsidRPr="005D1162">
        <w:rPr>
          <w:rFonts w:ascii="宋体" w:hAnsi="宋体" w:cs="Arial"/>
          <w:color w:val="222222"/>
          <w:kern w:val="0"/>
          <w:sz w:val="24"/>
        </w:rPr>
        <w:t>.</w:t>
      </w:r>
      <w:r w:rsidRPr="005D1162">
        <w:rPr>
          <w:rFonts w:ascii="宋体" w:hAnsi="宋体" w:cs="Arial" w:hint="eastAsia"/>
          <w:color w:val="222222"/>
          <w:kern w:val="0"/>
          <w:sz w:val="24"/>
        </w:rPr>
        <w:t>4  供方提供性能计算的期望值与实际计算值相比较的系统。比较得出的偏差以百分数显示在LCD上。运行人员可对显示结果进行分析，以使换热系统每天都能运行在最佳状态。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6</w:t>
      </w:r>
      <w:r w:rsidRPr="005D1162">
        <w:rPr>
          <w:rFonts w:ascii="宋体" w:hAnsi="宋体" w:cs="Arial"/>
          <w:color w:val="222222"/>
          <w:kern w:val="0"/>
          <w:sz w:val="24"/>
        </w:rPr>
        <w:t>.</w:t>
      </w:r>
      <w:r w:rsidRPr="005D1162">
        <w:rPr>
          <w:rFonts w:ascii="宋体" w:hAnsi="宋体" w:cs="Arial" w:hint="eastAsia"/>
          <w:color w:val="222222"/>
          <w:kern w:val="0"/>
          <w:sz w:val="24"/>
        </w:rPr>
        <w:t>5</w:t>
      </w:r>
      <w:r w:rsidRPr="005D1162">
        <w:rPr>
          <w:rFonts w:ascii="宋体" w:hAnsi="宋体" w:cs="Arial"/>
          <w:color w:val="222222"/>
          <w:kern w:val="0"/>
          <w:sz w:val="24"/>
        </w:rPr>
        <w:t>.</w:t>
      </w:r>
      <w:r w:rsidRPr="005D1162">
        <w:rPr>
          <w:rFonts w:ascii="宋体" w:hAnsi="宋体" w:cs="Arial" w:hint="eastAsia"/>
          <w:color w:val="222222"/>
          <w:kern w:val="0"/>
          <w:sz w:val="24"/>
        </w:rPr>
        <w:t>5  除在线自动进行性能计算外，还为工程研究提供一种交互式的性能计算手段。</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6</w:t>
      </w:r>
      <w:r w:rsidRPr="005D1162">
        <w:rPr>
          <w:rFonts w:ascii="宋体" w:hAnsi="宋体" w:cs="Arial"/>
          <w:color w:val="222222"/>
          <w:kern w:val="0"/>
          <w:sz w:val="24"/>
        </w:rPr>
        <w:t>.</w:t>
      </w:r>
      <w:r w:rsidRPr="005D1162">
        <w:rPr>
          <w:rFonts w:ascii="宋体" w:hAnsi="宋体" w:cs="Arial" w:hint="eastAsia"/>
          <w:color w:val="222222"/>
          <w:kern w:val="0"/>
          <w:sz w:val="24"/>
        </w:rPr>
        <w:t>5</w:t>
      </w:r>
      <w:r w:rsidRPr="005D1162">
        <w:rPr>
          <w:rFonts w:ascii="宋体" w:hAnsi="宋体" w:cs="Arial"/>
          <w:color w:val="222222"/>
          <w:kern w:val="0"/>
          <w:sz w:val="24"/>
        </w:rPr>
        <w:t>.</w:t>
      </w:r>
      <w:r w:rsidRPr="005D1162">
        <w:rPr>
          <w:rFonts w:ascii="宋体" w:hAnsi="宋体" w:cs="Arial" w:hint="eastAsia"/>
          <w:color w:val="222222"/>
          <w:kern w:val="0"/>
          <w:sz w:val="24"/>
        </w:rPr>
        <w:t>6  系统还具有多种手段，以确定测量误差对性能计算结果的影响。同时，还具有对不正确的测量结果进行定量分析和指明改进测量仪表的功能，从而大大提高性能计算的精确度。</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6</w:t>
      </w:r>
      <w:r w:rsidRPr="005D1162">
        <w:rPr>
          <w:rFonts w:ascii="宋体" w:hAnsi="宋体" w:cs="Arial"/>
          <w:color w:val="222222"/>
          <w:kern w:val="0"/>
          <w:sz w:val="24"/>
        </w:rPr>
        <w:t>.</w:t>
      </w:r>
      <w:r w:rsidRPr="005D1162">
        <w:rPr>
          <w:rFonts w:ascii="宋体" w:hAnsi="宋体" w:cs="Arial" w:hint="eastAsia"/>
          <w:color w:val="222222"/>
          <w:kern w:val="0"/>
          <w:sz w:val="24"/>
        </w:rPr>
        <w:t>5</w:t>
      </w:r>
      <w:r w:rsidRPr="005D1162">
        <w:rPr>
          <w:rFonts w:ascii="宋体" w:hAnsi="宋体" w:cs="Arial"/>
          <w:color w:val="222222"/>
          <w:kern w:val="0"/>
          <w:sz w:val="24"/>
        </w:rPr>
        <w:t>.</w:t>
      </w:r>
      <w:r w:rsidRPr="005D1162">
        <w:rPr>
          <w:rFonts w:ascii="宋体" w:hAnsi="宋体" w:cs="Arial" w:hint="eastAsia"/>
          <w:color w:val="222222"/>
          <w:kern w:val="0"/>
          <w:sz w:val="24"/>
        </w:rPr>
        <w:t>7  供方对上述性能计算向需方提交文字说明和计算实例，以表达性能计算的精确度和可靠性。</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7  模拟量控制系统（MCS）</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3.7.1基本要求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3.7.1.1控制系统应包括由微处理器构成的各个子系统，这些子系统实现下文规定的对换热系统以及辅助系统的调节控制。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3.7.1.2控制系统应满足换热系统安全启、停及正常运行的要求。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3.7.1.3控制系统应划分为若干子系统，子系统设计应遵守“独立完整”的原则，以保持通讯数据总线上信息交换量最少。</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3.7.1.4冗余组态的控制系统，在控制系统局部故障时，不引起换热系统的危急状态，并将这一影响限制到最小。</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3.7.1.5模拟量控制系统应与顺序控制系统、炉膛安全系统等组成一个整体，并同步的响应控制要求，从而使换热系统能迅速地、稳定地响应负荷变化和在各种负荷下稳定运行。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3.7.1.6控制的基本原则是必须直接并快速地响应代表负荷或能量指令的前馈信号，并通过闭环反馈控制和其它先进策略，对该信号进行静态精确度和动态补偿的调整。</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3.7.1.7控制系统应具有一切必要的手段、自动补偿及修正换热系统自身的瞬态响应及其它必需的调整和修正。</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3.7.1.8在自动控制范围内，控制系统应能处于自动方式而不需任何性质的人工干预。</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3.7.1.9控制系统应能调节装置以达到所规定的性能保证指标，控制设备实现性能要求的能力，不应受到控制系统的限制。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3.7.1.10控制系统应能操纵被控设备，特别是低负荷运行方式的设备，以自动方式在0～100%负荷内运行。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3.7.1.11控制系统应有连锁保护功能，以防止控制系统错误的及危险的动作，联锁保护系统在换热系统安全工况时，应为维护、试验和校正提供最大的灵活性。</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3.7.1.12如系统某一部分必须具备的条件不满足时，连锁逻辑应阻止该部分投“自动”方式，同时，在条件不具备或系统故障时，系统受影响部分应不再继续自动运行，或将控制方式转换为另一种自动方式。</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3.7.1.13控制系统任何部分运行方式的切换，不论是人为的还是由联锁系统自动切换的，均应平滑进行，不应引起过程变量的扰动，并且不需运行人员的修正。</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3.7.1.14当系统处于强制闭锁、限制、快速减负荷(Runback)或其它超驰作用时，系统受其影响的部分应随之跟踪，并不再继续其积分作用(积分饱和)。在超驰作用消失后，系统所有部分应平衡到当前的过程状态，并立即恢复其正常的控制作用，这一过程不应有任何延滞，并且被控装置不应有任何不正确的或不合逻辑的动作。应提供报警信息，指出引起各类超驰作用的原因。</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3.7.1.15控制系统的输出信号应为脉冲量或4～20mA连续信号，并应有上下限定，以保证控制系统故障时换热系统设备的安全。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3.7.1.16控制系统所需的所有校正作用，不能因为使驱动装置达到其工作范围的控制信号需进行调整而有所延滞。</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3.7.1.17在控制电源全部或部分故障时，被控装置应保持原位或处于安全位置。</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3.7.1.18控制系统应监视设定值与被控变量之间的偏差，当偏差超过预定范围时，系统应将控制切换至手动并报警。</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3.7.1.19当两个或两个以上的控制驱动装置控制一个变量时，应可由一个驱动装置维持自动运行。运行人员还应可将其余的驱动装置投入自动，而不需手动平衡以免干扰系统。当追加的驱动装置投入自动后，控制作用应自动适应追加的驱动装置的作用，也就是说不管驱动装置在手动或自动方式的数量如何组合变化，控制工况应是无扰的。</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3.7.1.20手动切换一个或一个以上的驱动装置投入自动时，为不产生过程扰动，而保持合适的关系，应使处于自动状态的驱动装置等量并反向作用。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3.7.1.21应对多控制驱动装置的运行提供偏置调整，偏置应能随意调整，新建立的关系不应产生过程扰动。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3.7.1.22在自动状态，设置一个控制驱动装置为自动或遥控，不需进行手动平衡或对其偏置进行调整，并且，不论此时偏置设置的位置或过程偏差的幅度如何，不应引进任何控制驱动装置的比例阶跃。</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8  顺序控制系统（SCS）</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8</w:t>
      </w:r>
      <w:r w:rsidRPr="005D1162">
        <w:rPr>
          <w:rFonts w:ascii="宋体" w:hAnsi="宋体" w:cs="Arial"/>
          <w:color w:val="222222"/>
          <w:kern w:val="0"/>
          <w:sz w:val="24"/>
        </w:rPr>
        <w:t>.</w:t>
      </w:r>
      <w:r w:rsidRPr="005D1162">
        <w:rPr>
          <w:rFonts w:ascii="宋体" w:hAnsi="宋体" w:cs="Arial" w:hint="eastAsia"/>
          <w:color w:val="222222"/>
          <w:kern w:val="0"/>
          <w:sz w:val="24"/>
        </w:rPr>
        <w:t>1  基本要求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8</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  SCS用于启动/停止下列子组项。一个子组项被定义为电厂的某个设备组，如一台换热器及其所有相关的设备（包括电动阀门、调节阀等）。</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8</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2  所设计的子组级程控进行自动顺序操作，目的是为了在换热系统启、停时减少操作人员的常规操作。在可能的情况下，各子组项的启、停能独立进行。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8</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3  对于每一个子组项及其相关设备，它们的状态、启动许可条件、操作顺序和运行方式，均在LCD显示出系统画面。</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8</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4  在手动顺序控制方式下，为操作员提供操作指导，这些操作指导以图形方式显示在LCD上，即按照顺序进行，可显示下一步被执行的程序步骤，并根据设备状态变化的反馈信号，在LCD上改变相应设备的颜色。</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3.8.1.5  </w:t>
      </w:r>
      <w:r w:rsidRPr="005D1162">
        <w:rPr>
          <w:rFonts w:ascii="宋体" w:hAnsi="宋体" w:cs="Arial" w:hint="eastAsia"/>
          <w:color w:val="222222"/>
          <w:kern w:val="0"/>
          <w:sz w:val="24"/>
        </w:rPr>
        <w:t>运行人员通过手动指令，必要时可对执行的顺序跳步，但这种运行方式必须满足安全要求。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3.8.1.6  </w:t>
      </w:r>
      <w:r w:rsidRPr="005D1162">
        <w:rPr>
          <w:rFonts w:ascii="宋体" w:hAnsi="宋体" w:cs="Arial" w:hint="eastAsia"/>
          <w:color w:val="222222"/>
          <w:kern w:val="0"/>
          <w:sz w:val="24"/>
        </w:rPr>
        <w:t>控制顺序中的每一步均通过从设备来的反馈信号或其它信号得以确认，每一步都监视预定的执行时间。</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3.8.1.7  </w:t>
      </w:r>
      <w:r w:rsidRPr="005D1162">
        <w:rPr>
          <w:rFonts w:ascii="宋体" w:hAnsi="宋体" w:cs="Arial" w:hint="eastAsia"/>
          <w:color w:val="222222"/>
          <w:kern w:val="0"/>
          <w:sz w:val="24"/>
        </w:rPr>
        <w:t>在自动顺序执行期间，出现任何故障或运行人员中断信号，使正在运行的程序中断并回到安全状态，使程序中断的故障或运行人员指令在LCD上显示，并由打印机打印出来。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当故障排除后，顺序控制在确认无误后再进行启动。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8</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8  运行人员可在LCD/键盘上操作每一个被控对象。手动操作有许可条件，以防运行人员误动作。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3.8.1.</w:t>
      </w:r>
      <w:r w:rsidRPr="005D1162">
        <w:rPr>
          <w:rFonts w:ascii="宋体" w:hAnsi="宋体" w:cs="Arial" w:hint="eastAsia"/>
          <w:color w:val="222222"/>
          <w:kern w:val="0"/>
          <w:sz w:val="24"/>
        </w:rPr>
        <w:t>9设备的联锁、保护指令具有最高优先级；手动指令则比自动指令优先。被控设备的“启动”、“停止”或“开”、“关” 指令互相闭锁，且使被控设备向安全方向动作。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3.8.1.</w:t>
      </w:r>
      <w:r w:rsidRPr="005D1162">
        <w:rPr>
          <w:rFonts w:ascii="宋体" w:hAnsi="宋体" w:cs="Arial" w:hint="eastAsia"/>
          <w:color w:val="222222"/>
          <w:kern w:val="0"/>
          <w:sz w:val="24"/>
        </w:rPr>
        <w:t>10保护和闭锁功能是经常有效的，设计成禁止由控制室运行人员人工切除。</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3.8.1.</w:t>
      </w:r>
      <w:r w:rsidRPr="005D1162">
        <w:rPr>
          <w:rFonts w:ascii="宋体" w:hAnsi="宋体" w:cs="Arial" w:hint="eastAsia"/>
          <w:color w:val="222222"/>
          <w:kern w:val="0"/>
          <w:sz w:val="24"/>
        </w:rPr>
        <w:t>11SCS通过联锁、联跳和保护跳闸功能来保证被对象的安全。换热系统的联锁及保护跳闸功能，包括紧急跳闸均采用硬接线连接。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8</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12  用于保护的接点（过程驱动开关或其它开关接点）是“动合型”的，以免信号源失电或回路断电时，发生误动作（采用“断电跳闸”的重要保护除外）。</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3.8.1.</w:t>
      </w:r>
      <w:r w:rsidRPr="005D1162">
        <w:rPr>
          <w:rFonts w:ascii="宋体" w:hAnsi="宋体" w:cs="Arial" w:hint="eastAsia"/>
          <w:color w:val="222222"/>
          <w:kern w:val="0"/>
          <w:sz w:val="24"/>
        </w:rPr>
        <w:t>13系统监视泵的事故跳闸状态。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3.8.1.1</w:t>
      </w:r>
      <w:r w:rsidRPr="005D1162">
        <w:rPr>
          <w:rFonts w:ascii="宋体" w:hAnsi="宋体" w:cs="Arial" w:hint="eastAsia"/>
          <w:color w:val="222222"/>
          <w:kern w:val="0"/>
          <w:sz w:val="24"/>
        </w:rPr>
        <w:t>4对成对的被控设备（如给水泵，凝结水泵等），控制系统的组态考虑采用不同的分散处理单元或控制组件（如二进制卡件），以防系统故障时二个被控设备同时失去控制。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3.8.1.1</w:t>
      </w:r>
      <w:r w:rsidRPr="005D1162">
        <w:rPr>
          <w:rFonts w:ascii="宋体" w:hAnsi="宋体" w:cs="Arial" w:hint="eastAsia"/>
          <w:color w:val="222222"/>
          <w:kern w:val="0"/>
          <w:sz w:val="24"/>
        </w:rPr>
        <w:t>5系统中的执行级使用可独立于逻辑控制处理单元的二进制控制模件。供方在报价中详细说明其功能。</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3</w:t>
      </w:r>
      <w:r w:rsidRPr="005D1162">
        <w:rPr>
          <w:rFonts w:ascii="宋体" w:hAnsi="宋体" w:cs="Arial"/>
          <w:color w:val="222222"/>
          <w:kern w:val="0"/>
          <w:sz w:val="24"/>
        </w:rPr>
        <w:t>.</w:t>
      </w:r>
      <w:r w:rsidRPr="005D1162">
        <w:rPr>
          <w:rFonts w:ascii="宋体" w:hAnsi="宋体" w:cs="Arial" w:hint="eastAsia"/>
          <w:color w:val="222222"/>
          <w:kern w:val="0"/>
          <w:sz w:val="24"/>
        </w:rPr>
        <w:t>8</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16  供方设计满足上述要求的所有顺序控制，并且满足设备制造设备性能要求及安全要求。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3.11</w:t>
      </w:r>
      <w:r w:rsidRPr="005D1162">
        <w:rPr>
          <w:rFonts w:ascii="宋体" w:hAnsi="宋体" w:cs="Arial"/>
          <w:color w:val="222222"/>
          <w:kern w:val="0"/>
          <w:sz w:val="24"/>
        </w:rPr>
        <w:t>.</w:t>
      </w:r>
      <w:r w:rsidRPr="005D1162">
        <w:rPr>
          <w:rFonts w:ascii="宋体" w:hAnsi="宋体" w:cs="Arial" w:hint="eastAsia"/>
          <w:color w:val="222222"/>
          <w:kern w:val="0"/>
          <w:sz w:val="24"/>
        </w:rPr>
        <w:t>2性能计算</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利用DCS系统提供的运算逻辑程序，可对用电量、电机功率因数、换热器换热效率等重要性能指标进行计算，将结果在CRT上显示，并以统计报表和曲线图形形式打印出来，供操作人员分析。</w:t>
      </w:r>
    </w:p>
    <w:p w:rsidR="00C116E1" w:rsidRPr="005D1162" w:rsidRDefault="00C116E1" w:rsidP="00C23B30">
      <w:pPr>
        <w:keepNext/>
        <w:keepLines/>
        <w:spacing w:beforeLines="50" w:before="156" w:afterLines="50" w:after="156"/>
        <w:outlineLvl w:val="2"/>
        <w:rPr>
          <w:rFonts w:ascii="宋体" w:hAnsi="宋体"/>
          <w:b/>
          <w:bCs/>
          <w:kern w:val="0"/>
          <w:sz w:val="24"/>
        </w:rPr>
      </w:pPr>
      <w:bookmarkStart w:id="430" w:name="_Toc520624049"/>
      <w:r w:rsidRPr="005D1162">
        <w:rPr>
          <w:rFonts w:ascii="宋体" w:hAnsi="宋体" w:hint="eastAsia"/>
          <w:b/>
          <w:bCs/>
          <w:kern w:val="0"/>
          <w:sz w:val="24"/>
        </w:rPr>
        <w:t>4．备品备件和专用工具</w:t>
      </w:r>
      <w:bookmarkEnd w:id="430"/>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1  备品备件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  供方保证备品备件长期稳定的供货。对主要设备或与主设备功能相同并接插兼容的替代品，其备品的供货期至少是设备验收后十年或该设备退出市场后5年（二者之中取时间长的一种）。当供方决定中断生产某些组件或设备时，预先告知需方，以便需方增加这些设备的备品备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2  供方对所供DCS进行在线联调、现场可利用率测试（SAT）以及三年运行和维护所必需的备品件提出建议和报价。</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3  报价书中列出推荐的备品备件清单，并有详细的说明，以便需方了解这些备品备件用于哪些具体项目上。</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4  供方用于DCS的标准组件如有改动，则编制备品备件清单时作相应修改。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5  供方提供有关备品备件的保管资料，如存放期限、是否需干燥剂等。</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6  所有备品备件的一些主要部件（如印刷电路板）在发运前，都逐件进行测试，以保证在DCS中正常运行。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7  每一种类的模件，至少有10%（至少一块模件）的备品备件。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2  专用工具</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1  供方提供所有便于维修和安装DCS所使用的专用工具。专用工具至少包括下列项目：</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——专用测试设备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——专用工具、夹具、卡具</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除专用工具外，供方还向需方提供一份推荐的维修测试人员必备的标准工具的清单。</w:t>
      </w:r>
    </w:p>
    <w:p w:rsidR="00C116E1" w:rsidRPr="005D1162" w:rsidRDefault="00C116E1" w:rsidP="00C23B30">
      <w:pPr>
        <w:keepNext/>
        <w:keepLines/>
        <w:spacing w:beforeLines="50" w:before="156" w:afterLines="50" w:after="156"/>
        <w:outlineLvl w:val="2"/>
        <w:rPr>
          <w:rFonts w:ascii="宋体" w:hAnsi="宋体"/>
          <w:b/>
          <w:bCs/>
          <w:kern w:val="0"/>
          <w:sz w:val="24"/>
        </w:rPr>
      </w:pPr>
      <w:bookmarkStart w:id="431" w:name="_Toc520624050"/>
      <w:r w:rsidRPr="005D1162">
        <w:rPr>
          <w:rFonts w:ascii="宋体" w:hAnsi="宋体" w:hint="eastAsia"/>
          <w:b/>
          <w:bCs/>
          <w:kern w:val="0"/>
          <w:sz w:val="24"/>
        </w:rPr>
        <w:t>5．设计联络会议（DLM）</w:t>
      </w:r>
      <w:bookmarkEnd w:id="431"/>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5</w:t>
      </w:r>
      <w:r w:rsidRPr="005D1162">
        <w:rPr>
          <w:rFonts w:ascii="宋体" w:hAnsi="宋体" w:cs="Arial"/>
          <w:color w:val="222222"/>
          <w:kern w:val="0"/>
          <w:sz w:val="24"/>
        </w:rPr>
        <w:t>.</w:t>
      </w:r>
      <w:r w:rsidRPr="005D1162">
        <w:rPr>
          <w:rFonts w:ascii="宋体" w:hAnsi="宋体" w:cs="Arial" w:hint="eastAsia"/>
          <w:color w:val="222222"/>
          <w:kern w:val="0"/>
          <w:sz w:val="24"/>
        </w:rPr>
        <w:t>1  召开设计联络会议的目的是及时协调接口设计，妥善解决技术问题和保证工程的顺利开展。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5</w:t>
      </w:r>
      <w:r w:rsidRPr="005D1162">
        <w:rPr>
          <w:rFonts w:ascii="宋体" w:hAnsi="宋体" w:cs="Arial"/>
          <w:color w:val="222222"/>
          <w:kern w:val="0"/>
          <w:sz w:val="24"/>
        </w:rPr>
        <w:t>.</w:t>
      </w:r>
      <w:r w:rsidRPr="005D1162">
        <w:rPr>
          <w:rFonts w:ascii="宋体" w:hAnsi="宋体" w:cs="Arial" w:hint="eastAsia"/>
          <w:color w:val="222222"/>
          <w:kern w:val="0"/>
          <w:sz w:val="24"/>
        </w:rPr>
        <w:t>2  关于DLM的安排，包括会期，地点和参加人数等可参见5</w:t>
      </w:r>
      <w:r w:rsidRPr="005D1162">
        <w:rPr>
          <w:rFonts w:ascii="宋体" w:hAnsi="宋体" w:cs="Arial"/>
          <w:color w:val="222222"/>
          <w:kern w:val="0"/>
          <w:sz w:val="24"/>
        </w:rPr>
        <w:t>.</w:t>
      </w:r>
      <w:r w:rsidRPr="005D1162">
        <w:rPr>
          <w:rFonts w:ascii="宋体" w:hAnsi="宋体" w:cs="Arial" w:hint="eastAsia"/>
          <w:color w:val="222222"/>
          <w:kern w:val="0"/>
          <w:sz w:val="24"/>
        </w:rPr>
        <w:t>7的有关章节内容。供方可在其报价中对有关安排提出修改意见。最终安排将在合同签订前由买供方双方协商确定。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5</w:t>
      </w:r>
      <w:r w:rsidRPr="005D1162">
        <w:rPr>
          <w:rFonts w:ascii="宋体" w:hAnsi="宋体" w:cs="Arial"/>
          <w:color w:val="222222"/>
          <w:kern w:val="0"/>
          <w:sz w:val="24"/>
        </w:rPr>
        <w:t>.</w:t>
      </w:r>
      <w:r w:rsidRPr="005D1162">
        <w:rPr>
          <w:rFonts w:ascii="宋体" w:hAnsi="宋体" w:cs="Arial" w:hint="eastAsia"/>
          <w:color w:val="222222"/>
          <w:kern w:val="0"/>
          <w:sz w:val="24"/>
        </w:rPr>
        <w:t>3  需方人员参加在供方制造厂召开的DLM所需的当地交通和食宿等费用，均由供方支付。</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5</w:t>
      </w:r>
      <w:r w:rsidRPr="005D1162">
        <w:rPr>
          <w:rFonts w:ascii="宋体" w:hAnsi="宋体" w:cs="Arial"/>
          <w:color w:val="222222"/>
          <w:kern w:val="0"/>
          <w:sz w:val="24"/>
        </w:rPr>
        <w:t>.</w:t>
      </w:r>
      <w:r w:rsidRPr="005D1162">
        <w:rPr>
          <w:rFonts w:ascii="宋体" w:hAnsi="宋体" w:cs="Arial" w:hint="eastAsia"/>
          <w:color w:val="222222"/>
          <w:kern w:val="0"/>
          <w:sz w:val="24"/>
        </w:rPr>
        <w:t>4  由于在具体设计过程中出现的某些共同关心的问题，有可能召开计划外的DLM，供方负责筹办和参加这些会议，并支付所需费用。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5</w:t>
      </w:r>
      <w:r w:rsidRPr="005D1162">
        <w:rPr>
          <w:rFonts w:ascii="宋体" w:hAnsi="宋体" w:cs="Arial"/>
          <w:color w:val="222222"/>
          <w:kern w:val="0"/>
          <w:sz w:val="24"/>
        </w:rPr>
        <w:t>.</w:t>
      </w:r>
      <w:r w:rsidRPr="005D1162">
        <w:rPr>
          <w:rFonts w:ascii="宋体" w:hAnsi="宋体" w:cs="Arial" w:hint="eastAsia"/>
          <w:color w:val="222222"/>
          <w:kern w:val="0"/>
          <w:sz w:val="24"/>
        </w:rPr>
        <w:t>5  在每次DLM之前7天，供方向需方提交技术文件和图纸，以便需方在会上讨论和确认这些技术文件和图纸。</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5</w:t>
      </w:r>
      <w:r w:rsidRPr="005D1162">
        <w:rPr>
          <w:rFonts w:ascii="宋体" w:hAnsi="宋体" w:cs="Arial"/>
          <w:color w:val="222222"/>
          <w:kern w:val="0"/>
          <w:sz w:val="24"/>
        </w:rPr>
        <w:t>.</w:t>
      </w:r>
      <w:r w:rsidRPr="005D1162">
        <w:rPr>
          <w:rFonts w:ascii="宋体" w:hAnsi="宋体" w:cs="Arial" w:hint="eastAsia"/>
          <w:color w:val="222222"/>
          <w:kern w:val="0"/>
          <w:sz w:val="24"/>
        </w:rPr>
        <w:t>6  每次DLM结束时，买卖双方签署会议纪要。纪要与合同具有同等效力。</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5</w:t>
      </w:r>
      <w:r w:rsidRPr="005D1162">
        <w:rPr>
          <w:rFonts w:ascii="宋体" w:hAnsi="宋体" w:cs="Arial"/>
          <w:color w:val="222222"/>
          <w:kern w:val="0"/>
          <w:sz w:val="24"/>
        </w:rPr>
        <w:t>.</w:t>
      </w:r>
      <w:r w:rsidRPr="005D1162">
        <w:rPr>
          <w:rFonts w:ascii="宋体" w:hAnsi="宋体" w:cs="Arial" w:hint="eastAsia"/>
          <w:color w:val="222222"/>
          <w:kern w:val="0"/>
          <w:sz w:val="24"/>
        </w:rPr>
        <w:t>7  设计联络会议具体安排如下：</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5</w:t>
      </w:r>
      <w:r w:rsidRPr="005D1162">
        <w:rPr>
          <w:rFonts w:ascii="宋体" w:hAnsi="宋体" w:cs="Arial"/>
          <w:color w:val="222222"/>
          <w:kern w:val="0"/>
          <w:sz w:val="24"/>
        </w:rPr>
        <w:t>.</w:t>
      </w:r>
      <w:r w:rsidRPr="005D1162">
        <w:rPr>
          <w:rFonts w:ascii="宋体" w:hAnsi="宋体" w:cs="Arial" w:hint="eastAsia"/>
          <w:color w:val="222222"/>
          <w:kern w:val="0"/>
          <w:sz w:val="24"/>
        </w:rPr>
        <w:t>7</w:t>
      </w:r>
      <w:r w:rsidRPr="005D1162">
        <w:rPr>
          <w:rFonts w:ascii="宋体" w:hAnsi="宋体" w:cs="Arial"/>
          <w:color w:val="222222"/>
          <w:kern w:val="0"/>
          <w:sz w:val="24"/>
        </w:rPr>
        <w:t>.</w:t>
      </w:r>
      <w:r w:rsidRPr="005D1162">
        <w:rPr>
          <w:rFonts w:ascii="宋体" w:hAnsi="宋体" w:cs="Arial" w:hint="eastAsia"/>
          <w:color w:val="222222"/>
          <w:kern w:val="0"/>
          <w:sz w:val="24"/>
        </w:rPr>
        <w:t>1  第一次DLM</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时间：合同生效后确定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会期：待定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地点：需方所在地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参加人数：待定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会议日程：这是一次工程启动会议，买卖双方通过磋商对下列内容进行讨论和决定：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工程进度里程碑</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供方根据合同规定提供需需方审查批准或向需方传递信息的文件和图纸清单。该清单包括全部图纸、进度安排及为做好确认工作所必须的全部资料。并还包括执行合同规定的各个方面工作的详细记录。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买卖双方进行设计所需的互提技术资料的清单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供方介绍DCS初步（基本）设计方案</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买卖双方的设计界面</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需方应供方的请求，解释已提供给供方的技术资料中有疑问的地方。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需方审查和批准供方提交的DCS初步（基本）设计方案。</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讨论和确认供方拟采用的技术规程和技术标准。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审查和确认由供方选定的有关DCS辅助设备和外围设备的分包商。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协调DCS与其它控制系统的接口。</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5</w:t>
      </w:r>
      <w:r w:rsidRPr="005D1162">
        <w:rPr>
          <w:rFonts w:ascii="宋体" w:hAnsi="宋体" w:cs="Arial"/>
          <w:color w:val="222222"/>
          <w:kern w:val="0"/>
          <w:sz w:val="24"/>
        </w:rPr>
        <w:t>.</w:t>
      </w:r>
      <w:r w:rsidRPr="005D1162">
        <w:rPr>
          <w:rFonts w:ascii="宋体" w:hAnsi="宋体" w:cs="Arial" w:hint="eastAsia"/>
          <w:color w:val="222222"/>
          <w:kern w:val="0"/>
          <w:sz w:val="24"/>
        </w:rPr>
        <w:t>7</w:t>
      </w:r>
      <w:r w:rsidRPr="005D1162">
        <w:rPr>
          <w:rFonts w:ascii="宋体" w:hAnsi="宋体" w:cs="Arial"/>
          <w:color w:val="222222"/>
          <w:kern w:val="0"/>
          <w:sz w:val="24"/>
        </w:rPr>
        <w:t>.</w:t>
      </w:r>
      <w:r w:rsidRPr="005D1162">
        <w:rPr>
          <w:rFonts w:ascii="宋体" w:hAnsi="宋体" w:cs="Arial" w:hint="eastAsia"/>
          <w:color w:val="222222"/>
          <w:kern w:val="0"/>
          <w:sz w:val="24"/>
        </w:rPr>
        <w:t>2  第二次DLM</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时间：第一次DLM商定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会期：待定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地点：待定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参加人数：待定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会议日程：</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需方审查和批准I/O清单、硬件配置、主控制台布置并最后确认系统硬件的组成——硬件冻结。</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讨论和确认调节框图以及顺序控制和保护逻辑图。确定端子排出线图及相关资料交接时间。</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DCS设计与其它系统设计之间接口的最终协调，如电缆连接的设计，集中控制室和电子设备室的土建设计等接口协调。</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需方最后审查和确认供方的应用软件设计，即应用软件冻结。</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供方提供并解释有关DCS的工厂检查和验收测试的规程标准，进度、项目、步骤和方法。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讨论和解决双方设计中遗留的技术问题。</w:t>
      </w:r>
    </w:p>
    <w:p w:rsidR="00C116E1" w:rsidRPr="005D1162" w:rsidRDefault="00C116E1" w:rsidP="00C23B30">
      <w:pPr>
        <w:keepNext/>
        <w:keepLines/>
        <w:spacing w:beforeLines="50" w:before="156" w:afterLines="50" w:after="156"/>
        <w:outlineLvl w:val="2"/>
        <w:rPr>
          <w:rFonts w:ascii="宋体" w:hAnsi="宋体"/>
          <w:b/>
          <w:bCs/>
          <w:kern w:val="0"/>
          <w:sz w:val="24"/>
        </w:rPr>
      </w:pPr>
      <w:bookmarkStart w:id="432" w:name="_Toc520624051"/>
      <w:r w:rsidRPr="005D1162">
        <w:rPr>
          <w:rFonts w:ascii="宋体" w:hAnsi="宋体" w:hint="eastAsia"/>
          <w:b/>
          <w:bCs/>
          <w:kern w:val="0"/>
          <w:sz w:val="24"/>
        </w:rPr>
        <w:t>6．工程服务</w:t>
      </w:r>
      <w:bookmarkEnd w:id="432"/>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6</w:t>
      </w:r>
      <w:r w:rsidRPr="005D1162">
        <w:rPr>
          <w:rFonts w:ascii="宋体" w:hAnsi="宋体" w:cs="Arial"/>
          <w:color w:val="222222"/>
          <w:kern w:val="0"/>
          <w:sz w:val="24"/>
        </w:rPr>
        <w:t>.</w:t>
      </w:r>
      <w:r w:rsidRPr="005D1162">
        <w:rPr>
          <w:rFonts w:ascii="宋体" w:hAnsi="宋体" w:cs="Arial" w:hint="eastAsia"/>
          <w:color w:val="222222"/>
          <w:kern w:val="0"/>
          <w:sz w:val="24"/>
        </w:rPr>
        <w:t>1  项目管理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合同签订后，供方指定一项目经理，负责协调供方在工程全过程的各项工作。如系统设计、工程进度、制造确认、编程和技术服务、图纸文件、工厂和现场测试、编制文件、启动、投运和现场系统可利用率测试等工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6</w:t>
      </w:r>
      <w:r w:rsidRPr="005D1162">
        <w:rPr>
          <w:rFonts w:ascii="宋体" w:hAnsi="宋体" w:cs="Arial"/>
          <w:color w:val="222222"/>
          <w:kern w:val="0"/>
          <w:sz w:val="24"/>
        </w:rPr>
        <w:t>.</w:t>
      </w:r>
      <w:r w:rsidRPr="005D1162">
        <w:rPr>
          <w:rFonts w:ascii="宋体" w:hAnsi="宋体" w:cs="Arial" w:hint="eastAsia"/>
          <w:color w:val="222222"/>
          <w:kern w:val="0"/>
          <w:sz w:val="24"/>
        </w:rPr>
        <w:t>2  工程设计</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6</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1  在设备和系统制造前，供方将设备布置图、子系统说明书、功能控制及逻辑控制图提供给需方审核批准，以保证所供系统和设备能符合合同文本的各项规定。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6</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2  供方应需方需要，及时向设计院提交所有最终接口资料和图纸（硬件配置图，系统说明，接地说明，DCS电源配置图，按设计院要求格式提供I/O电缆清册，电气专业要求的端子排接线图），以便需方能顺利开展其设计工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6</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3  DCS系统完成现场投运后，供方提供反映在现场投运时作过修改的系统竣工图。</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6</w:t>
      </w:r>
      <w:r w:rsidRPr="005D1162">
        <w:rPr>
          <w:rFonts w:ascii="宋体" w:hAnsi="宋体" w:cs="Arial"/>
          <w:color w:val="222222"/>
          <w:kern w:val="0"/>
          <w:sz w:val="24"/>
        </w:rPr>
        <w:t>.</w:t>
      </w:r>
      <w:r w:rsidRPr="005D1162">
        <w:rPr>
          <w:rFonts w:ascii="宋体" w:hAnsi="宋体" w:cs="Arial" w:hint="eastAsia"/>
          <w:color w:val="222222"/>
          <w:kern w:val="0"/>
          <w:sz w:val="24"/>
        </w:rPr>
        <w:t>3  现场服务</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6</w:t>
      </w:r>
      <w:r w:rsidRPr="005D1162">
        <w:rPr>
          <w:rFonts w:ascii="宋体" w:hAnsi="宋体" w:cs="Arial"/>
          <w:color w:val="222222"/>
          <w:kern w:val="0"/>
          <w:sz w:val="24"/>
        </w:rPr>
        <w:t>.</w:t>
      </w: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  按照合同规定，在完成所有设备和系统的安装、启动调试及投运期间，供方派出常驻工程现场的专家，以提供现场服务。</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供方派出的专家，在设备和系统的安装、接线、调试和启动期间，负责监督和指导。</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6</w:t>
      </w:r>
      <w:r w:rsidRPr="005D1162">
        <w:rPr>
          <w:rFonts w:ascii="宋体" w:hAnsi="宋体" w:cs="Arial"/>
          <w:color w:val="222222"/>
          <w:kern w:val="0"/>
          <w:sz w:val="24"/>
        </w:rPr>
        <w:t>.</w:t>
      </w: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2  供方派出的专家，还负责对需方的安装和运行人员进行现场培训，教会他们如何区分和安装设备，如何启动、操作及维护设备和系统。</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6</w:t>
      </w:r>
      <w:r w:rsidRPr="005D1162">
        <w:rPr>
          <w:rFonts w:ascii="宋体" w:hAnsi="宋体" w:cs="Arial"/>
          <w:color w:val="222222"/>
          <w:kern w:val="0"/>
          <w:sz w:val="24"/>
        </w:rPr>
        <w:t>.</w:t>
      </w: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3  供方负责将DCS投入运行。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6</w:t>
      </w:r>
      <w:r w:rsidRPr="005D1162">
        <w:rPr>
          <w:rFonts w:ascii="宋体" w:hAnsi="宋体" w:cs="Arial"/>
          <w:color w:val="222222"/>
          <w:kern w:val="0"/>
          <w:sz w:val="24"/>
        </w:rPr>
        <w:t>.</w:t>
      </w: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4  供方提供由其供应的设备和系统进行安装检查、软件调试、维护和启动所必需的专用测试设备和工具。</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6</w:t>
      </w:r>
      <w:r w:rsidRPr="005D1162">
        <w:rPr>
          <w:rFonts w:ascii="宋体" w:hAnsi="宋体" w:cs="Arial"/>
          <w:color w:val="222222"/>
          <w:kern w:val="0"/>
          <w:sz w:val="24"/>
        </w:rPr>
        <w:t>.</w:t>
      </w: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5  供方现场服务时间限于完成本技术规范中所规定的任务而定。即时间的长短以供方能完成本技术规范所规定的任务来决定。派驻现场的专家其日程表按工作需要编制，每天的工作时间为8小时，并且在一天内的任何时间均能提供现场服务。</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6</w:t>
      </w:r>
      <w:r w:rsidRPr="005D1162">
        <w:rPr>
          <w:rFonts w:ascii="宋体" w:hAnsi="宋体" w:cs="Arial"/>
          <w:color w:val="222222"/>
          <w:kern w:val="0"/>
          <w:sz w:val="24"/>
        </w:rPr>
        <w:t>.</w:t>
      </w: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6  供方的专家在现场工作期间遵守现场工作的规定。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供方自动支付所需交通、生活和其它各项费用，需方仅为其提供便利和办公室。</w:t>
      </w:r>
    </w:p>
    <w:p w:rsidR="00C116E1" w:rsidRPr="005D1162" w:rsidRDefault="00C116E1" w:rsidP="00C23B30">
      <w:pPr>
        <w:keepNext/>
        <w:keepLines/>
        <w:spacing w:beforeLines="50" w:before="156" w:afterLines="50" w:after="156"/>
        <w:outlineLvl w:val="2"/>
        <w:rPr>
          <w:rFonts w:ascii="宋体" w:hAnsi="宋体"/>
          <w:b/>
          <w:bCs/>
          <w:kern w:val="0"/>
          <w:sz w:val="24"/>
        </w:rPr>
      </w:pPr>
      <w:bookmarkStart w:id="433" w:name="_Toc520624052"/>
      <w:r w:rsidRPr="005D1162">
        <w:rPr>
          <w:rFonts w:ascii="宋体" w:hAnsi="宋体" w:hint="eastAsia"/>
          <w:b/>
          <w:bCs/>
          <w:kern w:val="0"/>
          <w:sz w:val="24"/>
        </w:rPr>
        <w:t>7  试验、验收和演示</w:t>
      </w:r>
      <w:bookmarkEnd w:id="433"/>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7.1  </w:t>
      </w:r>
      <w:r w:rsidRPr="005D1162">
        <w:rPr>
          <w:rFonts w:ascii="宋体" w:hAnsi="宋体" w:cs="Arial" w:hint="eastAsia"/>
          <w:color w:val="222222"/>
          <w:kern w:val="0"/>
          <w:sz w:val="24"/>
        </w:rPr>
        <w:t>总则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7.1.1   </w:t>
      </w:r>
      <w:r w:rsidRPr="005D1162">
        <w:rPr>
          <w:rFonts w:ascii="宋体" w:hAnsi="宋体" w:cs="Arial" w:hint="eastAsia"/>
          <w:color w:val="222222"/>
          <w:kern w:val="0"/>
          <w:sz w:val="24"/>
        </w:rPr>
        <w:t>供方在制造过程中，对设备的材料、连接、组装、工艺、整体以及功能进行试验和检查，以保证完全符合本技术规范和已确认的设计图纸的要求。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7.1.2  </w:t>
      </w:r>
      <w:r w:rsidRPr="005D1162">
        <w:rPr>
          <w:rFonts w:ascii="宋体" w:hAnsi="宋体" w:cs="Arial" w:hint="eastAsia"/>
          <w:color w:val="222222"/>
          <w:kern w:val="0"/>
          <w:sz w:val="24"/>
        </w:rPr>
        <w:t>需方有权在任何时候，对设备的质量管理情况，包括设备试验的记录进行检查。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7.1.3  </w:t>
      </w:r>
      <w:r w:rsidRPr="005D1162">
        <w:rPr>
          <w:rFonts w:ascii="宋体" w:hAnsi="宋体" w:cs="Arial" w:hint="eastAsia"/>
          <w:color w:val="222222"/>
          <w:kern w:val="0"/>
          <w:sz w:val="24"/>
        </w:rPr>
        <w:t>此外，进行工厂验收试验、演示和现场试验。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7.1.4  </w:t>
      </w:r>
      <w:r w:rsidRPr="005D1162">
        <w:rPr>
          <w:rFonts w:ascii="宋体" w:hAnsi="宋体" w:cs="Arial" w:hint="eastAsia"/>
          <w:color w:val="222222"/>
          <w:kern w:val="0"/>
          <w:sz w:val="24"/>
        </w:rPr>
        <w:t>在试验、检查和演示过程中，如发现任何不符合本技术规范要求的硬件和软件，供方都必须及时更换。由此而引起的任何费用都由供方承担。更换后的硬件或软件还必须通过本技术规范</w:t>
      </w:r>
      <w:r w:rsidRPr="005D1162">
        <w:rPr>
          <w:rFonts w:ascii="宋体" w:hAnsi="宋体" w:cs="Arial"/>
          <w:color w:val="222222"/>
          <w:kern w:val="0"/>
          <w:sz w:val="24"/>
        </w:rPr>
        <w:t>7.2</w:t>
      </w:r>
      <w:r w:rsidRPr="005D1162">
        <w:rPr>
          <w:rFonts w:ascii="宋体" w:hAnsi="宋体" w:cs="Arial" w:hint="eastAsia"/>
          <w:color w:val="222222"/>
          <w:kern w:val="0"/>
          <w:sz w:val="24"/>
        </w:rPr>
        <w:t>和</w:t>
      </w:r>
      <w:r w:rsidRPr="005D1162">
        <w:rPr>
          <w:rFonts w:ascii="宋体" w:hAnsi="宋体" w:cs="Arial"/>
          <w:color w:val="222222"/>
          <w:kern w:val="0"/>
          <w:sz w:val="24"/>
        </w:rPr>
        <w:t>7.3</w:t>
      </w:r>
      <w:r w:rsidRPr="005D1162">
        <w:rPr>
          <w:rFonts w:ascii="宋体" w:hAnsi="宋体" w:cs="Arial" w:hint="eastAsia"/>
          <w:color w:val="222222"/>
          <w:kern w:val="0"/>
          <w:sz w:val="24"/>
        </w:rPr>
        <w:t>章节规定的试验和演示要求。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7.2  </w:t>
      </w:r>
      <w:r w:rsidRPr="005D1162">
        <w:rPr>
          <w:rFonts w:ascii="宋体" w:hAnsi="宋体" w:cs="Arial" w:hint="eastAsia"/>
          <w:color w:val="222222"/>
          <w:kern w:val="0"/>
          <w:sz w:val="24"/>
        </w:rPr>
        <w:t>工厂验收试验和要求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系统在设备制造、软件编程和反映目前系统真实状况的有关文件完成后，供方在发货前进行能使需方满意的工厂验收试验和演示。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除规定的工厂验收试验和演示外，需方有权在供方的工厂进行各单独功能的试验，包括硬件试验以及逐个回路的组态和编程检查。在工厂验收和演示前，系统设计体现出供方在设备上所作的最新修改。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7.2.1  </w:t>
      </w:r>
      <w:r w:rsidRPr="005D1162">
        <w:rPr>
          <w:rFonts w:ascii="宋体" w:hAnsi="宋体" w:cs="Arial" w:hint="eastAsia"/>
          <w:color w:val="222222"/>
          <w:kern w:val="0"/>
          <w:sz w:val="24"/>
        </w:rPr>
        <w:t>试验步骤</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试验包括对所有可联网并已装载软件的设备进行适当的运行。采用仿真机构成DCS所有输入信号、组态和控制输出的一个完整的功能闭环试验。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在开始试验前，要求所提供的系统已在40℃高温下，顺利地运行了72小时。供方说明这一温度试验步骤。</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试验内容至少包括下列项目：</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a  </w:t>
      </w:r>
      <w:r w:rsidRPr="005D1162">
        <w:rPr>
          <w:rFonts w:ascii="宋体" w:hAnsi="宋体" w:cs="Arial" w:hint="eastAsia"/>
          <w:color w:val="222222"/>
          <w:kern w:val="0"/>
          <w:sz w:val="24"/>
        </w:rPr>
        <w:t>每个模件的微程序工作情况</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b</w:t>
      </w:r>
      <w:r w:rsidRPr="005D1162">
        <w:rPr>
          <w:rFonts w:ascii="宋体" w:hAnsi="宋体" w:cs="Arial" w:hint="eastAsia"/>
          <w:color w:val="222222"/>
          <w:kern w:val="0"/>
          <w:sz w:val="24"/>
        </w:rPr>
        <w:t xml:space="preserve">  每个模件的硬件工作情况</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c</w:t>
      </w:r>
      <w:r w:rsidRPr="005D1162">
        <w:rPr>
          <w:rFonts w:ascii="宋体" w:hAnsi="宋体" w:cs="Arial" w:hint="eastAsia"/>
          <w:color w:val="222222"/>
          <w:kern w:val="0"/>
          <w:sz w:val="24"/>
        </w:rPr>
        <w:t xml:space="preserve">  模拟的报警和状态变化</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d</w:t>
      </w:r>
      <w:r w:rsidRPr="005D1162">
        <w:rPr>
          <w:rFonts w:ascii="宋体" w:hAnsi="宋体" w:cs="Arial" w:hint="eastAsia"/>
          <w:color w:val="222222"/>
          <w:kern w:val="0"/>
          <w:sz w:val="24"/>
        </w:rPr>
        <w:t xml:space="preserve">  所有操作员接口功能</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e</w:t>
      </w:r>
      <w:r w:rsidRPr="005D1162">
        <w:rPr>
          <w:rFonts w:ascii="宋体" w:hAnsi="宋体" w:cs="Arial" w:hint="eastAsia"/>
          <w:color w:val="222222"/>
          <w:kern w:val="0"/>
          <w:sz w:val="24"/>
        </w:rPr>
        <w:t xml:space="preserve">  模拟的故障和排除</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f</w:t>
      </w:r>
      <w:r w:rsidRPr="005D1162">
        <w:rPr>
          <w:rFonts w:ascii="宋体" w:hAnsi="宋体" w:cs="Arial" w:hint="eastAsia"/>
          <w:color w:val="222222"/>
          <w:kern w:val="0"/>
          <w:sz w:val="24"/>
        </w:rPr>
        <w:t xml:space="preserve">  DCS全部失电和部分失电的工作情况</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g</w:t>
      </w:r>
      <w:r w:rsidRPr="005D1162">
        <w:rPr>
          <w:rFonts w:ascii="宋体" w:hAnsi="宋体" w:cs="Arial" w:hint="eastAsia"/>
          <w:color w:val="222222"/>
          <w:kern w:val="0"/>
          <w:sz w:val="24"/>
        </w:rPr>
        <w:t xml:space="preserve">  模拟的DCS自诊断</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完成工厂试验后，需方观察一个被试验系统所进行的完整演示过程。供方提供充足的时间、试验设备和专业人员，以便需方能检验和评估整个系统。在工厂试验中，至少有三天时间来进行这一演示。如需延长试验时间，供方无偿满足要求。供方提供6套与目前系统功能和逻辑一致的图纸，供需方在试验期间使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演示至少有如下项目：</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——对键盘请求的响应</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——完整地显示一幅新画面的时间</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——失电和通电后的反应</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——控制装置的故障排除</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——通讯总线故障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——过程变量输入变送器故障后的反应</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——所有规定报表的打印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——性能计算的试验结果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7.2.2  </w:t>
      </w:r>
      <w:r w:rsidRPr="005D1162">
        <w:rPr>
          <w:rFonts w:ascii="宋体" w:hAnsi="宋体" w:cs="Arial" w:hint="eastAsia"/>
          <w:color w:val="222222"/>
          <w:kern w:val="0"/>
          <w:sz w:val="24"/>
        </w:rPr>
        <w:t>日程安排</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供方在试验前向需方提交一份详细的试验方案，并在计划的工厂验收试验和演示前三周向需方告知他们的准备情况，在需方认可后，所有图纸和试验步骤才有效。</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7.2.3  </w:t>
      </w:r>
      <w:r w:rsidRPr="005D1162">
        <w:rPr>
          <w:rFonts w:ascii="宋体" w:hAnsi="宋体" w:cs="Arial" w:hint="eastAsia"/>
          <w:color w:val="222222"/>
          <w:kern w:val="0"/>
          <w:sz w:val="24"/>
        </w:rPr>
        <w:t>设备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供方提供进行全部工厂验收试验包括需方选择的单独功能试验所必需的各种试验设备和仿真机。所有试验设备在试验前都须经过校验，并有校验记录。需方在需要时能得到这些数据。</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7.2.4  </w:t>
      </w:r>
      <w:r w:rsidRPr="005D1162">
        <w:rPr>
          <w:rFonts w:ascii="宋体" w:hAnsi="宋体" w:cs="Arial" w:hint="eastAsia"/>
          <w:color w:val="222222"/>
          <w:kern w:val="0"/>
          <w:sz w:val="24"/>
        </w:rPr>
        <w:t>试验失败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负责修改试验过程中碰到的所有系统问题，若某些系统需重做试验，则进行由需方任意指定的附加项目的试验和检查。DCS设备只有在成功地通过了试验和演示，并且双方在试验和演示报告上签字后，才能发运。</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7.3  </w:t>
      </w:r>
      <w:r w:rsidRPr="005D1162">
        <w:rPr>
          <w:rFonts w:ascii="宋体" w:hAnsi="宋体" w:cs="Arial" w:hint="eastAsia"/>
          <w:color w:val="222222"/>
          <w:kern w:val="0"/>
          <w:sz w:val="24"/>
        </w:rPr>
        <w:t>现场试验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7.3.1  </w:t>
      </w:r>
      <w:r w:rsidRPr="005D1162">
        <w:rPr>
          <w:rFonts w:ascii="宋体" w:hAnsi="宋体" w:cs="Arial" w:hint="eastAsia"/>
          <w:color w:val="222222"/>
          <w:kern w:val="0"/>
          <w:sz w:val="24"/>
        </w:rPr>
        <w:t>初步检查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现场安装完成后，在设备通电前，供方仔细检查所有的设备、现场接线，电源和安装情况，在检查无误后，系统方可授电。供方可以进行其标准的诊断试验。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现场输入和输出信号，由需方的施工人员按供方图纸负责接线。</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7.3.2  </w:t>
      </w:r>
      <w:r w:rsidRPr="005D1162">
        <w:rPr>
          <w:rFonts w:ascii="宋体" w:hAnsi="宋体" w:cs="Arial" w:hint="eastAsia"/>
          <w:color w:val="222222"/>
          <w:kern w:val="0"/>
          <w:sz w:val="24"/>
        </w:rPr>
        <w:t>现场可利用率试验（SAT）</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现场条件满足后，采用实际的输入、输出信号进行可利用率试验。供方核实是否所有的系统和文件都已更新，并准备投入可利用率试验，系统只有在通过了这里所规定的可利用率试验要求后，方能被接受。</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供方保证99</w:t>
      </w:r>
      <w:r w:rsidRPr="005D1162">
        <w:rPr>
          <w:rFonts w:ascii="宋体" w:hAnsi="宋体" w:cs="Arial"/>
          <w:color w:val="222222"/>
          <w:kern w:val="0"/>
          <w:sz w:val="24"/>
        </w:rPr>
        <w:t>.9</w:t>
      </w:r>
      <w:r w:rsidRPr="005D1162">
        <w:rPr>
          <w:rFonts w:ascii="宋体" w:hAnsi="宋体" w:cs="Arial" w:hint="eastAsia"/>
          <w:color w:val="222222"/>
          <w:kern w:val="0"/>
          <w:sz w:val="24"/>
        </w:rPr>
        <w:t>%的系统可利用率，并在试验期间证实其符合本技术规范规定的所有性能。可利用率试验在DCS试运行后开始，试验开始的日期由买卖双方共同商定。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DCS在连续运行90天（2160小时）后，其故障时间小于</w:t>
      </w:r>
      <w:r w:rsidRPr="005D1162">
        <w:rPr>
          <w:rFonts w:ascii="宋体" w:hAnsi="宋体" w:cs="Arial"/>
          <w:color w:val="222222"/>
          <w:kern w:val="0"/>
          <w:sz w:val="24"/>
        </w:rPr>
        <w:t>2.2</w:t>
      </w:r>
      <w:r w:rsidRPr="005D1162">
        <w:rPr>
          <w:rFonts w:ascii="宋体" w:hAnsi="宋体" w:cs="Arial" w:hint="eastAsia"/>
          <w:color w:val="222222"/>
          <w:kern w:val="0"/>
          <w:sz w:val="24"/>
        </w:rPr>
        <w:t>小时，则可认为成功地完成了可利用率试验。若故障时间超过了</w:t>
      </w:r>
      <w:r w:rsidRPr="005D1162">
        <w:rPr>
          <w:rFonts w:ascii="宋体" w:hAnsi="宋体" w:cs="Arial"/>
          <w:color w:val="222222"/>
          <w:kern w:val="0"/>
          <w:sz w:val="24"/>
        </w:rPr>
        <w:t>2.2</w:t>
      </w:r>
      <w:r w:rsidRPr="005D1162">
        <w:rPr>
          <w:rFonts w:ascii="宋体" w:hAnsi="宋体" w:cs="Arial" w:hint="eastAsia"/>
          <w:color w:val="222222"/>
          <w:kern w:val="0"/>
          <w:sz w:val="24"/>
        </w:rPr>
        <w:t>小时，可利用率试验延长至180天，在此期间，故障时间不超过</w:t>
      </w:r>
      <w:r w:rsidRPr="005D1162">
        <w:rPr>
          <w:rFonts w:ascii="宋体" w:hAnsi="宋体" w:cs="Arial"/>
          <w:color w:val="222222"/>
          <w:kern w:val="0"/>
          <w:sz w:val="24"/>
        </w:rPr>
        <w:t>4.3</w:t>
      </w:r>
      <w:r w:rsidRPr="005D1162">
        <w:rPr>
          <w:rFonts w:ascii="宋体" w:hAnsi="宋体" w:cs="Arial" w:hint="eastAsia"/>
          <w:color w:val="222222"/>
          <w:kern w:val="0"/>
          <w:sz w:val="24"/>
        </w:rPr>
        <w:t>小时。但是完成可利用率试验的总时间限制在270个连续日内，其间的故障时间不超过</w:t>
      </w:r>
      <w:r w:rsidRPr="005D1162">
        <w:rPr>
          <w:rFonts w:ascii="宋体" w:hAnsi="宋体" w:cs="Arial"/>
          <w:color w:val="222222"/>
          <w:kern w:val="0"/>
          <w:sz w:val="24"/>
        </w:rPr>
        <w:t>6.5</w:t>
      </w:r>
      <w:r w:rsidRPr="005D1162">
        <w:rPr>
          <w:rFonts w:ascii="宋体" w:hAnsi="宋体" w:cs="Arial" w:hint="eastAsia"/>
          <w:color w:val="222222"/>
          <w:kern w:val="0"/>
          <w:sz w:val="24"/>
        </w:rPr>
        <w:t>小时。若试验结果连续三次超过规定的故障时间限制，则认为试验未通过。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可利用率表明了一个可恢复特性的装置或系统能在规定的时间内完成其规定功能的概率。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7.3.2.1  </w:t>
      </w:r>
      <w:r w:rsidRPr="005D1162">
        <w:rPr>
          <w:rFonts w:ascii="宋体" w:hAnsi="宋体" w:cs="Arial" w:hint="eastAsia"/>
          <w:color w:val="222222"/>
          <w:kern w:val="0"/>
          <w:sz w:val="24"/>
        </w:rPr>
        <w:t>定义</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7.3.2.1.1  </w:t>
      </w:r>
      <w:r w:rsidRPr="005D1162">
        <w:rPr>
          <w:rFonts w:ascii="宋体" w:hAnsi="宋体" w:cs="Arial" w:hint="eastAsia"/>
          <w:color w:val="222222"/>
          <w:kern w:val="0"/>
          <w:sz w:val="24"/>
        </w:rPr>
        <w:t>可用时间</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试验开始至试验结束的整段试验时间内，扣除试验的空等时间和故障时间后的这一段时间为可用时间。</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7.3.2.1.2  </w:t>
      </w:r>
      <w:r w:rsidRPr="005D1162">
        <w:rPr>
          <w:rFonts w:ascii="宋体" w:hAnsi="宋体" w:cs="Arial" w:hint="eastAsia"/>
          <w:color w:val="222222"/>
          <w:kern w:val="0"/>
          <w:sz w:val="24"/>
        </w:rPr>
        <w:t>故障时间</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故障时间是指供方提供的任一装置或子系统在实际试验时间内而停运的一段时间。</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可利用率试验的总故障时间，为试验期间各装置和子系统故障引起的故障时间之和。受罚的故障时间绝不会比实际经历的故障时间长。</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每个装置或子系统都规定了一个加权系数。一个装置或子系统受罚的故障时间是该装置或子系统的实际故障时间与其加权系数的乘积：</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受罚的故障时间=实际经历的故障时间×加权系数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7.3.2.1.</w:t>
      </w:r>
      <w:r w:rsidRPr="005D1162">
        <w:rPr>
          <w:rFonts w:ascii="宋体" w:hAnsi="宋体" w:cs="Arial" w:hint="eastAsia"/>
          <w:color w:val="222222"/>
          <w:kern w:val="0"/>
          <w:sz w:val="24"/>
        </w:rPr>
        <w:t>3  空等时间</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在整段试验时间内由下列事件引起的空等时间将由买卖双方协商确定：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a</w:t>
      </w:r>
      <w:r w:rsidRPr="005D1162">
        <w:rPr>
          <w:rFonts w:ascii="宋体" w:hAnsi="宋体" w:cs="Arial" w:hint="eastAsia"/>
          <w:color w:val="222222"/>
          <w:kern w:val="0"/>
          <w:sz w:val="24"/>
        </w:rPr>
        <w:t>．换热系统或辅机故障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b</w:t>
      </w:r>
      <w:r w:rsidRPr="005D1162">
        <w:rPr>
          <w:rFonts w:ascii="宋体" w:hAnsi="宋体" w:cs="Arial" w:hint="eastAsia"/>
          <w:color w:val="222222"/>
          <w:kern w:val="0"/>
          <w:sz w:val="24"/>
        </w:rPr>
        <w:t>．由需方人员引起的不正常操作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c</w:t>
      </w:r>
      <w:r w:rsidRPr="005D1162">
        <w:rPr>
          <w:rFonts w:ascii="宋体" w:hAnsi="宋体" w:cs="Arial" w:hint="eastAsia"/>
          <w:color w:val="222222"/>
          <w:kern w:val="0"/>
          <w:sz w:val="24"/>
        </w:rPr>
        <w:t>．需方信号故障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d</w:t>
      </w:r>
      <w:r w:rsidRPr="005D1162">
        <w:rPr>
          <w:rFonts w:ascii="宋体" w:hAnsi="宋体" w:cs="Arial" w:hint="eastAsia"/>
          <w:color w:val="222222"/>
          <w:kern w:val="0"/>
          <w:sz w:val="24"/>
        </w:rPr>
        <w:t>．环境条件不符要求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e</w:t>
      </w:r>
      <w:r w:rsidRPr="005D1162">
        <w:rPr>
          <w:rFonts w:ascii="宋体" w:hAnsi="宋体" w:cs="Arial" w:hint="eastAsia"/>
          <w:color w:val="222222"/>
          <w:kern w:val="0"/>
          <w:sz w:val="24"/>
        </w:rPr>
        <w:t>．不可抗拒的因素</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f</w:t>
      </w:r>
      <w:r w:rsidRPr="005D1162">
        <w:rPr>
          <w:rFonts w:ascii="宋体" w:hAnsi="宋体" w:cs="Arial" w:hint="eastAsia"/>
          <w:color w:val="222222"/>
          <w:kern w:val="0"/>
          <w:sz w:val="24"/>
        </w:rPr>
        <w:t>．需方所供电源丧失</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7.3.2.1.</w:t>
      </w:r>
      <w:r w:rsidRPr="005D1162">
        <w:rPr>
          <w:rFonts w:ascii="宋体" w:hAnsi="宋体" w:cs="Arial" w:hint="eastAsia"/>
          <w:color w:val="222222"/>
          <w:kern w:val="0"/>
          <w:sz w:val="24"/>
        </w:rPr>
        <w:t>4  可利用率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试验期间的可利用率至少为本技术规范中规定的99</w:t>
      </w:r>
      <w:r w:rsidRPr="005D1162">
        <w:rPr>
          <w:rFonts w:ascii="宋体" w:hAnsi="宋体" w:cs="Arial"/>
          <w:color w:val="222222"/>
          <w:kern w:val="0"/>
          <w:sz w:val="24"/>
        </w:rPr>
        <w:t>.</w:t>
      </w:r>
      <w:r w:rsidRPr="005D1162">
        <w:rPr>
          <w:rFonts w:ascii="宋体" w:hAnsi="宋体" w:cs="Arial" w:hint="eastAsia"/>
          <w:color w:val="222222"/>
          <w:kern w:val="0"/>
          <w:sz w:val="24"/>
        </w:rPr>
        <w:t>9%，其计算公式如下：</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可利用率（%）=</w:t>
      </w:r>
      <w:r w:rsidRPr="005D1162">
        <w:rPr>
          <w:rFonts w:ascii="宋体" w:hAnsi="宋体" w:cs="Arial"/>
          <w:color w:val="222222"/>
          <w:kern w:val="0"/>
          <w:sz w:val="24"/>
        </w:rPr>
        <w:object w:dxaOrig="26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34.25pt;height:33pt;mso-position-horizontal-relative:page;mso-position-vertical-relative:page" o:ole="" fillcolor="window">
            <v:imagedata r:id="rId17" o:title=""/>
          </v:shape>
          <o:OLEObject Type="Embed" ProgID="Equation.3" ShapeID="图片 1" DrawAspect="Content" ObjectID="_1595418907" r:id="rId18"/>
        </w:object>
      </w:r>
      <w:r w:rsidRPr="005D1162">
        <w:rPr>
          <w:rFonts w:ascii="宋体" w:hAnsi="宋体" w:cs="Arial"/>
          <w:color w:val="222222"/>
          <w:kern w:val="0"/>
          <w:sz w:val="24"/>
        </w:rPr>
        <w:t>×</w:t>
      </w:r>
      <w:r w:rsidRPr="005D1162">
        <w:rPr>
          <w:rFonts w:ascii="宋体" w:hAnsi="宋体" w:cs="Arial" w:hint="eastAsia"/>
          <w:color w:val="222222"/>
          <w:kern w:val="0"/>
          <w:sz w:val="24"/>
        </w:rPr>
        <w:t>100%</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式中实际试验时间为整段试验时间扣除空等时间</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7.3.2.1.</w:t>
      </w:r>
      <w:r w:rsidRPr="005D1162">
        <w:rPr>
          <w:rFonts w:ascii="宋体" w:hAnsi="宋体" w:cs="Arial" w:hint="eastAsia"/>
          <w:color w:val="222222"/>
          <w:kern w:val="0"/>
          <w:sz w:val="24"/>
        </w:rPr>
        <w:t>5  加权系数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用于各装置或子系统故障时间计算的加权系数，规定如下：</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装置或子系统</w:t>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t>加权系统</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·人机接口</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操作员站</w:t>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color w:val="222222"/>
          <w:kern w:val="0"/>
          <w:sz w:val="24"/>
        </w:rPr>
        <w:t>n/N</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工程师站</w:t>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t>0</w:t>
      </w:r>
      <w:r w:rsidRPr="005D1162">
        <w:rPr>
          <w:rFonts w:ascii="宋体" w:hAnsi="宋体" w:cs="Arial"/>
          <w:color w:val="222222"/>
          <w:kern w:val="0"/>
          <w:sz w:val="24"/>
        </w:rPr>
        <w:t>.</w:t>
      </w:r>
      <w:r w:rsidRPr="005D1162">
        <w:rPr>
          <w:rFonts w:ascii="宋体" w:hAnsi="宋体" w:cs="Arial" w:hint="eastAsia"/>
          <w:color w:val="222222"/>
          <w:kern w:val="0"/>
          <w:sz w:val="24"/>
        </w:rPr>
        <w:t>30</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每只LCD</w:t>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t>0</w:t>
      </w:r>
      <w:r w:rsidRPr="005D1162">
        <w:rPr>
          <w:rFonts w:ascii="宋体" w:hAnsi="宋体" w:cs="Arial"/>
          <w:color w:val="222222"/>
          <w:kern w:val="0"/>
          <w:sz w:val="24"/>
        </w:rPr>
        <w:t>.</w:t>
      </w:r>
      <w:r w:rsidRPr="005D1162">
        <w:rPr>
          <w:rFonts w:ascii="宋体" w:hAnsi="宋体" w:cs="Arial" w:hint="eastAsia"/>
          <w:color w:val="222222"/>
          <w:kern w:val="0"/>
          <w:sz w:val="24"/>
        </w:rPr>
        <w:t>10</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每只键盘</w:t>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t>0</w:t>
      </w:r>
      <w:r w:rsidRPr="005D1162">
        <w:rPr>
          <w:rFonts w:ascii="宋体" w:hAnsi="宋体" w:cs="Arial"/>
          <w:color w:val="222222"/>
          <w:kern w:val="0"/>
          <w:sz w:val="24"/>
        </w:rPr>
        <w:t>.</w:t>
      </w:r>
      <w:r w:rsidRPr="005D1162">
        <w:rPr>
          <w:rFonts w:ascii="宋体" w:hAnsi="宋体" w:cs="Arial" w:hint="eastAsia"/>
          <w:color w:val="222222"/>
          <w:kern w:val="0"/>
          <w:sz w:val="24"/>
        </w:rPr>
        <w:t>10</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每只鼠标、光笔、触屏</w:t>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t>0</w:t>
      </w:r>
      <w:r w:rsidRPr="005D1162">
        <w:rPr>
          <w:rFonts w:ascii="宋体" w:hAnsi="宋体" w:cs="Arial"/>
          <w:color w:val="222222"/>
          <w:kern w:val="0"/>
          <w:sz w:val="24"/>
        </w:rPr>
        <w:t>.</w:t>
      </w:r>
      <w:r w:rsidRPr="005D1162">
        <w:rPr>
          <w:rFonts w:ascii="宋体" w:hAnsi="宋体" w:cs="Arial" w:hint="eastAsia"/>
          <w:color w:val="222222"/>
          <w:kern w:val="0"/>
          <w:sz w:val="24"/>
        </w:rPr>
        <w:t>05</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每台记录打印机</w:t>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t>0</w:t>
      </w:r>
      <w:r w:rsidRPr="005D1162">
        <w:rPr>
          <w:rFonts w:ascii="宋体" w:hAnsi="宋体" w:cs="Arial"/>
          <w:color w:val="222222"/>
          <w:kern w:val="0"/>
          <w:sz w:val="24"/>
        </w:rPr>
        <w:t>.</w:t>
      </w:r>
      <w:r w:rsidRPr="005D1162">
        <w:rPr>
          <w:rFonts w:ascii="宋体" w:hAnsi="宋体" w:cs="Arial" w:hint="eastAsia"/>
          <w:color w:val="222222"/>
          <w:kern w:val="0"/>
          <w:sz w:val="24"/>
        </w:rPr>
        <w:t>10</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彩色图形打印机</w:t>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t>0</w:t>
      </w:r>
      <w:r w:rsidRPr="005D1162">
        <w:rPr>
          <w:rFonts w:ascii="宋体" w:hAnsi="宋体" w:cs="Arial"/>
          <w:color w:val="222222"/>
          <w:kern w:val="0"/>
          <w:sz w:val="24"/>
        </w:rPr>
        <w:t>.</w:t>
      </w:r>
      <w:r w:rsidRPr="005D1162">
        <w:rPr>
          <w:rFonts w:ascii="宋体" w:hAnsi="宋体" w:cs="Arial" w:hint="eastAsia"/>
          <w:color w:val="222222"/>
          <w:kern w:val="0"/>
          <w:sz w:val="24"/>
        </w:rPr>
        <w:t>10</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每只软盘驱动器</w:t>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t>0</w:t>
      </w:r>
      <w:r w:rsidRPr="005D1162">
        <w:rPr>
          <w:rFonts w:ascii="宋体" w:hAnsi="宋体" w:cs="Arial"/>
          <w:color w:val="222222"/>
          <w:kern w:val="0"/>
          <w:sz w:val="24"/>
        </w:rPr>
        <w:t>.</w:t>
      </w:r>
      <w:r w:rsidRPr="005D1162">
        <w:rPr>
          <w:rFonts w:ascii="宋体" w:hAnsi="宋体" w:cs="Arial" w:hint="eastAsia"/>
          <w:color w:val="222222"/>
          <w:kern w:val="0"/>
          <w:sz w:val="24"/>
        </w:rPr>
        <w:t>20</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硬盘驱动器</w:t>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t>0</w:t>
      </w:r>
      <w:r w:rsidRPr="005D1162">
        <w:rPr>
          <w:rFonts w:ascii="宋体" w:hAnsi="宋体" w:cs="Arial"/>
          <w:color w:val="222222"/>
          <w:kern w:val="0"/>
          <w:sz w:val="24"/>
        </w:rPr>
        <w:t>.</w:t>
      </w:r>
      <w:r w:rsidRPr="005D1162">
        <w:rPr>
          <w:rFonts w:ascii="宋体" w:hAnsi="宋体" w:cs="Arial" w:hint="eastAsia"/>
          <w:color w:val="222222"/>
          <w:kern w:val="0"/>
          <w:sz w:val="24"/>
        </w:rPr>
        <w:t>20</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磁盘驱动器</w:t>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t>0</w:t>
      </w:r>
      <w:r w:rsidRPr="005D1162">
        <w:rPr>
          <w:rFonts w:ascii="宋体" w:hAnsi="宋体" w:cs="Arial"/>
          <w:color w:val="222222"/>
          <w:kern w:val="0"/>
          <w:sz w:val="24"/>
        </w:rPr>
        <w:t>.</w:t>
      </w:r>
      <w:r w:rsidRPr="005D1162">
        <w:rPr>
          <w:rFonts w:ascii="宋体" w:hAnsi="宋体" w:cs="Arial" w:hint="eastAsia"/>
          <w:color w:val="222222"/>
          <w:kern w:val="0"/>
          <w:sz w:val="24"/>
        </w:rPr>
        <w:t>20</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光盘驱动器</w:t>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t>0</w:t>
      </w:r>
      <w:r w:rsidRPr="005D1162">
        <w:rPr>
          <w:rFonts w:ascii="宋体" w:hAnsi="宋体" w:cs="Arial"/>
          <w:color w:val="222222"/>
          <w:kern w:val="0"/>
          <w:sz w:val="24"/>
        </w:rPr>
        <w:t>.</w:t>
      </w:r>
      <w:r w:rsidRPr="005D1162">
        <w:rPr>
          <w:rFonts w:ascii="宋体" w:hAnsi="宋体" w:cs="Arial" w:hint="eastAsia"/>
          <w:color w:val="222222"/>
          <w:kern w:val="0"/>
          <w:sz w:val="24"/>
        </w:rPr>
        <w:t>20</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·过程接口</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功能处理模件</w:t>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color w:val="222222"/>
          <w:kern w:val="0"/>
          <w:sz w:val="24"/>
        </w:rPr>
        <w:t>n/N</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I/O模件</w:t>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color w:val="222222"/>
          <w:kern w:val="0"/>
          <w:sz w:val="24"/>
        </w:rPr>
        <w:t>n/N</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电源组件</w:t>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color w:val="222222"/>
          <w:kern w:val="0"/>
          <w:sz w:val="24"/>
        </w:rPr>
        <w:t>n/N</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通讯接口模件</w:t>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color w:val="222222"/>
          <w:kern w:val="0"/>
          <w:sz w:val="24"/>
        </w:rPr>
        <w:t>n/N</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其中</w:t>
      </w:r>
      <w:r w:rsidRPr="005D1162">
        <w:rPr>
          <w:rFonts w:ascii="宋体" w:hAnsi="宋体" w:cs="Arial"/>
          <w:color w:val="222222"/>
          <w:kern w:val="0"/>
          <w:sz w:val="24"/>
        </w:rPr>
        <w:t>n</w:t>
      </w:r>
      <w:r w:rsidRPr="005D1162">
        <w:rPr>
          <w:rFonts w:ascii="宋体" w:hAnsi="宋体" w:cs="Arial" w:hint="eastAsia"/>
          <w:color w:val="222222"/>
          <w:kern w:val="0"/>
          <w:sz w:val="24"/>
        </w:rPr>
        <w:t>为发生故障的站或模件数量；N为投入运行的站或模件数量。</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·数据通讯系统</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每条数据通讯总线</w:t>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t>0</w:t>
      </w:r>
      <w:r w:rsidRPr="005D1162">
        <w:rPr>
          <w:rFonts w:ascii="宋体" w:hAnsi="宋体" w:cs="Arial"/>
          <w:color w:val="222222"/>
          <w:kern w:val="0"/>
          <w:sz w:val="24"/>
        </w:rPr>
        <w:t>.</w:t>
      </w:r>
      <w:r w:rsidRPr="005D1162">
        <w:rPr>
          <w:rFonts w:ascii="宋体" w:hAnsi="宋体" w:cs="Arial" w:hint="eastAsia"/>
          <w:color w:val="222222"/>
          <w:kern w:val="0"/>
          <w:sz w:val="24"/>
        </w:rPr>
        <w:t>20</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两条数据通讯总线</w:t>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r>
      <w:r w:rsidRPr="005D1162">
        <w:rPr>
          <w:rFonts w:ascii="宋体" w:hAnsi="宋体" w:cs="Arial" w:hint="eastAsia"/>
          <w:color w:val="222222"/>
          <w:kern w:val="0"/>
          <w:sz w:val="24"/>
        </w:rPr>
        <w:tab/>
        <w:t>1</w:t>
      </w:r>
      <w:r w:rsidRPr="005D1162">
        <w:rPr>
          <w:rFonts w:ascii="宋体" w:hAnsi="宋体" w:cs="Arial"/>
          <w:color w:val="222222"/>
          <w:kern w:val="0"/>
          <w:sz w:val="24"/>
        </w:rPr>
        <w:t>.</w:t>
      </w:r>
      <w:r w:rsidRPr="005D1162">
        <w:rPr>
          <w:rFonts w:ascii="宋体" w:hAnsi="宋体" w:cs="Arial" w:hint="eastAsia"/>
          <w:color w:val="222222"/>
          <w:kern w:val="0"/>
          <w:sz w:val="24"/>
        </w:rPr>
        <w:t>0</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7</w:t>
      </w:r>
      <w:r w:rsidRPr="005D1162">
        <w:rPr>
          <w:rFonts w:ascii="宋体" w:hAnsi="宋体" w:cs="Arial"/>
          <w:color w:val="222222"/>
          <w:kern w:val="0"/>
          <w:sz w:val="24"/>
        </w:rPr>
        <w:t>.</w:t>
      </w: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2  需方参予</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需方负责进行DCS的可利用率试验，试验必须按照已经确认的供方资料中的运行和维护步骤进行。需方人员操作和维护DCS并保存可利用率的记录和报告。供方随时提供咨询和所需的现场服务，以帮助系统的维护。如供方接到需方要求其进行现场维护的通知，供方服务人员在通知收到后的48小时内到达现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7</w:t>
      </w:r>
      <w:r w:rsidRPr="005D1162">
        <w:rPr>
          <w:rFonts w:ascii="宋体" w:hAnsi="宋体" w:cs="Arial"/>
          <w:color w:val="222222"/>
          <w:kern w:val="0"/>
          <w:sz w:val="24"/>
        </w:rPr>
        <w:t>.</w:t>
      </w: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3  可利用率试验规则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在现场，时间以小时和十等分小时来计算，并作记录。现场记录作为正式的可利用率试验记录。每月将记录的复印件送交供方检查。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试验期间发生的任何问题，均立即通知供方。除非买卖双方均认为有必要，否则不得进行系统或硬件的修改。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在可利用率试验开始前，需方已购得双方都认为必备的所有DCS备品备件，并已存放在现场。在试运行和现场可利用率试验期间，从需方备品库中借用的备品备件，供方必须免费给需方更换。因需方库存中缺少供方推荐的备品备件而导致修复工作延误，计算故障时间。此外，为保证成功地进行试运行和可利用率试验所需的任何部件，供方均在48小时内提供。</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为证实所有的故障均已修复，在可利用率试验结束前240小时内，不再出现故障时间，为满足这一规定，试验的时间限制，可按需要适当处长。</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在成功地完成了系统可利用率试验之后，可利用率试验证书由双方签字认可。</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7</w:t>
      </w:r>
      <w:r w:rsidRPr="005D1162">
        <w:rPr>
          <w:rFonts w:ascii="宋体" w:hAnsi="宋体" w:cs="Arial"/>
          <w:color w:val="222222"/>
          <w:kern w:val="0"/>
          <w:sz w:val="24"/>
        </w:rPr>
        <w:t>.</w:t>
      </w:r>
      <w:r w:rsidRPr="005D1162">
        <w:rPr>
          <w:rFonts w:ascii="宋体" w:hAnsi="宋体" w:cs="Arial" w:hint="eastAsia"/>
          <w:color w:val="222222"/>
          <w:kern w:val="0"/>
          <w:sz w:val="24"/>
        </w:rPr>
        <w:t>4  保证期</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7</w:t>
      </w:r>
      <w:r w:rsidRPr="005D1162">
        <w:rPr>
          <w:rFonts w:ascii="宋体" w:hAnsi="宋体" w:cs="Arial"/>
          <w:color w:val="222222"/>
          <w:kern w:val="0"/>
          <w:sz w:val="24"/>
        </w:rPr>
        <w:t>.</w:t>
      </w:r>
      <w:r w:rsidRPr="005D1162">
        <w:rPr>
          <w:rFonts w:ascii="宋体" w:hAnsi="宋体" w:cs="Arial" w:hint="eastAsia"/>
          <w:color w:val="222222"/>
          <w:kern w:val="0"/>
          <w:sz w:val="24"/>
        </w:rPr>
        <w:t>4</w:t>
      </w:r>
      <w:r w:rsidRPr="005D1162">
        <w:rPr>
          <w:rFonts w:ascii="宋体" w:hAnsi="宋体" w:cs="Arial"/>
          <w:color w:val="222222"/>
          <w:kern w:val="0"/>
          <w:sz w:val="24"/>
        </w:rPr>
        <w:t>.</w:t>
      </w:r>
      <w:r w:rsidRPr="005D1162">
        <w:rPr>
          <w:rFonts w:ascii="宋体" w:hAnsi="宋体" w:cs="Arial" w:hint="eastAsia"/>
          <w:color w:val="222222"/>
          <w:kern w:val="0"/>
          <w:sz w:val="24"/>
        </w:rPr>
        <w:t>1  供方同意DCS的保证期自72+24小时后起计算，为期12个月。</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在保证期内，供方保证及时免费更换或修理任何并非由需方人员非正常操作而导致的缺陷或故障。</w:t>
      </w:r>
    </w:p>
    <w:p w:rsidR="00C116E1" w:rsidRPr="005D1162" w:rsidRDefault="00C116E1" w:rsidP="00C23B30">
      <w:pPr>
        <w:keepNext/>
        <w:keepLines/>
        <w:spacing w:beforeLines="50" w:before="156" w:afterLines="50" w:after="156"/>
        <w:outlineLvl w:val="2"/>
        <w:rPr>
          <w:rFonts w:ascii="宋体" w:hAnsi="宋体"/>
          <w:b/>
          <w:bCs/>
          <w:kern w:val="0"/>
          <w:sz w:val="24"/>
        </w:rPr>
      </w:pPr>
      <w:bookmarkStart w:id="434" w:name="_Toc520624053"/>
      <w:r w:rsidRPr="005D1162">
        <w:rPr>
          <w:rFonts w:ascii="宋体" w:hAnsi="宋体" w:hint="eastAsia"/>
          <w:b/>
          <w:bCs/>
          <w:kern w:val="0"/>
          <w:sz w:val="24"/>
        </w:rPr>
        <w:t>8  数据和文件</w:t>
      </w:r>
      <w:bookmarkEnd w:id="434"/>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8</w:t>
      </w:r>
      <w:r w:rsidRPr="005D1162">
        <w:rPr>
          <w:rFonts w:ascii="宋体" w:hAnsi="宋体" w:cs="Arial"/>
          <w:color w:val="222222"/>
          <w:kern w:val="0"/>
          <w:sz w:val="24"/>
        </w:rPr>
        <w:t>.</w:t>
      </w:r>
      <w:r w:rsidRPr="005D1162">
        <w:rPr>
          <w:rFonts w:ascii="宋体" w:hAnsi="宋体" w:cs="Arial" w:hint="eastAsia"/>
          <w:color w:val="222222"/>
          <w:kern w:val="0"/>
          <w:sz w:val="24"/>
        </w:rPr>
        <w:t>1  总则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8</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1  需方提供的所有图纸必须完全符合所供的系统，并及时反映出目前工程设计进度，所有资料均装订，并标明修改的版本号和日期。</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8</w:t>
      </w:r>
      <w:r w:rsidRPr="005D1162">
        <w:rPr>
          <w:rFonts w:ascii="宋体" w:hAnsi="宋体" w:cs="Arial"/>
          <w:color w:val="222222"/>
          <w:kern w:val="0"/>
          <w:sz w:val="24"/>
        </w:rPr>
        <w:t>.</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2  供方保证所供文件和图纸完全能满足电厂安装、投运、正常运行和维护的需要。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8.1.</w:t>
      </w:r>
      <w:r w:rsidRPr="005D1162">
        <w:rPr>
          <w:rFonts w:ascii="宋体" w:hAnsi="宋体" w:cs="Arial" w:hint="eastAsia"/>
          <w:color w:val="222222"/>
          <w:kern w:val="0"/>
          <w:sz w:val="24"/>
        </w:rPr>
        <w:t>3下面列出的所有文件，供方同时提供8套给需方，其中1套直接发给设计院，并向设计院提供有关资料的电子版（磁盘或光盘，其中图形文件以AUTOCAD 2004版本绘制，清单以</w:t>
      </w:r>
      <w:r w:rsidRPr="005D1162">
        <w:rPr>
          <w:rFonts w:ascii="宋体" w:hAnsi="宋体" w:cs="Arial"/>
          <w:color w:val="222222"/>
          <w:kern w:val="0"/>
          <w:sz w:val="24"/>
        </w:rPr>
        <w:t>EXCEL</w:t>
      </w:r>
      <w:r w:rsidRPr="005D1162">
        <w:rPr>
          <w:rFonts w:ascii="宋体" w:hAnsi="宋体" w:cs="Arial" w:hint="eastAsia"/>
          <w:color w:val="222222"/>
          <w:kern w:val="0"/>
          <w:sz w:val="24"/>
        </w:rPr>
        <w:t>格式编制），此外，供方还提供3套储有系统最终组态的光盘。</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8.1.</w:t>
      </w:r>
      <w:r w:rsidRPr="005D1162">
        <w:rPr>
          <w:rFonts w:ascii="宋体" w:hAnsi="宋体" w:cs="Arial" w:hint="eastAsia"/>
          <w:color w:val="222222"/>
          <w:kern w:val="0"/>
          <w:sz w:val="24"/>
        </w:rPr>
        <w:t>4供方负责协调并安排与其它承包商所供控制系统间的接口资料交换进度。</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8.2  </w:t>
      </w:r>
      <w:r w:rsidRPr="005D1162">
        <w:rPr>
          <w:rFonts w:ascii="宋体" w:hAnsi="宋体" w:cs="Arial" w:hint="eastAsia"/>
          <w:color w:val="222222"/>
          <w:kern w:val="0"/>
          <w:sz w:val="24"/>
        </w:rPr>
        <w:t>硬件资料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供方提供的资料包括涉及所有系统部件的安装、运行、注意事项和维护方法的详细说明，此外还包括所购设备的完整设备表和详细指南。与设备表相对应的设备项目代号在所有相关图纸上表示出来，供方根据要求提供其设备代号与市场上可买到的该设备型号间的参照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供方至少提供下列手册和图纸：</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a</w:t>
      </w:r>
      <w:r w:rsidRPr="005D1162">
        <w:rPr>
          <w:rFonts w:ascii="宋体" w:hAnsi="宋体" w:cs="Arial" w:hint="eastAsia"/>
          <w:color w:val="222222"/>
          <w:kern w:val="0"/>
          <w:sz w:val="24"/>
        </w:rPr>
        <w:t xml:space="preserve">  系统硬件手册       </w:t>
      </w:r>
      <w:r w:rsidRPr="005D1162">
        <w:rPr>
          <w:rFonts w:ascii="宋体" w:hAnsi="宋体" w:cs="Arial"/>
          <w:color w:val="222222"/>
          <w:kern w:val="0"/>
          <w:sz w:val="24"/>
        </w:rPr>
        <w:t>b</w:t>
      </w:r>
      <w:r w:rsidRPr="005D1162">
        <w:rPr>
          <w:rFonts w:ascii="宋体" w:hAnsi="宋体" w:cs="Arial" w:hint="eastAsia"/>
          <w:color w:val="222222"/>
          <w:kern w:val="0"/>
          <w:sz w:val="24"/>
        </w:rPr>
        <w:t xml:space="preserve">  系统操作手册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c</w:t>
      </w:r>
      <w:r w:rsidRPr="005D1162">
        <w:rPr>
          <w:rFonts w:ascii="宋体" w:hAnsi="宋体" w:cs="Arial" w:hint="eastAsia"/>
          <w:color w:val="222222"/>
          <w:kern w:val="0"/>
          <w:sz w:val="24"/>
        </w:rPr>
        <w:t xml:space="preserve">  系统维护手册       </w:t>
      </w:r>
      <w:r w:rsidRPr="005D1162">
        <w:rPr>
          <w:rFonts w:ascii="宋体" w:hAnsi="宋体" w:cs="Arial"/>
          <w:color w:val="222222"/>
          <w:kern w:val="0"/>
          <w:sz w:val="24"/>
        </w:rPr>
        <w:t>d</w:t>
      </w:r>
      <w:r w:rsidRPr="005D1162">
        <w:rPr>
          <w:rFonts w:ascii="宋体" w:hAnsi="宋体" w:cs="Arial" w:hint="eastAsia"/>
          <w:color w:val="222222"/>
          <w:kern w:val="0"/>
          <w:sz w:val="24"/>
        </w:rPr>
        <w:t xml:space="preserve">  系统组态手册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e</w:t>
      </w:r>
      <w:r w:rsidRPr="005D1162">
        <w:rPr>
          <w:rFonts w:ascii="宋体" w:hAnsi="宋体" w:cs="Arial" w:hint="eastAsia"/>
          <w:color w:val="222222"/>
          <w:kern w:val="0"/>
          <w:sz w:val="24"/>
        </w:rPr>
        <w:t xml:space="preserve">  构成系统所有部件的原理图    </w:t>
      </w:r>
      <w:r w:rsidRPr="005D1162">
        <w:rPr>
          <w:rFonts w:ascii="宋体" w:hAnsi="宋体" w:cs="Arial"/>
          <w:color w:val="222222"/>
          <w:kern w:val="0"/>
          <w:sz w:val="24"/>
        </w:rPr>
        <w:t>f</w:t>
      </w:r>
      <w:r w:rsidRPr="005D1162">
        <w:rPr>
          <w:rFonts w:ascii="宋体" w:hAnsi="宋体" w:cs="Arial" w:hint="eastAsia"/>
          <w:color w:val="222222"/>
          <w:kern w:val="0"/>
          <w:sz w:val="24"/>
        </w:rPr>
        <w:t xml:space="preserve">  内部布置图</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g</w:t>
      </w:r>
      <w:r w:rsidRPr="005D1162">
        <w:rPr>
          <w:rFonts w:ascii="宋体" w:hAnsi="宋体" w:cs="Arial" w:hint="eastAsia"/>
          <w:color w:val="222222"/>
          <w:kern w:val="0"/>
          <w:sz w:val="24"/>
        </w:rPr>
        <w:t xml:space="preserve">  符合需方要求格式的外部连接图，图上有电缆编号和端子编号。</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h</w:t>
      </w:r>
      <w:r w:rsidRPr="005D1162">
        <w:rPr>
          <w:rFonts w:ascii="宋体" w:hAnsi="宋体" w:cs="Arial" w:hint="eastAsia"/>
          <w:color w:val="222222"/>
          <w:kern w:val="0"/>
          <w:sz w:val="24"/>
        </w:rPr>
        <w:t xml:space="preserve">  每只机柜、操作台的总布置图，这些图中标明各模件和组装件的编号，并包括正视图、后视图、开孔图、总尺寸及开门所需的净空距离。</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i</w:t>
      </w:r>
      <w:r w:rsidRPr="005D1162">
        <w:rPr>
          <w:rFonts w:ascii="宋体" w:hAnsi="宋体" w:cs="Arial" w:hint="eastAsia"/>
          <w:color w:val="222222"/>
          <w:kern w:val="0"/>
          <w:sz w:val="24"/>
        </w:rPr>
        <w:t xml:space="preserve">  所有控制和调整装置在维护时所需的校验曲线。</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j</w:t>
      </w:r>
      <w:r w:rsidRPr="005D1162">
        <w:rPr>
          <w:rFonts w:ascii="宋体" w:hAnsi="宋体" w:cs="Arial" w:hint="eastAsia"/>
          <w:color w:val="222222"/>
          <w:kern w:val="0"/>
          <w:sz w:val="24"/>
        </w:rPr>
        <w:t xml:space="preserve"> 所有供方外购设备手册  </w:t>
      </w:r>
      <w:r w:rsidRPr="005D1162">
        <w:rPr>
          <w:rFonts w:ascii="宋体" w:hAnsi="宋体" w:cs="Arial"/>
          <w:color w:val="222222"/>
          <w:kern w:val="0"/>
          <w:sz w:val="24"/>
        </w:rPr>
        <w:t>k</w:t>
      </w:r>
      <w:r w:rsidRPr="005D1162">
        <w:rPr>
          <w:rFonts w:ascii="宋体" w:hAnsi="宋体" w:cs="Arial" w:hint="eastAsia"/>
          <w:color w:val="222222"/>
          <w:kern w:val="0"/>
          <w:sz w:val="24"/>
        </w:rPr>
        <w:t xml:space="preserve">  DCS使用的一些特殊机械设备详图</w:t>
      </w:r>
    </w:p>
    <w:p w:rsidR="00C116E1" w:rsidRPr="005D1162" w:rsidRDefault="00C116E1" w:rsidP="005D1162">
      <w:pPr>
        <w:spacing w:line="360" w:lineRule="auto"/>
        <w:ind w:leftChars="100" w:left="690" w:hangingChars="200" w:hanging="480"/>
        <w:jc w:val="left"/>
        <w:rPr>
          <w:rFonts w:ascii="宋体" w:hAnsi="宋体" w:cs="Arial"/>
          <w:color w:val="222222"/>
          <w:kern w:val="0"/>
          <w:sz w:val="24"/>
        </w:rPr>
      </w:pPr>
      <w:r w:rsidRPr="005D1162">
        <w:rPr>
          <w:rFonts w:ascii="宋体" w:hAnsi="宋体" w:cs="Arial"/>
          <w:color w:val="222222"/>
          <w:kern w:val="0"/>
          <w:sz w:val="24"/>
        </w:rPr>
        <w:t>l</w:t>
      </w:r>
      <w:r w:rsidRPr="005D1162">
        <w:rPr>
          <w:rFonts w:ascii="宋体" w:hAnsi="宋体" w:cs="Arial" w:hint="eastAsia"/>
          <w:color w:val="222222"/>
          <w:kern w:val="0"/>
          <w:sz w:val="24"/>
        </w:rPr>
        <w:t xml:space="preserve"> 安装步骤、包括装配细节、设备散热和设备重量等。</w:t>
      </w:r>
      <w:r w:rsidRPr="005D1162">
        <w:rPr>
          <w:rFonts w:ascii="宋体" w:hAnsi="宋体" w:cs="Arial"/>
          <w:color w:val="222222"/>
          <w:kern w:val="0"/>
          <w:sz w:val="24"/>
        </w:rPr>
        <w:t>m</w:t>
      </w:r>
      <w:r w:rsidRPr="005D1162">
        <w:rPr>
          <w:rFonts w:ascii="宋体" w:hAnsi="宋体" w:cs="Arial" w:hint="eastAsia"/>
          <w:color w:val="222222"/>
          <w:kern w:val="0"/>
          <w:sz w:val="24"/>
        </w:rPr>
        <w:t xml:space="preserve"> 材料清册  </w:t>
      </w:r>
      <w:r w:rsidRPr="005D1162">
        <w:rPr>
          <w:rFonts w:ascii="宋体" w:hAnsi="宋体" w:cs="Arial"/>
          <w:color w:val="222222"/>
          <w:kern w:val="0"/>
          <w:sz w:val="24"/>
        </w:rPr>
        <w:t>n</w:t>
      </w:r>
      <w:r w:rsidRPr="005D1162">
        <w:rPr>
          <w:rFonts w:ascii="宋体" w:hAnsi="宋体" w:cs="Arial" w:hint="eastAsia"/>
          <w:color w:val="222222"/>
          <w:kern w:val="0"/>
          <w:sz w:val="24"/>
        </w:rPr>
        <w:t xml:space="preserve">  所有外围设备的样本（包括LCD、键盘、打印机、硬考贝等）</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8.3  </w:t>
      </w:r>
      <w:r w:rsidRPr="005D1162">
        <w:rPr>
          <w:rFonts w:ascii="宋体" w:hAnsi="宋体" w:cs="Arial" w:hint="eastAsia"/>
          <w:color w:val="222222"/>
          <w:kern w:val="0"/>
          <w:sz w:val="24"/>
        </w:rPr>
        <w:t>软件资料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8.3.1  </w:t>
      </w:r>
      <w:r w:rsidRPr="005D1162">
        <w:rPr>
          <w:rFonts w:ascii="宋体" w:hAnsi="宋体" w:cs="Arial" w:hint="eastAsia"/>
          <w:color w:val="222222"/>
          <w:kern w:val="0"/>
          <w:sz w:val="24"/>
        </w:rPr>
        <w:t>供方提供足以使需方能够进行检查和修改的所有系统程序和组态文件，这些文件包括打印出来的程序，并装订成册。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8.3.2  </w:t>
      </w:r>
      <w:r w:rsidRPr="005D1162">
        <w:rPr>
          <w:rFonts w:ascii="宋体" w:hAnsi="宋体" w:cs="Arial" w:hint="eastAsia"/>
          <w:color w:val="222222"/>
          <w:kern w:val="0"/>
          <w:sz w:val="24"/>
        </w:rPr>
        <w:t>使用C，PYTHON等编程语言的系统站的支撑软件其至少有下列有关文件：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8.3.2.1  </w:t>
      </w:r>
      <w:r w:rsidRPr="005D1162">
        <w:rPr>
          <w:rFonts w:ascii="宋体" w:hAnsi="宋体" w:cs="Arial" w:hint="eastAsia"/>
          <w:color w:val="222222"/>
          <w:kern w:val="0"/>
          <w:sz w:val="24"/>
        </w:rPr>
        <w:t>系统功能说明</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这一文件采用通俗易懂的文字描述每一个系统的功能，所有特定术语有定义，此外以配上一定的流程图或类似的描述。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8.3.2.2  </w:t>
      </w:r>
      <w:r w:rsidRPr="005D1162">
        <w:rPr>
          <w:rFonts w:ascii="宋体" w:hAnsi="宋体" w:cs="Arial" w:hint="eastAsia"/>
          <w:color w:val="222222"/>
          <w:kern w:val="0"/>
          <w:sz w:val="24"/>
        </w:rPr>
        <w:t>一般软件资料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这一文件包括的所有与编程语言有关的指导和参考手册，特别是应用于采用了特殊计算机硬件的汇编语言，文件完整、清晰、能允许对现有的程序进行修改、增删以及编制新程序，其中还包括编程和调试的指导性资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8.3.2.3  </w:t>
      </w:r>
      <w:r w:rsidRPr="005D1162">
        <w:rPr>
          <w:rFonts w:ascii="宋体" w:hAnsi="宋体" w:cs="Arial" w:hint="eastAsia"/>
          <w:color w:val="222222"/>
          <w:kern w:val="0"/>
          <w:sz w:val="24"/>
        </w:rPr>
        <w:t>编程指导材料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供方提供用于各系统程序的源码说明，包括交互在程序中的注释，以便整个程序的理解，这一资料存放在磁带或硬盘内提供给需方。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8.4  </w:t>
      </w:r>
      <w:r w:rsidRPr="005D1162">
        <w:rPr>
          <w:rFonts w:ascii="宋体" w:hAnsi="宋体" w:cs="Arial" w:hint="eastAsia"/>
          <w:color w:val="222222"/>
          <w:kern w:val="0"/>
          <w:sz w:val="24"/>
        </w:rPr>
        <w:t>用户手册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供方提供适合于用户工程师使用的、高质量的用户手册。这些手册既可用作教材，又可用作参考手册，内容至少包括；</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·LCD和键盘用户手册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·图形手册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·试验、检查、故障检修的投运步骤</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8.5  </w:t>
      </w:r>
      <w:r w:rsidRPr="005D1162">
        <w:rPr>
          <w:rFonts w:ascii="宋体" w:hAnsi="宋体" w:cs="Arial" w:hint="eastAsia"/>
          <w:color w:val="222222"/>
          <w:kern w:val="0"/>
          <w:sz w:val="24"/>
        </w:rPr>
        <w:t>控制逻辑文件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供方提供适合于没有计算机专业知识的控制工程师使用高质量文件。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控制逻辑文件清晰完整，并包括下列内容：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a</w:t>
      </w:r>
      <w:r w:rsidRPr="005D1162">
        <w:rPr>
          <w:rFonts w:ascii="宋体" w:hAnsi="宋体" w:cs="Arial" w:hint="eastAsia"/>
          <w:color w:val="222222"/>
          <w:kern w:val="0"/>
          <w:sz w:val="24"/>
        </w:rPr>
        <w:t xml:space="preserve">  控制原理图的定义和说明，包括对每一张SAMA图和逻辑图所作的说明。</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b</w:t>
      </w:r>
      <w:r w:rsidRPr="005D1162">
        <w:rPr>
          <w:rFonts w:ascii="宋体" w:hAnsi="宋体" w:cs="Arial" w:hint="eastAsia"/>
          <w:color w:val="222222"/>
          <w:kern w:val="0"/>
          <w:sz w:val="24"/>
        </w:rPr>
        <w:t xml:space="preserve">  所有回路的SAMA图，在图上标出与之相关的联锁和许可条件所在逻辑图的对应编号和注释。</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c</w:t>
      </w:r>
      <w:r w:rsidRPr="005D1162">
        <w:rPr>
          <w:rFonts w:ascii="宋体" w:hAnsi="宋体" w:cs="Arial" w:hint="eastAsia"/>
          <w:color w:val="222222"/>
          <w:kern w:val="0"/>
          <w:sz w:val="24"/>
        </w:rPr>
        <w:t xml:space="preserve">  包含联锁和许可条件的逻辑图，图上标出与这相关的SAMA图的对应编号和注释。</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d  </w:t>
      </w:r>
      <w:r w:rsidRPr="005D1162">
        <w:rPr>
          <w:rFonts w:ascii="宋体" w:hAnsi="宋体" w:cs="Arial" w:hint="eastAsia"/>
          <w:color w:val="222222"/>
          <w:kern w:val="0"/>
          <w:sz w:val="24"/>
        </w:rPr>
        <w:t>辅机顺控（</w:t>
      </w:r>
      <w:r w:rsidRPr="005D1162">
        <w:rPr>
          <w:rFonts w:ascii="宋体" w:hAnsi="宋体" w:cs="Arial"/>
          <w:color w:val="222222"/>
          <w:kern w:val="0"/>
          <w:sz w:val="24"/>
        </w:rPr>
        <w:t>SCS</w:t>
      </w:r>
      <w:r w:rsidRPr="005D1162">
        <w:rPr>
          <w:rFonts w:ascii="宋体" w:hAnsi="宋体" w:cs="Arial" w:hint="eastAsia"/>
          <w:color w:val="222222"/>
          <w:kern w:val="0"/>
          <w:sz w:val="24"/>
        </w:rPr>
        <w:t>）及</w:t>
      </w:r>
      <w:r w:rsidRPr="005D1162">
        <w:rPr>
          <w:rFonts w:ascii="宋体" w:hAnsi="宋体" w:cs="Arial"/>
          <w:color w:val="222222"/>
          <w:kern w:val="0"/>
          <w:sz w:val="24"/>
        </w:rPr>
        <w:t>BMS</w:t>
      </w:r>
      <w:r w:rsidRPr="005D1162">
        <w:rPr>
          <w:rFonts w:ascii="宋体" w:hAnsi="宋体" w:cs="Arial" w:hint="eastAsia"/>
          <w:color w:val="222222"/>
          <w:kern w:val="0"/>
          <w:sz w:val="24"/>
        </w:rPr>
        <w:t>逻辑框图</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e</w:t>
      </w:r>
      <w:r w:rsidRPr="005D1162">
        <w:rPr>
          <w:rFonts w:ascii="宋体" w:hAnsi="宋体" w:cs="Arial" w:hint="eastAsia"/>
          <w:color w:val="222222"/>
          <w:kern w:val="0"/>
          <w:sz w:val="24"/>
        </w:rPr>
        <w:t xml:space="preserve">  控制工程师的用户手册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——组态文件打印程序作为控制系统的一个功能提供给需方。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8.6  </w:t>
      </w:r>
      <w:r w:rsidRPr="005D1162">
        <w:rPr>
          <w:rFonts w:ascii="宋体" w:hAnsi="宋体" w:cs="Arial" w:hint="eastAsia"/>
          <w:color w:val="222222"/>
          <w:kern w:val="0"/>
          <w:sz w:val="24"/>
        </w:rPr>
        <w:t>I/O清单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提供一份含有系统所有的过程输入、输出清单、该清单包括下列项目：输入/输出点说明、模件和插槽代号、设计编号、端子号、信号类型、故障状态、手动状态、电缆编号、报警限值、计算用途、记录/报表要求、显示格式和修改版本号等等。</w:t>
      </w:r>
    </w:p>
    <w:p w:rsidR="00C116E1" w:rsidRPr="005D1162" w:rsidRDefault="00C116E1" w:rsidP="00C23B30">
      <w:pPr>
        <w:keepNext/>
        <w:keepLines/>
        <w:spacing w:beforeLines="50" w:before="156" w:afterLines="50" w:after="156"/>
        <w:outlineLvl w:val="2"/>
        <w:rPr>
          <w:rFonts w:ascii="宋体" w:hAnsi="宋体"/>
          <w:b/>
          <w:bCs/>
          <w:kern w:val="0"/>
          <w:sz w:val="24"/>
        </w:rPr>
      </w:pPr>
      <w:bookmarkStart w:id="435" w:name="_Toc520624054"/>
      <w:r w:rsidRPr="005D1162">
        <w:rPr>
          <w:rFonts w:ascii="宋体" w:hAnsi="宋体" w:hint="eastAsia"/>
          <w:b/>
          <w:bCs/>
          <w:kern w:val="0"/>
          <w:sz w:val="24"/>
        </w:rPr>
        <w:t>9.包装、装船和仓储</w:t>
      </w:r>
      <w:bookmarkEnd w:id="435"/>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9.</w:t>
      </w:r>
      <w:r w:rsidRPr="005D1162">
        <w:rPr>
          <w:rFonts w:ascii="宋体" w:hAnsi="宋体" w:cs="Arial" w:hint="eastAsia"/>
          <w:color w:val="222222"/>
          <w:kern w:val="0"/>
          <w:sz w:val="24"/>
        </w:rPr>
        <w:t>1  供方对每一件设备均严格执行原设备制造商推荐的维护建议，以确保设备的在装船时完好如初。</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9.</w:t>
      </w:r>
      <w:r w:rsidRPr="005D1162">
        <w:rPr>
          <w:rFonts w:ascii="宋体" w:hAnsi="宋体" w:cs="Arial" w:hint="eastAsia"/>
          <w:color w:val="222222"/>
          <w:kern w:val="0"/>
          <w:sz w:val="24"/>
        </w:rPr>
        <w:t>2  供方包装所有供货设备（包括备品备件），以使设备免遭污染，机械损伤和性能下降。</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9.</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1  设备制造完成后，若未及时包装的，须得到切实的防护，使之不受污损。</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9.</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2  装运期间，设备的里里外外均保证清洁，并套上防水塑料薄膜。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9.</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3  所有设备均分别包装、装箱、或采取其它防护措施，以免设备在运输过程中散失、损坏或被盗。</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9.</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4  在包装箱外，除了外面通常贴有装箱清单外，箱内还有一张详细的装箱清单。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9.</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5  最后一层包装上清楚地标明需方的订货号、发货号及相应的设备安装位置。</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9.</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6  大型重负载设备，其外包装上标明重量、重心和起吊点。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供方向需方提供整套有关现场准备，装船和搬运的指导书。</w:t>
      </w:r>
    </w:p>
    <w:p w:rsidR="00C116E1" w:rsidRPr="005D1162" w:rsidRDefault="00C116E1" w:rsidP="00C23B30">
      <w:pPr>
        <w:keepNext/>
        <w:keepLines/>
        <w:spacing w:beforeLines="50" w:before="156" w:afterLines="50" w:after="156"/>
        <w:outlineLvl w:val="2"/>
        <w:rPr>
          <w:rFonts w:ascii="宋体" w:hAnsi="宋体"/>
          <w:b/>
          <w:bCs/>
          <w:kern w:val="0"/>
          <w:sz w:val="24"/>
        </w:rPr>
      </w:pPr>
      <w:bookmarkStart w:id="436" w:name="_Toc520624055"/>
      <w:r w:rsidRPr="005D1162">
        <w:rPr>
          <w:rFonts w:ascii="宋体" w:hAnsi="宋体" w:hint="eastAsia"/>
          <w:b/>
          <w:bCs/>
          <w:kern w:val="0"/>
          <w:sz w:val="24"/>
        </w:rPr>
        <w:t>10  培训</w:t>
      </w:r>
      <w:bookmarkEnd w:id="436"/>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10.1  </w:t>
      </w:r>
      <w:r w:rsidRPr="005D1162">
        <w:rPr>
          <w:rFonts w:ascii="宋体" w:hAnsi="宋体" w:cs="Arial" w:hint="eastAsia"/>
          <w:color w:val="222222"/>
          <w:kern w:val="0"/>
          <w:sz w:val="24"/>
        </w:rPr>
        <w:t>总则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10.1.1  </w:t>
      </w:r>
      <w:r w:rsidRPr="005D1162">
        <w:rPr>
          <w:rFonts w:ascii="宋体" w:hAnsi="宋体" w:cs="Arial" w:hint="eastAsia"/>
          <w:color w:val="222222"/>
          <w:kern w:val="0"/>
          <w:sz w:val="24"/>
        </w:rPr>
        <w:t>对需方的设计、施工、运行和维修人员的培训，是DCS成功起动和运行的基础。</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10.1.2  </w:t>
      </w:r>
      <w:r w:rsidRPr="005D1162">
        <w:rPr>
          <w:rFonts w:ascii="宋体" w:hAnsi="宋体" w:cs="Arial" w:hint="eastAsia"/>
          <w:color w:val="222222"/>
          <w:kern w:val="0"/>
          <w:sz w:val="24"/>
        </w:rPr>
        <w:t>供方有经验的专家采用现代化的培训手段安排培训课程。</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10.1.3  </w:t>
      </w:r>
      <w:r w:rsidRPr="005D1162">
        <w:rPr>
          <w:rFonts w:ascii="宋体" w:hAnsi="宋体" w:cs="Arial" w:hint="eastAsia"/>
          <w:color w:val="222222"/>
          <w:kern w:val="0"/>
          <w:sz w:val="24"/>
        </w:rPr>
        <w:t>每位教员均具备正规课堂讲学的经验。教员负责教会学员掌握培训课程的内容，提供如何使用技术资料的指导，并解答学员在培训过程中提出的有关问题。</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10.1.4  </w:t>
      </w:r>
      <w:r w:rsidRPr="005D1162">
        <w:rPr>
          <w:rFonts w:ascii="宋体" w:hAnsi="宋体" w:cs="Arial" w:hint="eastAsia"/>
          <w:color w:val="222222"/>
          <w:kern w:val="0"/>
          <w:sz w:val="24"/>
        </w:rPr>
        <w:t>供方向学员提供必要的技术资料、图纸、设备、仪表和安全防护用具，并允许学员携带他们培训期间的笔记本，技术资料和有关文件。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10.1.5  </w:t>
      </w:r>
      <w:r w:rsidRPr="005D1162">
        <w:rPr>
          <w:rFonts w:ascii="宋体" w:hAnsi="宋体" w:cs="Arial" w:hint="eastAsia"/>
          <w:color w:val="222222"/>
          <w:kern w:val="0"/>
          <w:sz w:val="24"/>
        </w:rPr>
        <w:t>供方随其报价提出一份初步培训计划。正式的培训计划将经双方协商后确定。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10.1.6  </w:t>
      </w:r>
      <w:r w:rsidRPr="005D1162">
        <w:rPr>
          <w:rFonts w:ascii="宋体" w:hAnsi="宋体" w:cs="Arial" w:hint="eastAsia"/>
          <w:color w:val="222222"/>
          <w:kern w:val="0"/>
          <w:sz w:val="24"/>
        </w:rPr>
        <w:t>培训的费用包含在合同价格中，这些费用包括教员工资、教材、图纸和手册，以及需方派出参加培训的学员所需的生活、食宿、当地交通、考察工厂和培训用品等。</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10.1.7  </w:t>
      </w:r>
      <w:r w:rsidRPr="005D1162">
        <w:rPr>
          <w:rFonts w:ascii="宋体" w:hAnsi="宋体" w:cs="Arial" w:hint="eastAsia"/>
          <w:color w:val="222222"/>
          <w:kern w:val="0"/>
          <w:sz w:val="24"/>
        </w:rPr>
        <w:t>在培训结束时，供方对学员作出评价，并直接通知需方。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10.2  </w:t>
      </w:r>
      <w:r w:rsidRPr="005D1162">
        <w:rPr>
          <w:rFonts w:ascii="宋体" w:hAnsi="宋体" w:cs="Arial" w:hint="eastAsia"/>
          <w:color w:val="222222"/>
          <w:kern w:val="0"/>
          <w:sz w:val="24"/>
        </w:rPr>
        <w:t>工厂培训</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10.2.1  </w:t>
      </w:r>
      <w:r w:rsidRPr="005D1162">
        <w:rPr>
          <w:rFonts w:ascii="宋体" w:hAnsi="宋体" w:cs="Arial" w:hint="eastAsia"/>
          <w:color w:val="222222"/>
          <w:kern w:val="0"/>
          <w:sz w:val="24"/>
        </w:rPr>
        <w:t>需方派出人员参加工厂培训（培训人数及培训时间在签订合同前确定）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10.2.2  </w:t>
      </w:r>
      <w:r w:rsidRPr="005D1162">
        <w:rPr>
          <w:rFonts w:ascii="宋体" w:hAnsi="宋体" w:cs="Arial" w:hint="eastAsia"/>
          <w:color w:val="222222"/>
          <w:kern w:val="0"/>
          <w:sz w:val="24"/>
        </w:rPr>
        <w:t>培训至少有如下内容：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·DCS的内部结构和特点    ·软件组态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·数据库生成    ·LCD画面制作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·硬件维护、检查测试、查找故障的方法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·数据通讯系统的基本原理、通讯规范和接口</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·电厂DCS的仿真培训和故障排除</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10.3  </w:t>
      </w:r>
      <w:r w:rsidRPr="005D1162">
        <w:rPr>
          <w:rFonts w:ascii="宋体" w:hAnsi="宋体" w:cs="Arial" w:hint="eastAsia"/>
          <w:color w:val="222222"/>
          <w:kern w:val="0"/>
          <w:sz w:val="24"/>
        </w:rPr>
        <w:t>现场培训</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10.3.1  </w:t>
      </w:r>
      <w:r w:rsidRPr="005D1162">
        <w:rPr>
          <w:rFonts w:ascii="宋体" w:hAnsi="宋体" w:cs="Arial" w:hint="eastAsia"/>
          <w:color w:val="222222"/>
          <w:kern w:val="0"/>
          <w:sz w:val="24"/>
        </w:rPr>
        <w:t>供方提供需方认为必要的附加培训，因为在工厂培训结束后，供方对所供硬件和软件又有所修改。这种附加培训可在工程现场进行，故称为现场培训。</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10.3.2  </w:t>
      </w:r>
      <w:r w:rsidRPr="005D1162">
        <w:rPr>
          <w:rFonts w:ascii="宋体" w:hAnsi="宋体" w:cs="Arial" w:hint="eastAsia"/>
          <w:color w:val="222222"/>
          <w:kern w:val="0"/>
          <w:sz w:val="24"/>
        </w:rPr>
        <w:t>供方派出有关专家到现场，承担现场培训任务。现场培训的要求与</w:t>
      </w:r>
      <w:r w:rsidRPr="005D1162">
        <w:rPr>
          <w:rFonts w:ascii="宋体" w:hAnsi="宋体" w:cs="Arial"/>
          <w:color w:val="222222"/>
          <w:kern w:val="0"/>
          <w:sz w:val="24"/>
        </w:rPr>
        <w:t>10.2</w:t>
      </w:r>
      <w:r w:rsidRPr="005D1162">
        <w:rPr>
          <w:rFonts w:ascii="宋体" w:hAnsi="宋体" w:cs="Arial" w:hint="eastAsia"/>
          <w:color w:val="222222"/>
          <w:kern w:val="0"/>
          <w:sz w:val="24"/>
        </w:rPr>
        <w:t>所述培训相仿。</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10.3.3  </w:t>
      </w:r>
      <w:r w:rsidRPr="005D1162">
        <w:rPr>
          <w:rFonts w:ascii="宋体" w:hAnsi="宋体" w:cs="Arial" w:hint="eastAsia"/>
          <w:color w:val="222222"/>
          <w:kern w:val="0"/>
          <w:sz w:val="24"/>
        </w:rPr>
        <w:t>现场培训为15人一月，即15人参加1个月的现场培训。</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10.3.4  </w:t>
      </w:r>
      <w:r w:rsidRPr="005D1162">
        <w:rPr>
          <w:rFonts w:ascii="宋体" w:hAnsi="宋体" w:cs="Arial" w:hint="eastAsia"/>
          <w:color w:val="222222"/>
          <w:kern w:val="0"/>
          <w:sz w:val="24"/>
        </w:rPr>
        <w:t>现场培训至少有下列内容：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·DCS的基本知识和系统组态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·DCS的安装、检查、排除故障，在线联调和维修等课程。</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    ·人—机接口的应用培训</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10.3.5  </w:t>
      </w:r>
      <w:r w:rsidRPr="005D1162">
        <w:rPr>
          <w:rFonts w:ascii="宋体" w:hAnsi="宋体" w:cs="Arial" w:hint="eastAsia"/>
          <w:color w:val="222222"/>
          <w:kern w:val="0"/>
          <w:sz w:val="24"/>
        </w:rPr>
        <w:t>当进行现场安装和开环测试时，供方对需方的运行人员进行DCS的在线操作培训。</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10.3.6  </w:t>
      </w:r>
      <w:r w:rsidRPr="005D1162">
        <w:rPr>
          <w:rFonts w:ascii="宋体" w:hAnsi="宋体" w:cs="Arial" w:hint="eastAsia"/>
          <w:color w:val="222222"/>
          <w:kern w:val="0"/>
          <w:sz w:val="24"/>
        </w:rPr>
        <w:t>现场培训的计划将在设计联络会上讨论确定。</w:t>
      </w:r>
    </w:p>
    <w:p w:rsidR="00C116E1" w:rsidRPr="005D1162" w:rsidRDefault="00C116E1" w:rsidP="00C23B30">
      <w:pPr>
        <w:keepNext/>
        <w:keepLines/>
        <w:spacing w:beforeLines="50" w:before="156" w:afterLines="50" w:after="156"/>
        <w:outlineLvl w:val="2"/>
        <w:rPr>
          <w:rFonts w:ascii="宋体" w:hAnsi="宋体"/>
          <w:b/>
          <w:bCs/>
          <w:kern w:val="0"/>
          <w:sz w:val="24"/>
        </w:rPr>
      </w:pPr>
      <w:bookmarkStart w:id="437" w:name="_Toc520624056"/>
      <w:r w:rsidRPr="005D1162">
        <w:rPr>
          <w:rFonts w:ascii="宋体" w:hAnsi="宋体" w:hint="eastAsia"/>
          <w:b/>
          <w:bCs/>
          <w:kern w:val="0"/>
          <w:sz w:val="24"/>
        </w:rPr>
        <w:t>11  其它</w:t>
      </w:r>
      <w:bookmarkEnd w:id="437"/>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供方除需满足以上要求外，还需满足以下要求：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9287"/>
      </w:tblGrid>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color w:val="222222"/>
                <w:kern w:val="0"/>
                <w:sz w:val="24"/>
              </w:rPr>
              <w:t>1</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冗余要求：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a)</w:t>
            </w:r>
            <w:r w:rsidRPr="005D1162">
              <w:rPr>
                <w:rFonts w:ascii="宋体" w:hAnsi="宋体" w:cs="Arial" w:hint="eastAsia"/>
                <w:color w:val="222222"/>
                <w:kern w:val="0"/>
                <w:sz w:val="24"/>
              </w:rPr>
              <w:t>1:1冗余，控制器水平</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b)</w:t>
            </w:r>
            <w:r w:rsidRPr="005D1162">
              <w:rPr>
                <w:rFonts w:ascii="宋体" w:hAnsi="宋体" w:cs="Arial" w:hint="eastAsia"/>
                <w:color w:val="222222"/>
                <w:kern w:val="0"/>
                <w:sz w:val="24"/>
              </w:rPr>
              <w:t>1:1冗余，电源水平</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c)</w:t>
            </w:r>
            <w:r w:rsidRPr="005D1162">
              <w:rPr>
                <w:rFonts w:ascii="宋体" w:hAnsi="宋体" w:cs="Arial" w:hint="eastAsia"/>
                <w:color w:val="222222"/>
                <w:kern w:val="0"/>
                <w:sz w:val="24"/>
              </w:rPr>
              <w:t>1:1冗余，通讯水平</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color w:val="222222"/>
                <w:kern w:val="0"/>
                <w:sz w:val="24"/>
              </w:rPr>
              <w:t>2</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要求所有的操作员站能相互代用</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color w:val="222222"/>
                <w:kern w:val="0"/>
                <w:sz w:val="24"/>
              </w:rPr>
              <w:t>3.</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要求</w:t>
            </w:r>
            <w:r w:rsidRPr="005D1162">
              <w:rPr>
                <w:rFonts w:ascii="宋体" w:hAnsi="宋体" w:cs="Arial"/>
                <w:color w:val="222222"/>
                <w:kern w:val="0"/>
                <w:sz w:val="24"/>
              </w:rPr>
              <w:t>工程师站可以用作操作</w:t>
            </w:r>
            <w:r w:rsidRPr="005D1162">
              <w:rPr>
                <w:rFonts w:ascii="宋体" w:hAnsi="宋体" w:cs="Arial" w:hint="eastAsia"/>
                <w:color w:val="222222"/>
                <w:kern w:val="0"/>
                <w:sz w:val="24"/>
              </w:rPr>
              <w:t>员</w:t>
            </w:r>
            <w:r w:rsidRPr="005D1162">
              <w:rPr>
                <w:rFonts w:ascii="宋体" w:hAnsi="宋体" w:cs="Arial"/>
                <w:color w:val="222222"/>
                <w:kern w:val="0"/>
                <w:sz w:val="24"/>
              </w:rPr>
              <w:t>站</w:t>
            </w:r>
            <w:r w:rsidRPr="005D1162">
              <w:rPr>
                <w:rFonts w:ascii="宋体" w:hAnsi="宋体" w:cs="Arial" w:hint="eastAsia"/>
                <w:color w:val="222222"/>
                <w:kern w:val="0"/>
                <w:sz w:val="24"/>
              </w:rPr>
              <w:t>。</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color w:val="222222"/>
                <w:kern w:val="0"/>
                <w:sz w:val="24"/>
              </w:rPr>
              <w:t>4.</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控制器</w:t>
            </w:r>
            <w:r w:rsidRPr="005D1162">
              <w:rPr>
                <w:rFonts w:ascii="宋体" w:hAnsi="宋体" w:cs="Arial" w:hint="eastAsia"/>
                <w:color w:val="222222"/>
                <w:kern w:val="0"/>
                <w:sz w:val="24"/>
              </w:rPr>
              <w:t>须至少满足以下要求</w:t>
            </w:r>
            <w:r w:rsidRPr="005D1162">
              <w:rPr>
                <w:rFonts w:ascii="宋体" w:hAnsi="宋体" w:cs="Arial"/>
                <w:color w:val="222222"/>
                <w:kern w:val="0"/>
                <w:sz w:val="24"/>
              </w:rPr>
              <w:t>：</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 xml:space="preserve">1.保护和联锁（数字信号）的最大扫描时间100ms </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2. 闭环（模拟信号）的最大扫描时间为200ms</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3. 模拟信号开环的最大扫描时间为500ms</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4. 数字信号的最大扫描时间为250ms</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color w:val="222222"/>
                <w:kern w:val="0"/>
                <w:sz w:val="24"/>
              </w:rPr>
              <w:t>5.</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应当提供充足数量的、带有与DCS连接的硬件和软件的RS 485 MODBUS RTU通信端口。</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6</w:t>
            </w:r>
            <w:r w:rsidRPr="005D1162">
              <w:rPr>
                <w:rFonts w:ascii="宋体" w:hAnsi="宋体" w:cs="Arial"/>
                <w:color w:val="222222"/>
                <w:kern w:val="0"/>
                <w:sz w:val="24"/>
              </w:rPr>
              <w:t>.</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提供详细的电力消耗和</w:t>
            </w:r>
            <w:r w:rsidRPr="005D1162">
              <w:rPr>
                <w:rFonts w:ascii="宋体" w:hAnsi="宋体" w:cs="Arial" w:hint="eastAsia"/>
                <w:color w:val="222222"/>
                <w:kern w:val="0"/>
                <w:sz w:val="24"/>
              </w:rPr>
              <w:t>散热量</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7</w:t>
            </w:r>
            <w:r w:rsidRPr="005D1162">
              <w:rPr>
                <w:rFonts w:ascii="宋体" w:hAnsi="宋体" w:cs="Arial"/>
                <w:color w:val="222222"/>
                <w:kern w:val="0"/>
                <w:sz w:val="24"/>
              </w:rPr>
              <w:t>.</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必需的备品如下：</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a）每个I/O卡应当备有20％的输出和输入口余量。这些备件应当被建在系统内的备件里，并且要连接到端子排上。</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b）提供能容纳20%的输入/输出模件的20%的备用导线槽，以备将来导线空间。</w:t>
            </w:r>
            <w:r w:rsidRPr="005D1162">
              <w:rPr>
                <w:rFonts w:ascii="宋体" w:hAnsi="宋体" w:cs="Arial" w:hint="eastAsia"/>
                <w:color w:val="222222"/>
                <w:kern w:val="0"/>
                <w:sz w:val="24"/>
              </w:rPr>
              <w:t>这些导线槽应多于</w:t>
            </w:r>
            <w:r w:rsidRPr="005D1162">
              <w:rPr>
                <w:rFonts w:ascii="宋体" w:hAnsi="宋体" w:cs="Arial"/>
                <w:color w:val="222222"/>
                <w:kern w:val="0"/>
                <w:sz w:val="24"/>
              </w:rPr>
              <w:t>输入/输出数量，</w:t>
            </w:r>
            <w:r w:rsidRPr="005D1162">
              <w:rPr>
                <w:rFonts w:ascii="宋体" w:hAnsi="宋体" w:cs="Arial" w:hint="eastAsia"/>
                <w:color w:val="222222"/>
                <w:kern w:val="0"/>
                <w:sz w:val="24"/>
              </w:rPr>
              <w:t>并超过内置</w:t>
            </w:r>
            <w:r w:rsidRPr="005D1162">
              <w:rPr>
                <w:rFonts w:ascii="宋体" w:hAnsi="宋体" w:cs="Arial"/>
                <w:color w:val="222222"/>
                <w:kern w:val="0"/>
                <w:sz w:val="24"/>
              </w:rPr>
              <w:t>输入/输出20%备件。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c）系统/</w:t>
            </w:r>
            <w:r w:rsidRPr="005D1162">
              <w:rPr>
                <w:rFonts w:ascii="宋体" w:hAnsi="宋体" w:cs="Arial" w:hint="eastAsia"/>
                <w:color w:val="222222"/>
                <w:kern w:val="0"/>
                <w:sz w:val="24"/>
              </w:rPr>
              <w:t>编组</w:t>
            </w:r>
            <w:r w:rsidRPr="005D1162">
              <w:rPr>
                <w:rFonts w:ascii="宋体" w:hAnsi="宋体" w:cs="Arial"/>
                <w:color w:val="222222"/>
                <w:kern w:val="0"/>
                <w:sz w:val="24"/>
              </w:rPr>
              <w:t>柜里20％的端子排连接到备件槽。</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d）每个柜里应当装有10％或者最</w:t>
            </w:r>
            <w:r w:rsidRPr="005D1162">
              <w:rPr>
                <w:rFonts w:ascii="宋体" w:hAnsi="宋体" w:cs="Arial" w:hint="eastAsia"/>
                <w:color w:val="222222"/>
                <w:kern w:val="0"/>
                <w:sz w:val="24"/>
              </w:rPr>
              <w:t>少</w:t>
            </w:r>
            <w:r w:rsidRPr="005D1162">
              <w:rPr>
                <w:rFonts w:ascii="宋体" w:hAnsi="宋体" w:cs="Arial"/>
                <w:color w:val="222222"/>
                <w:kern w:val="0"/>
                <w:sz w:val="24"/>
              </w:rPr>
              <w:t>一个，两种之中较大者，各类型的模件。</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8</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控制器应当是基于微处理机，最小32字节的处理器。</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9</w:t>
            </w:r>
            <w:r w:rsidRPr="005D1162">
              <w:rPr>
                <w:rFonts w:ascii="宋体" w:hAnsi="宋体" w:cs="Arial"/>
                <w:color w:val="222222"/>
                <w:kern w:val="0"/>
                <w:sz w:val="24"/>
              </w:rPr>
              <w:t>.</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.所有的控制器应当是同种模型。</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10</w:t>
            </w:r>
          </w:p>
        </w:tc>
        <w:tc>
          <w:tcPr>
            <w:tcW w:w="4661"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color w:val="222222"/>
                <w:kern w:val="0"/>
                <w:sz w:val="24"/>
              </w:rPr>
              <w:t>为保证OPC连通性，</w:t>
            </w:r>
            <w:r w:rsidRPr="005D1162">
              <w:rPr>
                <w:rFonts w:ascii="宋体" w:hAnsi="宋体" w:cs="Arial" w:hint="eastAsia"/>
                <w:color w:val="222222"/>
                <w:kern w:val="0"/>
                <w:sz w:val="24"/>
              </w:rPr>
              <w:t>DCS须考虑</w:t>
            </w:r>
            <w:r w:rsidRPr="005D1162">
              <w:rPr>
                <w:rFonts w:ascii="宋体" w:hAnsi="宋体" w:cs="Arial"/>
                <w:color w:val="222222"/>
                <w:kern w:val="0"/>
                <w:sz w:val="24"/>
              </w:rPr>
              <w:t>安装外部硬件防火墙以防止病毒入侵。</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11</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通信规范的类型应当是决定性通信规范。</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12</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控制器的负荷不</w:t>
            </w:r>
            <w:r w:rsidRPr="005D1162">
              <w:rPr>
                <w:rFonts w:ascii="宋体" w:hAnsi="宋体" w:cs="Arial" w:hint="eastAsia"/>
                <w:color w:val="222222"/>
                <w:kern w:val="0"/>
                <w:sz w:val="24"/>
              </w:rPr>
              <w:t>得</w:t>
            </w:r>
            <w:r w:rsidRPr="005D1162">
              <w:rPr>
                <w:rFonts w:ascii="宋体" w:hAnsi="宋体" w:cs="Arial"/>
                <w:color w:val="222222"/>
                <w:kern w:val="0"/>
                <w:sz w:val="24"/>
              </w:rPr>
              <w:t>超过其最大负荷的60％，应当提供计算该负荷的步骤。</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13</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请确认I/O卡的通道间隔离</w:t>
            </w:r>
            <w:r w:rsidRPr="005D1162">
              <w:rPr>
                <w:rFonts w:ascii="宋体" w:hAnsi="宋体" w:cs="Arial" w:hint="eastAsia"/>
                <w:color w:val="222222"/>
                <w:kern w:val="0"/>
                <w:sz w:val="24"/>
              </w:rPr>
              <w:t>电压</w:t>
            </w:r>
            <w:r w:rsidRPr="005D1162">
              <w:rPr>
                <w:rFonts w:ascii="宋体" w:hAnsi="宋体" w:cs="Arial"/>
                <w:color w:val="222222"/>
                <w:kern w:val="0"/>
                <w:sz w:val="24"/>
              </w:rPr>
              <w:t>至少应为1000 V 直流电。</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14</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通道的状况，应在卡上的指示灯上显示，并在DCS系统中有诊断记录。</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15</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屏幕更新时间</w:t>
            </w:r>
            <w:r w:rsidRPr="005D1162">
              <w:rPr>
                <w:rFonts w:ascii="宋体" w:hAnsi="宋体" w:cs="Arial" w:hint="eastAsia"/>
                <w:color w:val="222222"/>
                <w:kern w:val="0"/>
                <w:sz w:val="24"/>
              </w:rPr>
              <w:t>须</w:t>
            </w:r>
            <w:r w:rsidRPr="005D1162">
              <w:rPr>
                <w:rFonts w:ascii="宋体" w:hAnsi="宋体" w:cs="Arial"/>
                <w:color w:val="222222"/>
                <w:kern w:val="0"/>
                <w:sz w:val="24"/>
              </w:rPr>
              <w:t>小于一秒种。</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16</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从任何操作站或工程站</w:t>
            </w:r>
            <w:r w:rsidRPr="005D1162">
              <w:rPr>
                <w:rFonts w:ascii="宋体" w:hAnsi="宋体" w:cs="Arial" w:hint="eastAsia"/>
                <w:color w:val="222222"/>
                <w:kern w:val="0"/>
                <w:sz w:val="24"/>
              </w:rPr>
              <w:t>上都能</w:t>
            </w:r>
            <w:r w:rsidRPr="005D1162">
              <w:rPr>
                <w:rFonts w:ascii="宋体" w:hAnsi="宋体" w:cs="Arial"/>
                <w:color w:val="222222"/>
                <w:kern w:val="0"/>
                <w:sz w:val="24"/>
              </w:rPr>
              <w:t>强制DI / DO。</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17</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控制器的切换不</w:t>
            </w:r>
            <w:r w:rsidRPr="005D1162">
              <w:rPr>
                <w:rFonts w:ascii="宋体" w:hAnsi="宋体" w:cs="Arial" w:hint="eastAsia"/>
                <w:color w:val="222222"/>
                <w:kern w:val="0"/>
                <w:sz w:val="24"/>
              </w:rPr>
              <w:t>得</w:t>
            </w:r>
            <w:r w:rsidRPr="005D1162">
              <w:rPr>
                <w:rFonts w:ascii="宋体" w:hAnsi="宋体" w:cs="Arial"/>
                <w:color w:val="222222"/>
                <w:kern w:val="0"/>
                <w:sz w:val="24"/>
              </w:rPr>
              <w:t>影响</w:t>
            </w:r>
            <w:r w:rsidRPr="005D1162">
              <w:rPr>
                <w:rFonts w:ascii="宋体" w:hAnsi="宋体" w:cs="Arial" w:hint="eastAsia"/>
                <w:color w:val="222222"/>
                <w:kern w:val="0"/>
                <w:sz w:val="24"/>
              </w:rPr>
              <w:t>工艺</w:t>
            </w:r>
            <w:r w:rsidRPr="005D1162">
              <w:rPr>
                <w:rFonts w:ascii="宋体" w:hAnsi="宋体" w:cs="Arial"/>
                <w:color w:val="222222"/>
                <w:kern w:val="0"/>
                <w:sz w:val="24"/>
              </w:rPr>
              <w:t>进程。</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18</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编组</w:t>
            </w:r>
            <w:r w:rsidRPr="005D1162">
              <w:rPr>
                <w:rFonts w:ascii="宋体" w:hAnsi="宋体" w:cs="Arial" w:hint="eastAsia"/>
                <w:color w:val="222222"/>
                <w:kern w:val="0"/>
                <w:sz w:val="24"/>
              </w:rPr>
              <w:t>柜</w:t>
            </w:r>
            <w:r w:rsidRPr="005D1162">
              <w:rPr>
                <w:rFonts w:ascii="宋体" w:hAnsi="宋体" w:cs="Arial"/>
                <w:color w:val="222222"/>
                <w:kern w:val="0"/>
                <w:sz w:val="24"/>
              </w:rPr>
              <w:t xml:space="preserve">应为2200 (H) X </w:t>
            </w:r>
            <w:r w:rsidRPr="005D1162">
              <w:rPr>
                <w:rFonts w:ascii="宋体" w:hAnsi="宋体" w:cs="Arial" w:hint="eastAsia"/>
                <w:color w:val="222222"/>
                <w:kern w:val="0"/>
                <w:sz w:val="24"/>
              </w:rPr>
              <w:t>800</w:t>
            </w:r>
            <w:r w:rsidRPr="005D1162">
              <w:rPr>
                <w:rFonts w:ascii="宋体" w:hAnsi="宋体" w:cs="Arial"/>
                <w:color w:val="222222"/>
                <w:kern w:val="0"/>
                <w:sz w:val="24"/>
              </w:rPr>
              <w:t xml:space="preserve"> (W) X </w:t>
            </w:r>
            <w:r w:rsidRPr="005D1162">
              <w:rPr>
                <w:rFonts w:ascii="宋体" w:hAnsi="宋体" w:cs="Arial" w:hint="eastAsia"/>
                <w:color w:val="222222"/>
                <w:kern w:val="0"/>
                <w:sz w:val="24"/>
              </w:rPr>
              <w:t>600</w:t>
            </w:r>
            <w:r w:rsidRPr="005D1162">
              <w:rPr>
                <w:rFonts w:ascii="宋体" w:hAnsi="宋体" w:cs="Arial"/>
                <w:color w:val="222222"/>
                <w:kern w:val="0"/>
                <w:sz w:val="24"/>
              </w:rPr>
              <w:t xml:space="preserve">(D)，系统柜应为2200 (H) X 800 (W) X </w:t>
            </w:r>
            <w:r w:rsidRPr="005D1162">
              <w:rPr>
                <w:rFonts w:ascii="宋体" w:hAnsi="宋体" w:cs="Arial" w:hint="eastAsia"/>
                <w:color w:val="222222"/>
                <w:kern w:val="0"/>
                <w:sz w:val="24"/>
              </w:rPr>
              <w:t>6</w:t>
            </w:r>
            <w:r w:rsidRPr="005D1162">
              <w:rPr>
                <w:rFonts w:ascii="宋体" w:hAnsi="宋体" w:cs="Arial"/>
                <w:color w:val="222222"/>
                <w:kern w:val="0"/>
                <w:sz w:val="24"/>
              </w:rPr>
              <w:t>00(D).面板应是</w:t>
            </w:r>
            <w:r w:rsidRPr="005D1162">
              <w:rPr>
                <w:rFonts w:ascii="宋体" w:hAnsi="宋体" w:cs="Arial" w:hint="eastAsia"/>
                <w:color w:val="222222"/>
                <w:kern w:val="0"/>
                <w:sz w:val="24"/>
              </w:rPr>
              <w:t>单</w:t>
            </w:r>
            <w:r w:rsidRPr="005D1162">
              <w:rPr>
                <w:rFonts w:ascii="宋体" w:hAnsi="宋体" w:cs="Arial"/>
                <w:color w:val="222222"/>
                <w:kern w:val="0"/>
                <w:sz w:val="24"/>
              </w:rPr>
              <w:t>开门型，颜色为</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19</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DCS的</w:t>
            </w:r>
            <w:r w:rsidRPr="005D1162">
              <w:rPr>
                <w:rFonts w:ascii="宋体" w:hAnsi="宋体" w:cs="Arial"/>
                <w:color w:val="222222"/>
                <w:kern w:val="0"/>
                <w:sz w:val="24"/>
              </w:rPr>
              <w:t>供电量</w:t>
            </w:r>
            <w:r w:rsidRPr="005D1162">
              <w:rPr>
                <w:rFonts w:ascii="宋体" w:hAnsi="宋体" w:cs="Arial" w:hint="eastAsia"/>
                <w:color w:val="222222"/>
                <w:kern w:val="0"/>
                <w:sz w:val="24"/>
              </w:rPr>
              <w:t>应做到</w:t>
            </w:r>
            <w:r w:rsidRPr="005D1162">
              <w:rPr>
                <w:rFonts w:ascii="宋体" w:hAnsi="宋体" w:cs="Arial"/>
                <w:color w:val="222222"/>
                <w:kern w:val="0"/>
                <w:sz w:val="24"/>
              </w:rPr>
              <w:t>冗余</w:t>
            </w:r>
            <w:r w:rsidRPr="005D1162">
              <w:rPr>
                <w:rFonts w:ascii="宋体" w:hAnsi="宋体" w:cs="Arial" w:hint="eastAsia"/>
                <w:color w:val="222222"/>
                <w:kern w:val="0"/>
                <w:sz w:val="24"/>
              </w:rPr>
              <w:t>，且</w:t>
            </w:r>
            <w:r w:rsidRPr="005D1162">
              <w:rPr>
                <w:rFonts w:ascii="宋体" w:hAnsi="宋体" w:cs="Arial"/>
                <w:color w:val="222222"/>
                <w:kern w:val="0"/>
                <w:sz w:val="24"/>
              </w:rPr>
              <w:t>在正常工况下，供电量应当平均负荷。</w:t>
            </w:r>
            <w:r w:rsidRPr="005D1162">
              <w:rPr>
                <w:rFonts w:ascii="宋体" w:hAnsi="宋体" w:cs="Arial" w:hint="eastAsia"/>
                <w:color w:val="222222"/>
                <w:kern w:val="0"/>
                <w:sz w:val="24"/>
              </w:rPr>
              <w:t>如果</w:t>
            </w:r>
            <w:r w:rsidRPr="005D1162">
              <w:rPr>
                <w:rFonts w:ascii="宋体" w:hAnsi="宋体" w:cs="Arial"/>
                <w:color w:val="222222"/>
                <w:kern w:val="0"/>
                <w:sz w:val="24"/>
              </w:rPr>
              <w:t>某个供电单元出了问题，其余供电单元应当通过二极管切换自动承担全部负荷。</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20</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大批量的供电量负荷应当基于40%的备用量进行计算。</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21</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模拟</w:t>
            </w:r>
            <w:r w:rsidRPr="005D1162">
              <w:rPr>
                <w:rFonts w:ascii="宋体" w:hAnsi="宋体" w:cs="Arial" w:hint="eastAsia"/>
                <w:color w:val="222222"/>
                <w:kern w:val="0"/>
                <w:sz w:val="24"/>
              </w:rPr>
              <w:t>量</w:t>
            </w:r>
            <w:r w:rsidRPr="005D1162">
              <w:rPr>
                <w:rFonts w:ascii="宋体" w:hAnsi="宋体" w:cs="Arial"/>
                <w:color w:val="222222"/>
                <w:kern w:val="0"/>
                <w:sz w:val="24"/>
              </w:rPr>
              <w:t>输入/输出模件里的交流/直流变流器至少是16字节，包括1字节</w:t>
            </w:r>
            <w:r w:rsidRPr="005D1162">
              <w:rPr>
                <w:rFonts w:ascii="宋体" w:hAnsi="宋体" w:cs="Arial" w:hint="eastAsia"/>
                <w:color w:val="222222"/>
                <w:kern w:val="0"/>
                <w:sz w:val="24"/>
              </w:rPr>
              <w:t>的</w:t>
            </w:r>
            <w:r w:rsidRPr="005D1162">
              <w:rPr>
                <w:rFonts w:ascii="宋体" w:hAnsi="宋体" w:cs="Arial"/>
                <w:color w:val="222222"/>
                <w:kern w:val="0"/>
                <w:sz w:val="24"/>
              </w:rPr>
              <w:t>标记。</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22</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DCS</w:t>
            </w:r>
            <w:r w:rsidRPr="005D1162">
              <w:rPr>
                <w:rFonts w:ascii="宋体" w:hAnsi="宋体" w:cs="Arial"/>
                <w:color w:val="222222"/>
                <w:kern w:val="0"/>
                <w:sz w:val="24"/>
              </w:rPr>
              <w:t>应</w:t>
            </w:r>
            <w:r w:rsidRPr="005D1162">
              <w:rPr>
                <w:rFonts w:ascii="宋体" w:hAnsi="宋体" w:cs="Arial" w:hint="eastAsia"/>
                <w:color w:val="222222"/>
                <w:kern w:val="0"/>
                <w:sz w:val="24"/>
              </w:rPr>
              <w:t>至少</w:t>
            </w:r>
            <w:r w:rsidRPr="005D1162">
              <w:rPr>
                <w:rFonts w:ascii="宋体" w:hAnsi="宋体" w:cs="Arial"/>
                <w:color w:val="222222"/>
                <w:kern w:val="0"/>
                <w:sz w:val="24"/>
              </w:rPr>
              <w:t>包含有四种不同声音的音响报警。</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23</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DCS I/O柜一面的终端数量不超过300个。（前面和后面），也就是每个柜上不超过600个。</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24</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DCS</w:t>
            </w:r>
            <w:r w:rsidRPr="005D1162">
              <w:rPr>
                <w:rFonts w:ascii="宋体" w:hAnsi="宋体" w:cs="Arial" w:hint="eastAsia"/>
                <w:color w:val="222222"/>
                <w:kern w:val="0"/>
                <w:sz w:val="24"/>
              </w:rPr>
              <w:t>须</w:t>
            </w:r>
            <w:r w:rsidRPr="005D1162">
              <w:rPr>
                <w:rFonts w:ascii="宋体" w:hAnsi="宋体" w:cs="Arial"/>
                <w:color w:val="222222"/>
                <w:kern w:val="0"/>
                <w:sz w:val="24"/>
              </w:rPr>
              <w:t>内置事故追忆系统SOE。</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25</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不增加接点的情况下SOE DI能够</w:t>
            </w:r>
            <w:r w:rsidRPr="005D1162">
              <w:rPr>
                <w:rFonts w:ascii="宋体" w:hAnsi="宋体" w:cs="Arial" w:hint="eastAsia"/>
                <w:color w:val="222222"/>
                <w:kern w:val="0"/>
                <w:sz w:val="24"/>
              </w:rPr>
              <w:t>相互通用</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26</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SOE时间冲压分辨率在I/O插件水平上</w:t>
            </w:r>
            <w:r w:rsidRPr="005D1162">
              <w:rPr>
                <w:rFonts w:ascii="宋体" w:hAnsi="宋体" w:cs="Arial" w:hint="eastAsia"/>
                <w:color w:val="222222"/>
                <w:kern w:val="0"/>
                <w:sz w:val="24"/>
              </w:rPr>
              <w:t>须达到</w:t>
            </w:r>
            <w:r w:rsidRPr="005D1162">
              <w:rPr>
                <w:rFonts w:ascii="宋体" w:hAnsi="宋体" w:cs="Arial"/>
                <w:color w:val="222222"/>
                <w:kern w:val="0"/>
                <w:sz w:val="24"/>
              </w:rPr>
              <w:t>毫秒</w:t>
            </w:r>
            <w:r w:rsidRPr="005D1162">
              <w:rPr>
                <w:rFonts w:ascii="宋体" w:hAnsi="宋体" w:cs="Arial" w:hint="eastAsia"/>
                <w:color w:val="222222"/>
                <w:kern w:val="0"/>
                <w:sz w:val="24"/>
              </w:rPr>
              <w:t>级</w:t>
            </w:r>
            <w:r w:rsidRPr="005D1162">
              <w:rPr>
                <w:rFonts w:ascii="宋体" w:hAnsi="宋体" w:cs="Arial"/>
                <w:color w:val="222222"/>
                <w:kern w:val="0"/>
                <w:sz w:val="24"/>
              </w:rPr>
              <w:t>。</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27</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电站性能计算和其他复杂的计算可以在线完成，通过自动收集电站数据。</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28</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在FAT工厂测试和SAT现场测试期间，客户/顾问将现场见证控制器载量的测试。</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29</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本系统中不许有</w:t>
            </w:r>
            <w:r w:rsidRPr="005D1162">
              <w:rPr>
                <w:rFonts w:ascii="宋体" w:hAnsi="宋体" w:cs="Arial"/>
                <w:color w:val="222222"/>
                <w:kern w:val="0"/>
                <w:sz w:val="24"/>
              </w:rPr>
              <w:t>模拟量输入/输出混合卡。</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30</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在模拟输入/输出模块中的通道密度应该不多于16。</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31</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在数字输入/输出模块中的通道密度应该不多于32。</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32</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OS/ ES硬盘内存应该是1</w:t>
            </w:r>
            <w:r w:rsidRPr="005D1162">
              <w:rPr>
                <w:rFonts w:ascii="宋体" w:hAnsi="宋体" w:cs="Arial" w:hint="eastAsia"/>
                <w:color w:val="222222"/>
                <w:kern w:val="0"/>
                <w:sz w:val="24"/>
              </w:rPr>
              <w:t>6</w:t>
            </w:r>
            <w:r w:rsidRPr="005D1162">
              <w:rPr>
                <w:rFonts w:ascii="宋体" w:hAnsi="宋体" w:cs="Arial"/>
                <w:color w:val="222222"/>
                <w:kern w:val="0"/>
                <w:sz w:val="24"/>
              </w:rPr>
              <w:t>0GB，RAM存储器是1GB的可扩展内存。</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33</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以太网网络</w:t>
            </w:r>
            <w:r w:rsidRPr="005D1162">
              <w:rPr>
                <w:rFonts w:ascii="宋体" w:hAnsi="宋体" w:cs="Arial" w:hint="eastAsia"/>
                <w:color w:val="222222"/>
                <w:kern w:val="0"/>
                <w:sz w:val="24"/>
              </w:rPr>
              <w:t>性能可以满足出现</w:t>
            </w:r>
            <w:r w:rsidRPr="005D1162">
              <w:rPr>
                <w:rFonts w:ascii="宋体" w:hAnsi="宋体" w:cs="Arial"/>
                <w:color w:val="222222"/>
                <w:kern w:val="0"/>
                <w:sz w:val="24"/>
              </w:rPr>
              <w:t>故障</w:t>
            </w:r>
            <w:r w:rsidRPr="005D1162">
              <w:rPr>
                <w:rFonts w:ascii="宋体" w:hAnsi="宋体" w:cs="Arial" w:hint="eastAsia"/>
                <w:color w:val="222222"/>
                <w:kern w:val="0"/>
                <w:sz w:val="24"/>
              </w:rPr>
              <w:t>时要求</w:t>
            </w:r>
            <w:r w:rsidRPr="005D1162">
              <w:rPr>
                <w:rFonts w:ascii="宋体" w:hAnsi="宋体" w:cs="Arial"/>
                <w:color w:val="222222"/>
                <w:kern w:val="0"/>
                <w:sz w:val="24"/>
              </w:rPr>
              <w:t>。</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34</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彩色激光打印机</w:t>
            </w:r>
            <w:r w:rsidRPr="005D1162">
              <w:rPr>
                <w:rFonts w:ascii="宋体" w:hAnsi="宋体" w:cs="Arial"/>
                <w:color w:val="222222"/>
                <w:kern w:val="0"/>
                <w:sz w:val="24"/>
              </w:rPr>
              <w:t xml:space="preserve">CDJP和 </w:t>
            </w:r>
            <w:r w:rsidRPr="005D1162">
              <w:rPr>
                <w:rFonts w:ascii="宋体" w:hAnsi="宋体" w:cs="Arial" w:hint="eastAsia"/>
                <w:color w:val="222222"/>
                <w:kern w:val="0"/>
                <w:sz w:val="24"/>
              </w:rPr>
              <w:t>黑白激光打印机</w:t>
            </w:r>
            <w:r w:rsidRPr="005D1162">
              <w:rPr>
                <w:rFonts w:ascii="宋体" w:hAnsi="宋体" w:cs="Arial"/>
                <w:color w:val="222222"/>
                <w:kern w:val="0"/>
                <w:sz w:val="24"/>
              </w:rPr>
              <w:t>LJP应该使用惠普或佳能制造，</w:t>
            </w:r>
            <w:r w:rsidRPr="005D1162">
              <w:rPr>
                <w:rFonts w:ascii="宋体" w:hAnsi="宋体" w:cs="Arial" w:hint="eastAsia"/>
                <w:color w:val="222222"/>
                <w:kern w:val="0"/>
                <w:sz w:val="24"/>
              </w:rPr>
              <w:t>点阵式打印机</w:t>
            </w:r>
            <w:r w:rsidRPr="005D1162">
              <w:rPr>
                <w:rFonts w:ascii="宋体" w:hAnsi="宋体" w:cs="Arial"/>
                <w:color w:val="222222"/>
                <w:kern w:val="0"/>
                <w:sz w:val="24"/>
              </w:rPr>
              <w:t>DMP应该是TVSE / Wipro / Epson.制造。</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35</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所有的连网硬盘都应该是由CISCO制造。</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36</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继电器由</w:t>
            </w:r>
            <w:r w:rsidRPr="005D1162">
              <w:rPr>
                <w:rFonts w:ascii="宋体" w:hAnsi="宋体" w:cs="Arial" w:hint="eastAsia"/>
                <w:color w:val="222222"/>
                <w:kern w:val="0"/>
                <w:sz w:val="24"/>
              </w:rPr>
              <w:t>欧姆龙</w:t>
            </w:r>
            <w:r w:rsidRPr="005D1162">
              <w:rPr>
                <w:rFonts w:ascii="宋体" w:hAnsi="宋体" w:cs="Arial"/>
                <w:color w:val="222222"/>
                <w:kern w:val="0"/>
                <w:sz w:val="24"/>
              </w:rPr>
              <w:t>制造</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37</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终端设备（端子）应该是</w:t>
            </w:r>
            <w:r w:rsidRPr="005D1162">
              <w:rPr>
                <w:rFonts w:ascii="宋体" w:hAnsi="宋体" w:cs="Arial" w:hint="eastAsia"/>
                <w:color w:val="222222"/>
                <w:kern w:val="0"/>
                <w:sz w:val="24"/>
              </w:rPr>
              <w:t>凤凰Phoenix或万可</w:t>
            </w:r>
            <w:r w:rsidRPr="005D1162">
              <w:rPr>
                <w:rFonts w:ascii="宋体" w:hAnsi="宋体" w:cs="Arial"/>
                <w:color w:val="222222"/>
                <w:kern w:val="0"/>
                <w:sz w:val="24"/>
              </w:rPr>
              <w:t>WAGO制造。</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38</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分散控制系统中的大部分功率用品将是</w:t>
            </w:r>
            <w:r w:rsidRPr="005D1162">
              <w:rPr>
                <w:rFonts w:ascii="宋体" w:hAnsi="宋体" w:cs="Arial" w:hint="eastAsia"/>
                <w:color w:val="222222"/>
                <w:kern w:val="0"/>
                <w:sz w:val="24"/>
              </w:rPr>
              <w:t>凤凰</w:t>
            </w:r>
            <w:r w:rsidRPr="005D1162">
              <w:rPr>
                <w:rFonts w:ascii="宋体" w:hAnsi="宋体" w:cs="Arial"/>
                <w:color w:val="222222"/>
                <w:kern w:val="0"/>
                <w:sz w:val="24"/>
              </w:rPr>
              <w:t xml:space="preserve">Phoenix / </w:t>
            </w:r>
            <w:r w:rsidRPr="005D1162">
              <w:rPr>
                <w:rFonts w:ascii="宋体" w:hAnsi="宋体" w:cs="Arial" w:hint="eastAsia"/>
                <w:color w:val="222222"/>
                <w:kern w:val="0"/>
                <w:sz w:val="24"/>
              </w:rPr>
              <w:t>科索</w:t>
            </w:r>
            <w:r w:rsidRPr="005D1162">
              <w:rPr>
                <w:rFonts w:ascii="宋体" w:hAnsi="宋体" w:cs="Arial"/>
                <w:color w:val="222222"/>
                <w:kern w:val="0"/>
                <w:sz w:val="24"/>
              </w:rPr>
              <w:t>Cosel制造。</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39</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000000" w:themeColor="text1"/>
                <w:kern w:val="0"/>
                <w:sz w:val="24"/>
              </w:rPr>
              <w:t>DCS 仪表盘</w:t>
            </w:r>
            <w:r w:rsidR="00B37B73" w:rsidRPr="005D1162">
              <w:rPr>
                <w:rFonts w:ascii="宋体" w:hAnsi="宋体" w:cs="Arial" w:hint="eastAsia"/>
                <w:color w:val="000000" w:themeColor="text1"/>
                <w:kern w:val="0"/>
                <w:sz w:val="24"/>
              </w:rPr>
              <w:t>专业</w:t>
            </w:r>
            <w:r w:rsidRPr="005D1162">
              <w:rPr>
                <w:rFonts w:ascii="宋体" w:hAnsi="宋体" w:cs="Arial"/>
                <w:color w:val="000000" w:themeColor="text1"/>
                <w:kern w:val="0"/>
                <w:sz w:val="24"/>
              </w:rPr>
              <w:t>制造</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40</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在系统安装的监理方面，从系统橱柜从仓库调出来开始，卖主就要委托有至少5年经验的有能力的工程师到工地现场指导安装。这个至少30个个工日的活动量将要被仔细考虑，安装监理也在供方职责之内。</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41</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要完成试运行和运行调试，供方要考虑委派2名工程师每人工作6个月的工期。</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42</w:t>
            </w:r>
          </w:p>
        </w:tc>
        <w:tc>
          <w:tcPr>
            <w:tcW w:w="4661" w:type="pct"/>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操作员站和工程师站</w:t>
            </w:r>
            <w:r w:rsidRPr="005D1162">
              <w:rPr>
                <w:rFonts w:ascii="宋体" w:hAnsi="宋体" w:cs="Arial"/>
                <w:color w:val="222222"/>
                <w:kern w:val="0"/>
                <w:sz w:val="24"/>
              </w:rPr>
              <w:t>OS/ES</w:t>
            </w:r>
            <w:r w:rsidRPr="005D1162">
              <w:rPr>
                <w:rFonts w:ascii="宋体" w:hAnsi="宋体" w:cs="Arial" w:hint="eastAsia"/>
                <w:color w:val="222222"/>
                <w:kern w:val="0"/>
                <w:sz w:val="24"/>
              </w:rPr>
              <w:t>的家具</w:t>
            </w:r>
            <w:r w:rsidRPr="005D1162">
              <w:rPr>
                <w:rFonts w:ascii="宋体" w:hAnsi="宋体" w:cs="Arial"/>
                <w:color w:val="222222"/>
                <w:kern w:val="0"/>
                <w:sz w:val="24"/>
              </w:rPr>
              <w:t>设备,打印机和操作员椅子应属于投标人范围.请确认接受.</w:t>
            </w:r>
          </w:p>
        </w:tc>
      </w:tr>
      <w:tr w:rsidR="00C116E1" w:rsidRPr="005D1162" w:rsidTr="00C116E1">
        <w:trPr>
          <w:trHeight w:val="305"/>
        </w:trPr>
        <w:tc>
          <w:tcPr>
            <w:tcW w:w="339" w:type="pct"/>
          </w:tcPr>
          <w:p w:rsidR="00C116E1" w:rsidRPr="005D1162" w:rsidRDefault="00C116E1" w:rsidP="00C116E1">
            <w:pPr>
              <w:spacing w:line="360" w:lineRule="auto"/>
              <w:jc w:val="left"/>
              <w:rPr>
                <w:rFonts w:ascii="宋体" w:hAnsi="宋体" w:cs="Arial"/>
                <w:b/>
                <w:color w:val="222222"/>
                <w:kern w:val="0"/>
                <w:sz w:val="24"/>
              </w:rPr>
            </w:pPr>
            <w:r w:rsidRPr="005D1162">
              <w:rPr>
                <w:rFonts w:ascii="宋体" w:hAnsi="宋体" w:cs="Arial" w:hint="eastAsia"/>
                <w:b/>
                <w:color w:val="222222"/>
                <w:kern w:val="0"/>
                <w:sz w:val="24"/>
              </w:rPr>
              <w:t>43</w:t>
            </w:r>
          </w:p>
        </w:tc>
        <w:tc>
          <w:tcPr>
            <w:tcW w:w="4661" w:type="pct"/>
          </w:tcPr>
          <w:p w:rsidR="00C116E1" w:rsidRPr="005D1162" w:rsidRDefault="00C116E1" w:rsidP="00C116E1">
            <w:pPr>
              <w:spacing w:line="360" w:lineRule="auto"/>
              <w:jc w:val="left"/>
              <w:rPr>
                <w:rFonts w:ascii="宋体" w:hAnsi="宋体" w:cs="Arial"/>
                <w:b/>
                <w:color w:val="222222"/>
                <w:kern w:val="0"/>
                <w:sz w:val="24"/>
              </w:rPr>
            </w:pPr>
            <w:r w:rsidRPr="005D1162">
              <w:rPr>
                <w:rFonts w:ascii="宋体" w:hAnsi="宋体" w:cs="Arial" w:hint="eastAsia"/>
                <w:b/>
                <w:color w:val="222222"/>
                <w:kern w:val="0"/>
                <w:sz w:val="24"/>
              </w:rPr>
              <w:t>提供一台能够保证工程师站和操作员站运行2小时以上容量的UPS</w:t>
            </w:r>
          </w:p>
        </w:tc>
      </w:tr>
    </w:tbl>
    <w:p w:rsidR="00C116E1" w:rsidRPr="005D1162" w:rsidRDefault="00C116E1" w:rsidP="00C23B30">
      <w:pPr>
        <w:spacing w:beforeLines="50" w:before="156" w:afterLines="50" w:after="156"/>
        <w:jc w:val="left"/>
        <w:outlineLvl w:val="1"/>
        <w:rPr>
          <w:rFonts w:ascii="宋体" w:hAnsi="宋体"/>
          <w:b/>
          <w:color w:val="000000"/>
          <w:sz w:val="24"/>
        </w:rPr>
      </w:pPr>
    </w:p>
    <w:p w:rsidR="00C116E1" w:rsidRPr="005D1162" w:rsidRDefault="00C116E1" w:rsidP="00C23B30">
      <w:pPr>
        <w:spacing w:beforeLines="50" w:before="156" w:afterLines="50" w:after="156" w:line="360" w:lineRule="auto"/>
        <w:jc w:val="left"/>
        <w:outlineLvl w:val="1"/>
        <w:rPr>
          <w:rFonts w:ascii="宋体" w:hAnsi="宋体"/>
          <w:b/>
          <w:color w:val="000000"/>
          <w:sz w:val="24"/>
        </w:rPr>
      </w:pPr>
      <w:bookmarkStart w:id="438" w:name="_Toc520624057"/>
      <w:r w:rsidRPr="005D1162">
        <w:rPr>
          <w:rFonts w:ascii="宋体" w:hAnsi="宋体" w:hint="eastAsia"/>
          <w:b/>
          <w:color w:val="000000"/>
          <w:sz w:val="24"/>
        </w:rPr>
        <w:t>（八）仪表成套技术规范</w:t>
      </w:r>
      <w:bookmarkEnd w:id="438"/>
    </w:p>
    <w:p w:rsidR="00C116E1" w:rsidRPr="005D1162" w:rsidRDefault="00C116E1" w:rsidP="00C23B30">
      <w:pPr>
        <w:keepNext/>
        <w:keepLines/>
        <w:spacing w:beforeLines="50" w:before="156" w:afterLines="50" w:after="156" w:line="360" w:lineRule="auto"/>
        <w:outlineLvl w:val="2"/>
        <w:rPr>
          <w:rFonts w:ascii="宋体" w:hAnsi="宋体"/>
          <w:b/>
          <w:bCs/>
          <w:sz w:val="24"/>
        </w:rPr>
      </w:pPr>
      <w:bookmarkStart w:id="439" w:name="_Toc167635462"/>
      <w:bookmarkStart w:id="440" w:name="_Toc167793740"/>
      <w:bookmarkStart w:id="441" w:name="_Toc520624058"/>
      <w:r w:rsidRPr="005D1162">
        <w:rPr>
          <w:rFonts w:ascii="宋体" w:hAnsi="宋体" w:hint="eastAsia"/>
          <w:b/>
          <w:bCs/>
          <w:sz w:val="24"/>
        </w:rPr>
        <w:t>1.总则</w:t>
      </w:r>
      <w:bookmarkEnd w:id="439"/>
      <w:bookmarkEnd w:id="440"/>
      <w:bookmarkEnd w:id="441"/>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hint="eastAsia"/>
          <w:sz w:val="24"/>
        </w:rPr>
        <w:t>1</w:t>
      </w:r>
      <w:r w:rsidRPr="005D1162">
        <w:rPr>
          <w:rFonts w:ascii="宋体" w:hAnsi="宋体" w:cs="Arial"/>
          <w:color w:val="222222"/>
          <w:kern w:val="0"/>
          <w:sz w:val="24"/>
        </w:rPr>
        <w:t>.1</w:t>
      </w:r>
      <w:r w:rsidRPr="005D1162">
        <w:rPr>
          <w:rFonts w:ascii="宋体" w:hAnsi="宋体" w:cs="Arial" w:hint="eastAsia"/>
          <w:color w:val="222222"/>
          <w:kern w:val="0"/>
          <w:sz w:val="24"/>
        </w:rPr>
        <w:t>本规范书适用于邹城宏矿热电有限公司低温水加热站工程用仪表。它包括压力、温度、流量、执行机构、设备装置结构、性能、安装和试验等方面的技术要求。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.2</w:t>
      </w:r>
      <w:r w:rsidRPr="005D1162">
        <w:rPr>
          <w:rFonts w:ascii="宋体" w:hAnsi="宋体" w:cs="Arial" w:hint="eastAsia"/>
          <w:color w:val="222222"/>
          <w:kern w:val="0"/>
          <w:sz w:val="24"/>
        </w:rPr>
        <w:t>本规范书提出了最低限度的技术要求，并未对一切技术细节作出规定，也未充分引述有关标准和规范的条文，供方应保证提供符合本规范书和工业标准的优质产品。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.3</w:t>
      </w:r>
      <w:r w:rsidRPr="005D1162">
        <w:rPr>
          <w:rFonts w:ascii="宋体" w:hAnsi="宋体" w:cs="Arial" w:hint="eastAsia"/>
          <w:color w:val="222222"/>
          <w:kern w:val="0"/>
          <w:sz w:val="24"/>
        </w:rPr>
        <w:t>本规范书所使用的标准如与供方所执行的标准发生矛盾时，按较高标准执行。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.4</w:t>
      </w:r>
      <w:r w:rsidRPr="005D1162">
        <w:rPr>
          <w:rFonts w:ascii="宋体" w:hAnsi="宋体" w:cs="Arial" w:hint="eastAsia"/>
          <w:color w:val="222222"/>
          <w:kern w:val="0"/>
          <w:sz w:val="24"/>
        </w:rPr>
        <w:t>如供方没有以书面形式对本规范书的条文提出异议，那么，需方认为供方提供的产品完全满足本规范书的要求。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.5</w:t>
      </w:r>
      <w:r w:rsidRPr="005D1162">
        <w:rPr>
          <w:rFonts w:ascii="宋体" w:hAnsi="宋体" w:cs="Arial" w:hint="eastAsia"/>
          <w:color w:val="222222"/>
          <w:kern w:val="0"/>
          <w:sz w:val="24"/>
        </w:rPr>
        <w:t>只有需方有权修改本规范书并负责解释。</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2.1本规范书为订货合同的附件，与合同正文具有同等效力。</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r w:rsidRPr="005D1162">
        <w:rPr>
          <w:rFonts w:ascii="宋体" w:hAnsi="宋体" w:cs="Arial"/>
          <w:color w:val="222222"/>
          <w:kern w:val="0"/>
          <w:sz w:val="24"/>
        </w:rPr>
        <w:t>7</w:t>
      </w:r>
      <w:r w:rsidRPr="005D1162">
        <w:rPr>
          <w:rFonts w:ascii="宋体" w:hAnsi="宋体" w:cs="Arial" w:hint="eastAsia"/>
          <w:color w:val="222222"/>
          <w:kern w:val="0"/>
          <w:sz w:val="24"/>
        </w:rPr>
        <w:t>所有使用或提供的资料均为中英文。</w:t>
      </w:r>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42" w:name="_Toc520624059"/>
      <w:r w:rsidRPr="005D1162">
        <w:rPr>
          <w:rFonts w:ascii="宋体" w:hAnsi="宋体" w:hint="eastAsia"/>
          <w:b/>
          <w:bCs/>
          <w:kern w:val="0"/>
          <w:sz w:val="24"/>
        </w:rPr>
        <w:t>2环境条件</w:t>
      </w:r>
      <w:bookmarkEnd w:id="442"/>
    </w:p>
    <w:p w:rsidR="00C116E1" w:rsidRPr="005D1162" w:rsidRDefault="00C116E1" w:rsidP="005D1162">
      <w:pPr>
        <w:spacing w:line="360" w:lineRule="auto"/>
        <w:ind w:firstLineChars="100" w:firstLine="240"/>
        <w:jc w:val="left"/>
        <w:rPr>
          <w:rFonts w:ascii="宋体" w:hAnsi="宋体" w:cs="Arial"/>
          <w:color w:val="222222"/>
          <w:kern w:val="0"/>
          <w:sz w:val="24"/>
        </w:rPr>
      </w:pPr>
      <w:bookmarkStart w:id="443" w:name="_Toc167640603"/>
      <w:bookmarkStart w:id="444" w:name="_Toc167797568"/>
      <w:r w:rsidRPr="005D1162">
        <w:rPr>
          <w:rFonts w:ascii="宋体" w:hAnsi="宋体" w:cs="Arial" w:hint="eastAsia"/>
          <w:color w:val="222222"/>
          <w:kern w:val="0"/>
          <w:sz w:val="24"/>
        </w:rPr>
        <w:t>2..1区内自然地坪标高：54.3~59.0m</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2..2区内地震基本烈度为：7度。</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2..3年平均气温14.1℃，冬季采暖室外计算温度-5.5℃，夏季空调室外计算34.8℃，极端最高温度 39.0℃，极端最低温度 -16.1℃。</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2..4累年平均相对湿度：64%</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2..5累年平均风速：2.55m/s</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2..6最大冻土深度：32cm</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2..7安装条件：室内安装</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2..8 运行环境温度：</w:t>
      </w:r>
      <w:r w:rsidRPr="005D1162">
        <w:rPr>
          <w:rFonts w:ascii="宋体" w:hAnsi="宋体" w:cs="Arial" w:hint="eastAsia"/>
          <w:color w:val="222222"/>
          <w:kern w:val="0"/>
          <w:sz w:val="24"/>
        </w:rPr>
        <w:tab/>
        <w:t>5℃＜环境温度＜50℃</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2..9电源：380/220V，50Hz（三相四线制）交流电源。</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2.10</w:t>
      </w:r>
      <w:r w:rsidRPr="005D1162">
        <w:rPr>
          <w:rFonts w:ascii="宋体" w:hAnsi="宋体" w:cs="Arial" w:hint="eastAsia"/>
          <w:color w:val="222222"/>
          <w:kern w:val="0"/>
          <w:sz w:val="24"/>
        </w:rPr>
        <w:t>污秽等级</w:t>
      </w:r>
      <w:r w:rsidRPr="005D1162">
        <w:rPr>
          <w:rFonts w:ascii="宋体" w:hAnsi="宋体" w:cs="Arial"/>
          <w:color w:val="222222"/>
          <w:kern w:val="0"/>
          <w:sz w:val="24"/>
        </w:rPr>
        <w:t xml:space="preserve">III </w:t>
      </w:r>
      <w:r w:rsidRPr="005D1162">
        <w:rPr>
          <w:rFonts w:ascii="宋体" w:hAnsi="宋体" w:cs="Arial" w:hint="eastAsia"/>
          <w:color w:val="222222"/>
          <w:kern w:val="0"/>
          <w:sz w:val="24"/>
        </w:rPr>
        <w:t>级，外绝缘泄漏比距≥</w:t>
      </w:r>
      <w:r w:rsidRPr="005D1162">
        <w:rPr>
          <w:rFonts w:ascii="宋体" w:hAnsi="宋体" w:cs="Arial"/>
          <w:color w:val="222222"/>
          <w:kern w:val="0"/>
          <w:sz w:val="24"/>
        </w:rPr>
        <w:t xml:space="preserve"> 2.5  cm/kV</w:t>
      </w:r>
      <w:r w:rsidRPr="005D1162">
        <w:rPr>
          <w:rFonts w:ascii="宋体" w:hAnsi="宋体" w:cs="Arial" w:hint="eastAsia"/>
          <w:color w:val="222222"/>
          <w:kern w:val="0"/>
          <w:sz w:val="24"/>
        </w:rPr>
        <w:t>（按</w:t>
      </w:r>
      <w:r w:rsidRPr="005D1162">
        <w:rPr>
          <w:rFonts w:ascii="宋体" w:hAnsi="宋体" w:cs="Arial"/>
          <w:color w:val="222222"/>
          <w:kern w:val="0"/>
          <w:sz w:val="24"/>
        </w:rPr>
        <w:t>10kV</w:t>
      </w:r>
      <w:r w:rsidRPr="005D1162">
        <w:rPr>
          <w:rFonts w:ascii="宋体" w:hAnsi="宋体" w:cs="Arial" w:hint="eastAsia"/>
          <w:color w:val="222222"/>
          <w:kern w:val="0"/>
          <w:sz w:val="24"/>
        </w:rPr>
        <w:t>计算）</w:t>
      </w:r>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45" w:name="_Toc520624060"/>
      <w:r w:rsidRPr="005D1162">
        <w:rPr>
          <w:rFonts w:ascii="宋体" w:hAnsi="宋体" w:hint="eastAsia"/>
          <w:b/>
          <w:bCs/>
          <w:kern w:val="0"/>
          <w:sz w:val="24"/>
        </w:rPr>
        <w:t>3.成套范围及双方责任</w:t>
      </w:r>
      <w:bookmarkEnd w:id="443"/>
      <w:bookmarkEnd w:id="444"/>
      <w:bookmarkEnd w:id="445"/>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w:t>
      </w:r>
      <w:r w:rsidRPr="005D1162">
        <w:rPr>
          <w:rFonts w:ascii="宋体" w:hAnsi="宋体" w:cs="Arial" w:hint="eastAsia"/>
          <w:color w:val="222222"/>
          <w:kern w:val="0"/>
          <w:sz w:val="24"/>
        </w:rPr>
        <w:t>1.1成套范围为本工程热工设计范围内的所有热控仪表和设备。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.1.</w:t>
      </w:r>
      <w:r w:rsidRPr="005D1162">
        <w:rPr>
          <w:rFonts w:ascii="宋体" w:hAnsi="宋体" w:cs="Arial" w:hint="eastAsia"/>
          <w:color w:val="222222"/>
          <w:kern w:val="0"/>
          <w:sz w:val="24"/>
        </w:rPr>
        <w:t>2其数量见相关设计附件。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.2</w:t>
      </w:r>
      <w:r w:rsidRPr="005D1162">
        <w:rPr>
          <w:rFonts w:ascii="宋体" w:hAnsi="宋体" w:cs="Arial" w:hint="eastAsia"/>
          <w:color w:val="222222"/>
          <w:kern w:val="0"/>
          <w:sz w:val="24"/>
        </w:rPr>
        <w:t>供方责任</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.2.1</w:t>
      </w:r>
      <w:r w:rsidRPr="005D1162">
        <w:rPr>
          <w:rFonts w:ascii="宋体" w:hAnsi="宋体" w:cs="Arial" w:hint="eastAsia"/>
          <w:color w:val="222222"/>
          <w:kern w:val="0"/>
          <w:sz w:val="24"/>
        </w:rPr>
        <w:t>负责流量装置的结构及工艺设计与制造，附件成套供货。</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.2.2</w:t>
      </w:r>
      <w:r w:rsidRPr="005D1162">
        <w:rPr>
          <w:rFonts w:ascii="宋体" w:hAnsi="宋体" w:cs="Arial" w:hint="eastAsia"/>
          <w:color w:val="222222"/>
          <w:kern w:val="0"/>
          <w:sz w:val="24"/>
        </w:rPr>
        <w:t>负责向需方提供成套设备的厂家设计文件、说明书、有关图纸和供货清单。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.2.</w:t>
      </w:r>
      <w:r w:rsidRPr="005D1162">
        <w:rPr>
          <w:rFonts w:ascii="宋体" w:hAnsi="宋体" w:cs="Arial" w:hint="eastAsia"/>
          <w:color w:val="222222"/>
          <w:kern w:val="0"/>
          <w:sz w:val="24"/>
        </w:rPr>
        <w:t>3负责向需方提供成套设备的有关技术文件和资料。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.2</w:t>
      </w:r>
      <w:r w:rsidRPr="005D1162">
        <w:rPr>
          <w:rFonts w:ascii="宋体" w:hAnsi="宋体" w:cs="Arial" w:hint="eastAsia"/>
          <w:color w:val="222222"/>
          <w:kern w:val="0"/>
          <w:sz w:val="24"/>
        </w:rPr>
        <w:t>.4负责保证成套范围内所有供货设备的质量，成套范围内设备出现的质量问题，由供方负责处理。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.2.5</w:t>
      </w:r>
      <w:r w:rsidRPr="005D1162">
        <w:rPr>
          <w:rFonts w:ascii="宋体" w:hAnsi="宋体" w:cs="Arial" w:hint="eastAsia"/>
          <w:color w:val="222222"/>
          <w:kern w:val="0"/>
          <w:sz w:val="24"/>
        </w:rPr>
        <w:t>负责设备出厂检验、调试、保管、发货及代办运输。</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.2.</w:t>
      </w:r>
      <w:r w:rsidRPr="005D1162">
        <w:rPr>
          <w:rFonts w:ascii="宋体" w:hAnsi="宋体" w:cs="Arial" w:hint="eastAsia"/>
          <w:color w:val="222222"/>
          <w:kern w:val="0"/>
          <w:sz w:val="24"/>
        </w:rPr>
        <w:t>6负责协助设备在现场的开箱检查。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.2.</w:t>
      </w:r>
      <w:r w:rsidRPr="005D1162">
        <w:rPr>
          <w:rFonts w:ascii="宋体" w:hAnsi="宋体" w:cs="Arial" w:hint="eastAsia"/>
          <w:color w:val="222222"/>
          <w:kern w:val="0"/>
          <w:sz w:val="24"/>
        </w:rPr>
        <w:t>7负责提供安装指导，协助主要设备的调试。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r w:rsidRPr="005D1162">
        <w:rPr>
          <w:rFonts w:ascii="宋体" w:hAnsi="宋体" w:cs="Arial"/>
          <w:color w:val="222222"/>
          <w:kern w:val="0"/>
          <w:sz w:val="24"/>
        </w:rPr>
        <w:t>.2.8</w:t>
      </w:r>
      <w:r w:rsidRPr="005D1162">
        <w:rPr>
          <w:rFonts w:ascii="宋体" w:hAnsi="宋体" w:cs="Arial" w:hint="eastAsia"/>
          <w:color w:val="222222"/>
          <w:kern w:val="0"/>
          <w:sz w:val="24"/>
        </w:rPr>
        <w:t>负责与设计院的配合，当个别设备型号进行调整时，应无条件对所供设备选型进行</w:t>
      </w:r>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46" w:name="_Toc520624061"/>
      <w:r w:rsidRPr="005D1162">
        <w:rPr>
          <w:rFonts w:ascii="宋体" w:hAnsi="宋体" w:hint="eastAsia"/>
          <w:b/>
          <w:bCs/>
          <w:kern w:val="0"/>
          <w:sz w:val="24"/>
        </w:rPr>
        <w:t>4技术要求</w:t>
      </w:r>
      <w:bookmarkEnd w:id="446"/>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4.1变送器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r w:rsidRPr="005D1162">
        <w:rPr>
          <w:rFonts w:ascii="宋体" w:hAnsi="宋体" w:cs="Arial"/>
          <w:color w:val="222222"/>
          <w:kern w:val="0"/>
          <w:sz w:val="24"/>
        </w:rPr>
        <w:t>.1</w:t>
      </w:r>
      <w:r w:rsidRPr="005D1162">
        <w:rPr>
          <w:rFonts w:ascii="宋体" w:hAnsi="宋体" w:cs="Arial" w:hint="eastAsia"/>
          <w:color w:val="222222"/>
          <w:kern w:val="0"/>
          <w:sz w:val="24"/>
        </w:rPr>
        <w:t>.1供方提供的变送器应是以微处理器为基础的智能型，测量原理及制造工艺应具有三年以上成熟的应用经验的系列。</w:t>
      </w:r>
      <w:r w:rsidRPr="005D1162">
        <w:rPr>
          <w:rFonts w:ascii="宋体" w:hAnsi="宋体" w:cs="Arial" w:hint="eastAsia"/>
          <w:b/>
          <w:color w:val="222222"/>
          <w:kern w:val="0"/>
          <w:sz w:val="24"/>
        </w:rPr>
        <w:t>建议选择横河川仪、西门子、罗斯蒙特等著名品牌，</w:t>
      </w:r>
      <w:r w:rsidRPr="005D1162">
        <w:rPr>
          <w:rFonts w:ascii="宋体" w:hAnsi="宋体" w:cs="Arial" w:hint="eastAsia"/>
          <w:color w:val="222222"/>
          <w:kern w:val="0"/>
          <w:sz w:val="24"/>
        </w:rPr>
        <w:t>并应至少达到下列性能：</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二线制，使用24VDC电源，输出信号</w:t>
      </w:r>
      <w:r w:rsidRPr="005D1162">
        <w:rPr>
          <w:rFonts w:ascii="宋体" w:hAnsi="宋体" w:cs="Arial"/>
          <w:color w:val="222222"/>
          <w:kern w:val="0"/>
          <w:sz w:val="24"/>
        </w:rPr>
        <w:t>4</w:t>
      </w:r>
      <w:r w:rsidRPr="005D1162">
        <w:rPr>
          <w:rFonts w:ascii="宋体" w:hAnsi="宋体" w:cs="Arial" w:hint="eastAsia"/>
          <w:color w:val="222222"/>
          <w:kern w:val="0"/>
          <w:sz w:val="24"/>
        </w:rPr>
        <w:t>～</w:t>
      </w:r>
      <w:r w:rsidRPr="005D1162">
        <w:rPr>
          <w:rFonts w:ascii="宋体" w:hAnsi="宋体" w:cs="Arial"/>
          <w:color w:val="222222"/>
          <w:kern w:val="0"/>
          <w:sz w:val="24"/>
        </w:rPr>
        <w:t>20mA</w:t>
      </w:r>
      <w:r w:rsidRPr="005D1162">
        <w:rPr>
          <w:rFonts w:ascii="宋体" w:hAnsi="宋体" w:cs="Arial" w:hint="eastAsia"/>
          <w:color w:val="222222"/>
          <w:kern w:val="0"/>
          <w:sz w:val="24"/>
        </w:rPr>
        <w:t>DC。</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有双向远程数字通信能力，能通过手持智能终端对变送器进行诊断、查询、标定和重新组态，可在线调整，调整时在没有物理介质标定的情况下仍能满足的精度要求，调整期间对变送器的正常输出不造成任何干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有自诊断功能，当有故障时可通过手持智能终端正确清晰地显示故障信息。</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4.1</w:t>
      </w:r>
      <w:r w:rsidRPr="005D1162">
        <w:rPr>
          <w:rFonts w:ascii="宋体" w:hAnsi="宋体" w:cs="Arial"/>
          <w:color w:val="222222"/>
          <w:kern w:val="0"/>
          <w:sz w:val="24"/>
        </w:rPr>
        <w:t>.2</w:t>
      </w:r>
      <w:r w:rsidRPr="005D1162">
        <w:rPr>
          <w:rFonts w:ascii="宋体" w:hAnsi="宋体" w:cs="Arial" w:hint="eastAsia"/>
          <w:color w:val="222222"/>
          <w:kern w:val="0"/>
          <w:sz w:val="24"/>
        </w:rPr>
        <w:t>根据所测的值而直接发出一个与被测量值成正比例的电气信号，该信号为</w:t>
      </w:r>
      <w:r w:rsidRPr="005D1162">
        <w:rPr>
          <w:rFonts w:ascii="宋体" w:hAnsi="宋体" w:cs="Arial"/>
          <w:color w:val="222222"/>
          <w:kern w:val="0"/>
          <w:sz w:val="24"/>
        </w:rPr>
        <w:t>DC4</w:t>
      </w:r>
      <w:r w:rsidRPr="005D1162">
        <w:rPr>
          <w:rFonts w:ascii="宋体" w:hAnsi="宋体" w:cs="Arial" w:hint="eastAsia"/>
          <w:color w:val="222222"/>
          <w:kern w:val="0"/>
          <w:sz w:val="24"/>
        </w:rPr>
        <w:t>～</w:t>
      </w:r>
      <w:r w:rsidRPr="005D1162">
        <w:rPr>
          <w:rFonts w:ascii="宋体" w:hAnsi="宋体" w:cs="Arial"/>
          <w:color w:val="222222"/>
          <w:kern w:val="0"/>
          <w:sz w:val="24"/>
        </w:rPr>
        <w:t>20mA</w:t>
      </w:r>
      <w:r w:rsidRPr="005D1162">
        <w:rPr>
          <w:rFonts w:ascii="宋体" w:hAnsi="宋体" w:cs="Arial" w:hint="eastAsia"/>
          <w:color w:val="222222"/>
          <w:kern w:val="0"/>
          <w:sz w:val="24"/>
        </w:rPr>
        <w:t>，以对应实际量程中</w:t>
      </w:r>
      <w:r w:rsidRPr="005D1162">
        <w:rPr>
          <w:rFonts w:ascii="宋体" w:hAnsi="宋体" w:cs="Arial"/>
          <w:color w:val="222222"/>
          <w:kern w:val="0"/>
          <w:sz w:val="24"/>
        </w:rPr>
        <w:t>0</w:t>
      </w:r>
      <w:r w:rsidRPr="005D1162">
        <w:rPr>
          <w:rFonts w:ascii="宋体" w:hAnsi="宋体" w:cs="Arial" w:hint="eastAsia"/>
          <w:color w:val="222222"/>
          <w:kern w:val="0"/>
          <w:sz w:val="24"/>
        </w:rPr>
        <w:t>～</w:t>
      </w:r>
      <w:r w:rsidRPr="005D1162">
        <w:rPr>
          <w:rFonts w:ascii="宋体" w:hAnsi="宋体" w:cs="Arial"/>
          <w:color w:val="222222"/>
          <w:kern w:val="0"/>
          <w:sz w:val="24"/>
        </w:rPr>
        <w:t>100%</w:t>
      </w:r>
      <w:r w:rsidRPr="005D1162">
        <w:rPr>
          <w:rFonts w:ascii="宋体" w:hAnsi="宋体" w:cs="Arial" w:hint="eastAsia"/>
          <w:color w:val="222222"/>
          <w:kern w:val="0"/>
          <w:sz w:val="24"/>
        </w:rPr>
        <w:t>的值。</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4.1</w:t>
      </w:r>
      <w:r w:rsidRPr="005D1162">
        <w:rPr>
          <w:rFonts w:ascii="宋体" w:hAnsi="宋体" w:cs="Arial"/>
          <w:color w:val="222222"/>
          <w:kern w:val="0"/>
          <w:sz w:val="24"/>
        </w:rPr>
        <w:t>.3</w:t>
      </w:r>
      <w:r w:rsidRPr="005D1162">
        <w:rPr>
          <w:rFonts w:ascii="宋体" w:hAnsi="宋体" w:cs="Arial" w:hint="eastAsia"/>
          <w:color w:val="222222"/>
          <w:kern w:val="0"/>
          <w:sz w:val="24"/>
        </w:rPr>
        <w:t>对“零”和“满量程”都能进行调整。零点的压缩和提高可以在</w:t>
      </w:r>
      <w:r w:rsidRPr="005D1162">
        <w:rPr>
          <w:rFonts w:ascii="宋体" w:hAnsi="宋体" w:cs="Arial"/>
          <w:color w:val="222222"/>
          <w:kern w:val="0"/>
          <w:sz w:val="24"/>
        </w:rPr>
        <w:t>0</w:t>
      </w:r>
      <w:r w:rsidRPr="005D1162">
        <w:rPr>
          <w:rFonts w:ascii="宋体" w:hAnsi="宋体" w:cs="Arial" w:hint="eastAsia"/>
          <w:color w:val="222222"/>
          <w:kern w:val="0"/>
          <w:sz w:val="24"/>
        </w:rPr>
        <w:t>～</w:t>
      </w:r>
      <w:r w:rsidRPr="005D1162">
        <w:rPr>
          <w:rFonts w:ascii="宋体" w:hAnsi="宋体" w:cs="Arial"/>
          <w:color w:val="222222"/>
          <w:kern w:val="0"/>
          <w:sz w:val="24"/>
        </w:rPr>
        <w:t>80%</w:t>
      </w:r>
      <w:r w:rsidRPr="005D1162">
        <w:rPr>
          <w:rFonts w:ascii="宋体" w:hAnsi="宋体" w:cs="Arial" w:hint="eastAsia"/>
          <w:color w:val="222222"/>
          <w:kern w:val="0"/>
          <w:sz w:val="24"/>
        </w:rPr>
        <w:t>的量程中自由定点。量程可以在100:1的范围内可调并对精度不产生影响。变送器设有统一的测试接口，以便连接电气测试设备。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4.1</w:t>
      </w:r>
      <w:r w:rsidRPr="005D1162">
        <w:rPr>
          <w:rFonts w:ascii="宋体" w:hAnsi="宋体" w:cs="Arial"/>
          <w:color w:val="222222"/>
          <w:kern w:val="0"/>
          <w:sz w:val="24"/>
        </w:rPr>
        <w:t>.4</w:t>
      </w:r>
      <w:r w:rsidRPr="005D1162">
        <w:rPr>
          <w:rFonts w:ascii="宋体" w:hAnsi="宋体" w:cs="Arial" w:hint="eastAsia"/>
          <w:color w:val="222222"/>
          <w:kern w:val="0"/>
          <w:sz w:val="24"/>
        </w:rPr>
        <w:t>超压保护至少是设计压力满量程以上</w:t>
      </w:r>
      <w:r w:rsidRPr="005D1162">
        <w:rPr>
          <w:rFonts w:ascii="宋体" w:hAnsi="宋体" w:cs="Arial"/>
          <w:color w:val="222222"/>
          <w:kern w:val="0"/>
          <w:sz w:val="24"/>
        </w:rPr>
        <w:t>50%</w:t>
      </w:r>
      <w:r w:rsidRPr="005D1162">
        <w:rPr>
          <w:rFonts w:ascii="宋体" w:hAnsi="宋体" w:cs="Arial" w:hint="eastAsia"/>
          <w:color w:val="222222"/>
          <w:kern w:val="0"/>
          <w:sz w:val="24"/>
        </w:rPr>
        <w:t>，变送器具有超压力条件下工作的能力，而不会直接影响原有的精度。</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4.1</w:t>
      </w:r>
      <w:r w:rsidRPr="005D1162">
        <w:rPr>
          <w:rFonts w:ascii="宋体" w:hAnsi="宋体" w:cs="Arial"/>
          <w:color w:val="222222"/>
          <w:kern w:val="0"/>
          <w:sz w:val="24"/>
        </w:rPr>
        <w:t>.5</w:t>
      </w:r>
      <w:r w:rsidRPr="005D1162">
        <w:rPr>
          <w:rFonts w:ascii="宋体" w:hAnsi="宋体" w:cs="Arial" w:hint="eastAsia"/>
          <w:color w:val="222222"/>
          <w:kern w:val="0"/>
          <w:sz w:val="24"/>
        </w:rPr>
        <w:t>变送器直接与液体接触的部件的材料能适用该种液体，防止出现腐蚀和侵蚀问题。与过程接头连接的尺寸为</w:t>
      </w:r>
      <w:r w:rsidRPr="005D1162">
        <w:rPr>
          <w:rFonts w:ascii="宋体" w:hAnsi="宋体" w:cs="Arial"/>
          <w:color w:val="222222"/>
          <w:kern w:val="0"/>
          <w:sz w:val="24"/>
        </w:rPr>
        <w:t>1/2NPT</w:t>
      </w:r>
      <w:r w:rsidRPr="005D1162">
        <w:rPr>
          <w:rFonts w:ascii="宋体" w:hAnsi="宋体" w:cs="Arial" w:hint="eastAsia"/>
          <w:color w:val="222222"/>
          <w:kern w:val="0"/>
          <w:sz w:val="24"/>
        </w:rPr>
        <w:t>。</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4.1</w:t>
      </w:r>
      <w:r w:rsidRPr="005D1162">
        <w:rPr>
          <w:rFonts w:ascii="宋体" w:hAnsi="宋体" w:cs="Arial"/>
          <w:color w:val="222222"/>
          <w:kern w:val="0"/>
          <w:sz w:val="24"/>
        </w:rPr>
        <w:t>.6</w:t>
      </w:r>
      <w:r w:rsidRPr="005D1162">
        <w:rPr>
          <w:rFonts w:ascii="宋体" w:hAnsi="宋体" w:cs="Arial" w:hint="eastAsia"/>
          <w:color w:val="222222"/>
          <w:kern w:val="0"/>
          <w:sz w:val="24"/>
        </w:rPr>
        <w:t>连接线和端子符合现行的</w:t>
      </w:r>
      <w:r w:rsidRPr="005D1162">
        <w:rPr>
          <w:rFonts w:ascii="宋体" w:hAnsi="宋体" w:cs="Arial"/>
          <w:color w:val="222222"/>
          <w:kern w:val="0"/>
          <w:sz w:val="24"/>
        </w:rPr>
        <w:t>ANSI</w:t>
      </w:r>
      <w:r w:rsidRPr="005D1162">
        <w:rPr>
          <w:rFonts w:ascii="宋体" w:hAnsi="宋体" w:cs="Arial" w:hint="eastAsia"/>
          <w:color w:val="222222"/>
          <w:kern w:val="0"/>
          <w:sz w:val="24"/>
        </w:rPr>
        <w:t>标准，所有端子都有永久性的标记，便于识别。</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4.1</w:t>
      </w:r>
      <w:r w:rsidRPr="005D1162">
        <w:rPr>
          <w:rFonts w:ascii="宋体" w:hAnsi="宋体" w:cs="Arial"/>
          <w:color w:val="222222"/>
          <w:kern w:val="0"/>
          <w:sz w:val="24"/>
        </w:rPr>
        <w:t>.7</w:t>
      </w:r>
      <w:r w:rsidRPr="005D1162">
        <w:rPr>
          <w:rFonts w:ascii="宋体" w:hAnsi="宋体" w:cs="Arial" w:hint="eastAsia"/>
          <w:color w:val="222222"/>
          <w:kern w:val="0"/>
          <w:sz w:val="24"/>
        </w:rPr>
        <w:t>变送器外壳采用耐用金属制成。防护等级为NEMA4 IP67，密封的壳盖易于装卸，电线，电缆管接头为螺纹口式，口径为</w:t>
      </w:r>
      <w:r w:rsidRPr="005D1162">
        <w:rPr>
          <w:rFonts w:ascii="宋体" w:hAnsi="宋体" w:cs="Arial"/>
          <w:color w:val="222222"/>
          <w:kern w:val="0"/>
          <w:sz w:val="24"/>
        </w:rPr>
        <w:t>1/2NPT</w:t>
      </w:r>
      <w:r w:rsidRPr="005D1162">
        <w:rPr>
          <w:rFonts w:ascii="宋体" w:hAnsi="宋体" w:cs="Arial" w:hint="eastAsia"/>
          <w:color w:val="222222"/>
          <w:kern w:val="0"/>
          <w:sz w:val="24"/>
        </w:rPr>
        <w:t>或M20，并随变送器配供。</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4.1</w:t>
      </w:r>
      <w:r w:rsidRPr="005D1162">
        <w:rPr>
          <w:rFonts w:ascii="宋体" w:hAnsi="宋体" w:cs="Arial"/>
          <w:color w:val="222222"/>
          <w:kern w:val="0"/>
          <w:sz w:val="24"/>
        </w:rPr>
        <w:t>.8</w:t>
      </w:r>
      <w:r w:rsidRPr="005D1162">
        <w:rPr>
          <w:rFonts w:ascii="宋体" w:hAnsi="宋体" w:cs="Arial" w:hint="eastAsia"/>
          <w:color w:val="222222"/>
          <w:kern w:val="0"/>
          <w:sz w:val="24"/>
        </w:rPr>
        <w:t>在外接负载电阻最小为</w:t>
      </w:r>
      <w:r w:rsidRPr="005D1162">
        <w:rPr>
          <w:rFonts w:ascii="宋体" w:hAnsi="宋体" w:cs="Arial"/>
          <w:color w:val="222222"/>
          <w:kern w:val="0"/>
          <w:sz w:val="24"/>
        </w:rPr>
        <w:t>500</w:t>
      </w:r>
      <w:r w:rsidRPr="005D1162">
        <w:rPr>
          <w:rFonts w:ascii="宋体" w:hAnsi="宋体" w:cs="Arial" w:hint="eastAsia"/>
          <w:color w:val="222222"/>
          <w:kern w:val="0"/>
          <w:sz w:val="24"/>
        </w:rPr>
        <w:t>欧姆时，仍能正常工作。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4.1</w:t>
      </w:r>
      <w:r w:rsidRPr="005D1162">
        <w:rPr>
          <w:rFonts w:ascii="宋体" w:hAnsi="宋体" w:cs="Arial"/>
          <w:color w:val="222222"/>
          <w:kern w:val="0"/>
          <w:sz w:val="24"/>
        </w:rPr>
        <w:t>.9</w:t>
      </w:r>
      <w:r w:rsidRPr="005D1162">
        <w:rPr>
          <w:rFonts w:ascii="宋体" w:hAnsi="宋体" w:cs="Arial" w:hint="eastAsia"/>
          <w:color w:val="222222"/>
          <w:kern w:val="0"/>
          <w:sz w:val="24"/>
        </w:rPr>
        <w:t>在温度变化每</w:t>
      </w:r>
      <w:r w:rsidRPr="005D1162">
        <w:rPr>
          <w:rFonts w:ascii="宋体" w:hAnsi="宋体" w:cs="Arial"/>
          <w:color w:val="222222"/>
          <w:kern w:val="0"/>
          <w:sz w:val="24"/>
        </w:rPr>
        <w:t>50</w:t>
      </w:r>
      <w:r w:rsidRPr="005D1162">
        <w:rPr>
          <w:rFonts w:ascii="宋体" w:hAnsi="宋体" w:cs="Arial" w:hint="eastAsia"/>
          <w:color w:val="222222"/>
          <w:kern w:val="0"/>
          <w:sz w:val="24"/>
        </w:rPr>
        <w:t>℃时，漂移量不超过最大量程的</w:t>
      </w:r>
      <w:r w:rsidRPr="005D1162">
        <w:rPr>
          <w:rFonts w:ascii="宋体" w:hAnsi="宋体" w:cs="Arial"/>
          <w:color w:val="222222"/>
          <w:kern w:val="0"/>
          <w:sz w:val="24"/>
        </w:rPr>
        <w:t>0.3%</w:t>
      </w:r>
      <w:r w:rsidRPr="005D1162">
        <w:rPr>
          <w:rFonts w:ascii="宋体" w:hAnsi="宋体" w:cs="Arial" w:hint="eastAsia"/>
          <w:color w:val="222222"/>
          <w:kern w:val="0"/>
          <w:sz w:val="24"/>
        </w:rPr>
        <w:t>。</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4.1</w:t>
      </w:r>
      <w:r w:rsidRPr="005D1162">
        <w:rPr>
          <w:rFonts w:ascii="宋体" w:hAnsi="宋体" w:cs="Arial"/>
          <w:color w:val="222222"/>
          <w:kern w:val="0"/>
          <w:sz w:val="24"/>
        </w:rPr>
        <w:t>.10</w:t>
      </w:r>
      <w:r w:rsidRPr="005D1162">
        <w:rPr>
          <w:rFonts w:ascii="宋体" w:hAnsi="宋体" w:cs="Arial" w:hint="eastAsia"/>
          <w:color w:val="222222"/>
          <w:kern w:val="0"/>
          <w:sz w:val="24"/>
        </w:rPr>
        <w:t>在每次校验后的5年内的漂移量不超过所调量程的</w:t>
      </w:r>
      <w:r w:rsidRPr="005D1162">
        <w:rPr>
          <w:rFonts w:ascii="宋体" w:hAnsi="宋体" w:cs="Arial"/>
          <w:color w:val="222222"/>
          <w:kern w:val="0"/>
          <w:sz w:val="24"/>
        </w:rPr>
        <w:t>0.</w:t>
      </w:r>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或两年内不超过所调量程的</w:t>
      </w:r>
      <w:r w:rsidRPr="005D1162">
        <w:rPr>
          <w:rFonts w:ascii="宋体" w:hAnsi="宋体" w:cs="Arial"/>
          <w:color w:val="222222"/>
          <w:kern w:val="0"/>
          <w:sz w:val="24"/>
        </w:rPr>
        <w:t>0.</w:t>
      </w:r>
      <w:r w:rsidRPr="005D1162">
        <w:rPr>
          <w:rFonts w:ascii="宋体" w:hAnsi="宋体" w:cs="Arial" w:hint="eastAsia"/>
          <w:color w:val="222222"/>
          <w:kern w:val="0"/>
          <w:sz w:val="24"/>
        </w:rPr>
        <w:t>1</w:t>
      </w:r>
      <w:r w:rsidRPr="005D1162">
        <w:rPr>
          <w:rFonts w:ascii="宋体" w:hAnsi="宋体" w:cs="Arial"/>
          <w:color w:val="222222"/>
          <w:kern w:val="0"/>
          <w:sz w:val="24"/>
        </w:rPr>
        <w:t>%</w:t>
      </w:r>
      <w:r w:rsidRPr="005D1162">
        <w:rPr>
          <w:rFonts w:ascii="宋体" w:hAnsi="宋体" w:cs="Arial" w:hint="eastAsia"/>
          <w:color w:val="222222"/>
          <w:kern w:val="0"/>
          <w:sz w:val="24"/>
        </w:rPr>
        <w:t>。</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4.1</w:t>
      </w:r>
      <w:r w:rsidRPr="005D1162">
        <w:rPr>
          <w:rFonts w:ascii="宋体" w:hAnsi="宋体" w:cs="Arial"/>
          <w:color w:val="222222"/>
          <w:kern w:val="0"/>
          <w:sz w:val="24"/>
        </w:rPr>
        <w:t>.11</w:t>
      </w:r>
      <w:r w:rsidRPr="005D1162">
        <w:rPr>
          <w:rFonts w:ascii="宋体" w:hAnsi="宋体" w:cs="Arial" w:hint="eastAsia"/>
          <w:color w:val="222222"/>
          <w:kern w:val="0"/>
          <w:sz w:val="24"/>
        </w:rPr>
        <w:t>压力变送器能把介质的表压力、绝对压力和真空转换为4～20</w:t>
      </w:r>
      <w:r w:rsidRPr="005D1162">
        <w:rPr>
          <w:rFonts w:ascii="宋体" w:hAnsi="宋体" w:cs="Arial"/>
          <w:color w:val="222222"/>
          <w:kern w:val="0"/>
          <w:sz w:val="24"/>
        </w:rPr>
        <w:t>m</w:t>
      </w:r>
      <w:r w:rsidRPr="005D1162">
        <w:rPr>
          <w:rFonts w:ascii="宋体" w:hAnsi="宋体" w:cs="Arial" w:hint="eastAsia"/>
          <w:color w:val="222222"/>
          <w:kern w:val="0"/>
          <w:sz w:val="24"/>
        </w:rPr>
        <w:t>ADC输出信号。</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4.1</w:t>
      </w:r>
      <w:r w:rsidRPr="005D1162">
        <w:rPr>
          <w:rFonts w:ascii="宋体" w:hAnsi="宋体" w:cs="Arial"/>
          <w:color w:val="222222"/>
          <w:kern w:val="0"/>
          <w:sz w:val="24"/>
        </w:rPr>
        <w:t>.12</w:t>
      </w:r>
      <w:r w:rsidRPr="005D1162">
        <w:rPr>
          <w:rFonts w:ascii="宋体" w:hAnsi="宋体" w:cs="Arial" w:hint="eastAsia"/>
          <w:color w:val="222222"/>
          <w:kern w:val="0"/>
          <w:sz w:val="24"/>
        </w:rPr>
        <w:t>差压变送器能把介质过程差压转换成4～20</w:t>
      </w:r>
      <w:r w:rsidRPr="005D1162">
        <w:rPr>
          <w:rFonts w:ascii="宋体" w:hAnsi="宋体" w:cs="Arial"/>
          <w:color w:val="222222"/>
          <w:kern w:val="0"/>
          <w:sz w:val="24"/>
        </w:rPr>
        <w:t>m</w:t>
      </w:r>
      <w:r w:rsidRPr="005D1162">
        <w:rPr>
          <w:rFonts w:ascii="宋体" w:hAnsi="宋体" w:cs="Arial" w:hint="eastAsia"/>
          <w:color w:val="222222"/>
          <w:kern w:val="0"/>
          <w:sz w:val="24"/>
        </w:rPr>
        <w:t>ADC输出信号，输出信号应可以代表流量、液位及差压。</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4.1</w:t>
      </w:r>
      <w:r w:rsidRPr="005D1162">
        <w:rPr>
          <w:rFonts w:ascii="宋体" w:hAnsi="宋体" w:cs="Arial"/>
          <w:color w:val="222222"/>
          <w:kern w:val="0"/>
          <w:sz w:val="24"/>
        </w:rPr>
        <w:t>.13</w:t>
      </w:r>
      <w:r w:rsidRPr="005D1162">
        <w:rPr>
          <w:rFonts w:ascii="宋体" w:hAnsi="宋体" w:cs="Arial" w:hint="eastAsia"/>
          <w:color w:val="222222"/>
          <w:kern w:val="0"/>
          <w:sz w:val="24"/>
        </w:rPr>
        <w:t>差压变送器在高压连接侧（或低压连接侧）处于最大流体工作压力时，而在低压连接侧（或高压连接侧）直接通大气的情况下，不致于损坏仪表或使整定值偏移。</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4.1</w:t>
      </w:r>
      <w:r w:rsidRPr="005D1162">
        <w:rPr>
          <w:rFonts w:ascii="宋体" w:hAnsi="宋体" w:cs="Arial"/>
          <w:color w:val="222222"/>
          <w:kern w:val="0"/>
          <w:sz w:val="24"/>
        </w:rPr>
        <w:t>.14</w:t>
      </w:r>
      <w:r w:rsidRPr="005D1162">
        <w:rPr>
          <w:rFonts w:ascii="宋体" w:hAnsi="宋体" w:cs="Arial" w:hint="eastAsia"/>
          <w:color w:val="222222"/>
          <w:kern w:val="0"/>
          <w:sz w:val="24"/>
        </w:rPr>
        <w:t>差压变送器两侧均等的静压力变化（单向过压），不会影响仪表精度。</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4.1</w:t>
      </w:r>
      <w:r w:rsidRPr="005D1162">
        <w:rPr>
          <w:rFonts w:ascii="宋体" w:hAnsi="宋体" w:cs="Arial"/>
          <w:color w:val="222222"/>
          <w:kern w:val="0"/>
          <w:sz w:val="24"/>
        </w:rPr>
        <w:t>.1</w:t>
      </w:r>
      <w:r w:rsidRPr="005D1162">
        <w:rPr>
          <w:rFonts w:ascii="宋体" w:hAnsi="宋体" w:cs="Arial" w:hint="eastAsia"/>
          <w:color w:val="222222"/>
          <w:kern w:val="0"/>
          <w:sz w:val="24"/>
        </w:rPr>
        <w:t>5变送器最低工作精度在整定量程内不大于±</w:t>
      </w:r>
      <w:r w:rsidRPr="005D1162">
        <w:rPr>
          <w:rFonts w:ascii="宋体" w:hAnsi="宋体" w:cs="Arial"/>
          <w:color w:val="222222"/>
          <w:kern w:val="0"/>
          <w:sz w:val="24"/>
        </w:rPr>
        <w:t>0.0</w:t>
      </w:r>
      <w:r w:rsidRPr="005D1162">
        <w:rPr>
          <w:rFonts w:ascii="宋体" w:hAnsi="宋体" w:cs="Arial" w:hint="eastAsia"/>
          <w:color w:val="222222"/>
          <w:kern w:val="0"/>
          <w:sz w:val="24"/>
        </w:rPr>
        <w:t>7</w:t>
      </w:r>
      <w:r w:rsidRPr="005D1162">
        <w:rPr>
          <w:rFonts w:ascii="宋体" w:hAnsi="宋体" w:cs="Arial"/>
          <w:color w:val="222222"/>
          <w:kern w:val="0"/>
          <w:sz w:val="24"/>
        </w:rPr>
        <w:t>5%</w:t>
      </w:r>
      <w:r w:rsidRPr="005D1162">
        <w:rPr>
          <w:rFonts w:ascii="宋体" w:hAnsi="宋体" w:cs="Arial" w:hint="eastAsia"/>
          <w:color w:val="222222"/>
          <w:kern w:val="0"/>
          <w:sz w:val="24"/>
        </w:rPr>
        <w:t>（包括线性、滞后及复现性的精度）。</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4.1</w:t>
      </w:r>
      <w:r w:rsidRPr="005D1162">
        <w:rPr>
          <w:rFonts w:ascii="宋体" w:hAnsi="宋体" w:cs="Arial"/>
          <w:color w:val="222222"/>
          <w:kern w:val="0"/>
          <w:sz w:val="24"/>
        </w:rPr>
        <w:t>.1</w:t>
      </w:r>
      <w:r w:rsidRPr="005D1162">
        <w:rPr>
          <w:rFonts w:ascii="宋体" w:hAnsi="宋体" w:cs="Arial" w:hint="eastAsia"/>
          <w:color w:val="222222"/>
          <w:kern w:val="0"/>
          <w:sz w:val="24"/>
        </w:rPr>
        <w:t>6变送器外壳具有适当的密封方式与变送器的机械部分分隔开，达到其最佳工作状态。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4.1</w:t>
      </w:r>
      <w:r w:rsidRPr="005D1162">
        <w:rPr>
          <w:rFonts w:ascii="宋体" w:hAnsi="宋体" w:cs="Arial"/>
          <w:color w:val="222222"/>
          <w:kern w:val="0"/>
          <w:sz w:val="24"/>
        </w:rPr>
        <w:t>.1</w:t>
      </w:r>
      <w:r w:rsidRPr="005D1162">
        <w:rPr>
          <w:rFonts w:ascii="宋体" w:hAnsi="宋体" w:cs="Arial" w:hint="eastAsia"/>
          <w:color w:val="222222"/>
          <w:kern w:val="0"/>
          <w:sz w:val="24"/>
        </w:rPr>
        <w:t>7每台变送器具有不锈钢铭牌，标注型号、规格、设计编号。</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4.1</w:t>
      </w:r>
      <w:r w:rsidRPr="005D1162">
        <w:rPr>
          <w:rFonts w:ascii="宋体" w:hAnsi="宋体" w:cs="Arial"/>
          <w:color w:val="222222"/>
          <w:kern w:val="0"/>
          <w:sz w:val="24"/>
        </w:rPr>
        <w:t>.1</w:t>
      </w:r>
      <w:r w:rsidRPr="005D1162">
        <w:rPr>
          <w:rFonts w:ascii="宋体" w:hAnsi="宋体" w:cs="Arial" w:hint="eastAsia"/>
          <w:color w:val="222222"/>
          <w:kern w:val="0"/>
          <w:sz w:val="24"/>
        </w:rPr>
        <w:t xml:space="preserve">8差压、压力变送器必须提供完整齐全的安装附件（安装支架、过程接头等），压力变送器禁止直接安装在被测管道上，必须通过引压管与之相连。 差压变送器要求必须能与共面三阀组直接连接。 </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4.1.20变送器环境温度：－40℃</w:t>
      </w:r>
      <w:r w:rsidRPr="005D1162">
        <w:rPr>
          <w:rFonts w:ascii="宋体" w:hAnsi="宋体" w:cs="Arial"/>
          <w:color w:val="222222"/>
          <w:kern w:val="0"/>
          <w:sz w:val="24"/>
        </w:rPr>
        <w:t>~</w:t>
      </w:r>
      <w:r w:rsidRPr="005D1162">
        <w:rPr>
          <w:rFonts w:ascii="宋体" w:hAnsi="宋体" w:cs="Arial" w:hint="eastAsia"/>
          <w:color w:val="222222"/>
          <w:kern w:val="0"/>
          <w:sz w:val="24"/>
        </w:rPr>
        <w:t>+</w:t>
      </w:r>
      <w:r w:rsidRPr="005D1162">
        <w:rPr>
          <w:rFonts w:ascii="宋体" w:hAnsi="宋体" w:cs="Arial"/>
          <w:color w:val="222222"/>
          <w:kern w:val="0"/>
          <w:sz w:val="24"/>
        </w:rPr>
        <w:t>85</w:t>
      </w:r>
      <w:r w:rsidRPr="005D1162">
        <w:rPr>
          <w:rFonts w:ascii="宋体" w:hAnsi="宋体" w:cs="Arial" w:hint="eastAsia"/>
          <w:color w:val="222222"/>
          <w:kern w:val="0"/>
          <w:sz w:val="24"/>
        </w:rPr>
        <w:t>℃，湿度: 0~100%</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4.1</w:t>
      </w:r>
      <w:r w:rsidRPr="005D1162">
        <w:rPr>
          <w:rFonts w:ascii="宋体" w:hAnsi="宋体" w:cs="Arial"/>
          <w:color w:val="222222"/>
          <w:kern w:val="0"/>
          <w:sz w:val="24"/>
        </w:rPr>
        <w:t>.2</w:t>
      </w:r>
      <w:r w:rsidRPr="005D1162">
        <w:rPr>
          <w:rFonts w:ascii="宋体" w:hAnsi="宋体" w:cs="Arial" w:hint="eastAsia"/>
          <w:color w:val="222222"/>
          <w:kern w:val="0"/>
          <w:sz w:val="24"/>
        </w:rPr>
        <w:t>1测量部：非直接安装型。管道连接为1/2NPT内螺纹。材质316L。供方成套供货。</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4.1</w:t>
      </w:r>
      <w:r w:rsidRPr="005D1162">
        <w:rPr>
          <w:rFonts w:ascii="宋体" w:hAnsi="宋体" w:cs="Arial"/>
          <w:color w:val="222222"/>
          <w:kern w:val="0"/>
          <w:sz w:val="24"/>
        </w:rPr>
        <w:t>.2</w:t>
      </w:r>
      <w:r w:rsidRPr="005D1162">
        <w:rPr>
          <w:rFonts w:ascii="宋体" w:hAnsi="宋体" w:cs="Arial" w:hint="eastAsia"/>
          <w:color w:val="222222"/>
          <w:kern w:val="0"/>
          <w:sz w:val="24"/>
        </w:rPr>
        <w:t>2变送器采用以下材料：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ab/>
        <w:t>排气排液阀</w:t>
      </w:r>
      <w:r w:rsidRPr="005D1162">
        <w:rPr>
          <w:rFonts w:ascii="宋体" w:hAnsi="宋体" w:cs="Arial" w:hint="eastAsia"/>
          <w:color w:val="222222"/>
          <w:kern w:val="0"/>
          <w:sz w:val="24"/>
        </w:rPr>
        <w:tab/>
      </w:r>
      <w:r w:rsidRPr="005D1162">
        <w:rPr>
          <w:rFonts w:ascii="宋体" w:hAnsi="宋体" w:cs="Arial"/>
          <w:color w:val="222222"/>
          <w:kern w:val="0"/>
          <w:sz w:val="24"/>
        </w:rPr>
        <w:t>316</w:t>
      </w:r>
      <w:r w:rsidRPr="005D1162">
        <w:rPr>
          <w:rFonts w:ascii="宋体" w:hAnsi="宋体" w:cs="Arial" w:hint="eastAsia"/>
          <w:color w:val="222222"/>
          <w:kern w:val="0"/>
          <w:sz w:val="24"/>
        </w:rPr>
        <w:t>不锈钢</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ab/>
        <w:t>过程连接法兰及法兰适配器</w:t>
      </w:r>
      <w:r w:rsidRPr="005D1162">
        <w:rPr>
          <w:rFonts w:ascii="宋体" w:hAnsi="宋体" w:cs="Arial" w:hint="eastAsia"/>
          <w:color w:val="222222"/>
          <w:kern w:val="0"/>
          <w:sz w:val="24"/>
        </w:rPr>
        <w:tab/>
      </w:r>
      <w:r w:rsidRPr="005D1162">
        <w:rPr>
          <w:rFonts w:ascii="宋体" w:hAnsi="宋体" w:cs="Arial"/>
          <w:color w:val="222222"/>
          <w:kern w:val="0"/>
          <w:sz w:val="24"/>
        </w:rPr>
        <w:t>316</w:t>
      </w:r>
      <w:r w:rsidRPr="005D1162">
        <w:rPr>
          <w:rFonts w:ascii="宋体" w:hAnsi="宋体" w:cs="Arial" w:hint="eastAsia"/>
          <w:color w:val="222222"/>
          <w:kern w:val="0"/>
          <w:sz w:val="24"/>
        </w:rPr>
        <w:t>不锈钢</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4.1.23每台变送器均带与仪表管连接的配套不锈钢接头。材质为1Cr18Ni9Ti。    </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4.2测温元件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4.2</w:t>
      </w:r>
      <w:r w:rsidRPr="005D1162">
        <w:rPr>
          <w:rFonts w:ascii="宋体" w:hAnsi="宋体" w:cs="Arial"/>
          <w:color w:val="222222"/>
          <w:kern w:val="0"/>
          <w:sz w:val="24"/>
        </w:rPr>
        <w:t>.1热电阻组件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热电阻组件的组成如下：</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sym w:font="Symbol" w:char="F0B7"/>
      </w:r>
      <w:r w:rsidRPr="005D1162">
        <w:rPr>
          <w:rFonts w:ascii="宋体" w:hAnsi="宋体" w:cs="Arial"/>
          <w:color w:val="222222"/>
          <w:kern w:val="0"/>
          <w:sz w:val="24"/>
        </w:rPr>
        <w:t xml:space="preserve"> 传感/热敏元件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sym w:font="Symbol" w:char="F0B7"/>
      </w:r>
      <w:r w:rsidRPr="005D1162">
        <w:rPr>
          <w:rFonts w:ascii="宋体" w:hAnsi="宋体" w:cs="Arial"/>
          <w:color w:val="222222"/>
          <w:kern w:val="0"/>
          <w:sz w:val="24"/>
        </w:rPr>
        <w:t xml:space="preserve"> 接管</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sym w:font="Symbol" w:char="F0B7"/>
      </w:r>
      <w:r w:rsidRPr="005D1162">
        <w:rPr>
          <w:rFonts w:ascii="宋体" w:hAnsi="宋体" w:cs="Arial"/>
          <w:color w:val="222222"/>
          <w:kern w:val="0"/>
          <w:sz w:val="24"/>
        </w:rPr>
        <w:t xml:space="preserve"> 热电阻终端头架。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其设计应符合ANSI MC96.1标准。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传感/热敏元件不能与套管连接。</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sym w:font="Symbol" w:char="F0B7"/>
      </w:r>
      <w:r w:rsidRPr="005D1162">
        <w:rPr>
          <w:rFonts w:ascii="宋体" w:hAnsi="宋体" w:cs="Arial"/>
          <w:color w:val="222222"/>
          <w:kern w:val="0"/>
          <w:sz w:val="24"/>
        </w:rPr>
        <w:t xml:space="preserve"> 传感/热敏元件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ab/>
      </w:r>
      <w:r w:rsidRPr="005D1162">
        <w:rPr>
          <w:rFonts w:ascii="宋体" w:hAnsi="宋体" w:cs="Arial"/>
          <w:color w:val="222222"/>
          <w:kern w:val="0"/>
          <w:sz w:val="24"/>
        </w:rPr>
        <w:sym w:font="Symbol" w:char="F0B7"/>
      </w:r>
      <w:r w:rsidRPr="005D1162">
        <w:rPr>
          <w:rFonts w:ascii="宋体" w:hAnsi="宋体" w:cs="Arial"/>
          <w:color w:val="222222"/>
          <w:kern w:val="0"/>
          <w:sz w:val="24"/>
        </w:rPr>
        <w:t>热电阻应为分立绝缘型，绝缘电阻&gt;100M</w:t>
      </w:r>
      <w:r w:rsidRPr="005D1162">
        <w:rPr>
          <w:rFonts w:ascii="宋体" w:hAnsi="宋体" w:cs="Arial"/>
          <w:color w:val="222222"/>
          <w:kern w:val="0"/>
          <w:sz w:val="24"/>
        </w:rPr>
        <w:sym w:font="Symbol" w:char="F057"/>
      </w:r>
      <w:r w:rsidRPr="005D1162">
        <w:rPr>
          <w:rFonts w:ascii="宋体" w:hAnsi="宋体" w:cs="Arial"/>
          <w:color w:val="222222"/>
          <w:kern w:val="0"/>
          <w:sz w:val="24"/>
        </w:rPr>
        <w:t>，耐压500V。</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4.2</w:t>
      </w:r>
      <w:r w:rsidRPr="005D1162">
        <w:rPr>
          <w:rFonts w:ascii="宋体" w:hAnsi="宋体" w:cs="Arial"/>
          <w:color w:val="222222"/>
          <w:kern w:val="0"/>
          <w:sz w:val="24"/>
        </w:rPr>
        <w:t>.1.1热电阻的敏感元件用铂制成，0℃时的标定电阻为100</w:t>
      </w:r>
      <w:r w:rsidRPr="005D1162">
        <w:rPr>
          <w:rFonts w:ascii="宋体" w:hAnsi="宋体" w:cs="Arial"/>
          <w:color w:val="222222"/>
          <w:kern w:val="0"/>
          <w:sz w:val="24"/>
        </w:rPr>
        <w:sym w:font="Symbol" w:char="F057"/>
      </w:r>
      <w:r w:rsidRPr="005D1162">
        <w:rPr>
          <w:rFonts w:ascii="宋体" w:hAnsi="宋体" w:cs="Arial"/>
          <w:color w:val="222222"/>
          <w:kern w:val="0"/>
          <w:sz w:val="24"/>
        </w:rPr>
        <w:t>。提供双敏感元件。其接线为三线式。热电阻实际上是尖端敏感，从尖端算起，敏感元件约25mm或少一些。</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4.2</w:t>
      </w:r>
      <w:r w:rsidRPr="005D1162">
        <w:rPr>
          <w:rFonts w:ascii="宋体" w:hAnsi="宋体" w:cs="Arial"/>
          <w:color w:val="222222"/>
          <w:kern w:val="0"/>
          <w:sz w:val="24"/>
        </w:rPr>
        <w:t>.1.</w:t>
      </w:r>
      <w:r w:rsidRPr="005D1162">
        <w:rPr>
          <w:rFonts w:ascii="宋体" w:hAnsi="宋体" w:cs="Arial" w:hint="eastAsia"/>
          <w:color w:val="222222"/>
          <w:kern w:val="0"/>
          <w:sz w:val="24"/>
        </w:rPr>
        <w:t>2</w:t>
      </w:r>
      <w:r w:rsidRPr="005D1162">
        <w:rPr>
          <w:rFonts w:ascii="宋体" w:hAnsi="宋体" w:cs="Arial"/>
          <w:color w:val="222222"/>
          <w:kern w:val="0"/>
          <w:sz w:val="24"/>
        </w:rPr>
        <w:t>螺纹接管用于将热电偶套管与热电阻端子头组件连接起来，螺纹接头的长度最小应为13mm。</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4.2</w:t>
      </w:r>
      <w:r w:rsidRPr="005D1162">
        <w:rPr>
          <w:rFonts w:ascii="宋体" w:hAnsi="宋体" w:cs="Arial"/>
          <w:color w:val="222222"/>
          <w:kern w:val="0"/>
          <w:sz w:val="24"/>
        </w:rPr>
        <w:t>.1.5热电阻端子头组件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热电阻端子头组件是由一个内装有端子排的壳体、一个弹簧加载器件和一个被链条连接的旋入密封盖板组成。弹簧加载器件的设计保证屏蔽套与热电偶套管之间可靠地接触。头部组件适于安装热阻感温元件的端子排。头组件上有与螺纹接管相连的13mm内螺纹和与穿线管相连的20mm的内螺纹。头部组件应这符合NEMA4标准耐久金属抗震结构。端子排便于头部组件上地拆卸和安装，从而适用敏感元件延长导线的不同。热电阻/热电偶头部组件上的端子应利用其级性别。热电阻的端子排可以容纳2.4mm2 线规的补偿导线。</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4.2</w:t>
      </w:r>
      <w:r w:rsidRPr="005D1162">
        <w:rPr>
          <w:rFonts w:ascii="宋体" w:hAnsi="宋体" w:cs="Arial"/>
          <w:color w:val="222222"/>
          <w:kern w:val="0"/>
          <w:sz w:val="24"/>
        </w:rPr>
        <w:t>.2 不同分度号的热电偶应从外观上明显区分。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4.2</w:t>
      </w:r>
      <w:r w:rsidRPr="005D1162">
        <w:rPr>
          <w:rFonts w:ascii="宋体" w:hAnsi="宋体" w:cs="Arial"/>
          <w:color w:val="222222"/>
          <w:kern w:val="0"/>
          <w:sz w:val="24"/>
        </w:rPr>
        <w:t>.3</w:t>
      </w:r>
      <w:r w:rsidRPr="005D1162">
        <w:rPr>
          <w:rFonts w:ascii="宋体" w:hAnsi="宋体" w:cs="Arial" w:hint="eastAsia"/>
          <w:color w:val="222222"/>
          <w:kern w:val="0"/>
          <w:sz w:val="24"/>
        </w:rPr>
        <w:t>测量精度</w:t>
      </w:r>
      <w:r w:rsidRPr="005D1162">
        <w:rPr>
          <w:rFonts w:ascii="宋体" w:hAnsi="宋体" w:cs="Arial"/>
          <w:color w:val="222222"/>
          <w:kern w:val="0"/>
          <w:sz w:val="24"/>
        </w:rPr>
        <w:t>:</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热电阻的最低精确度应在整个范围内被测温度的</w:t>
      </w:r>
      <w:r w:rsidRPr="005D1162">
        <w:rPr>
          <w:rFonts w:ascii="宋体" w:hAnsi="宋体" w:cs="Arial"/>
          <w:color w:val="222222"/>
          <w:kern w:val="0"/>
          <w:sz w:val="24"/>
        </w:rPr>
        <w:sym w:font="Symbol" w:char="F0B1"/>
      </w:r>
      <w:r w:rsidRPr="005D1162">
        <w:rPr>
          <w:rFonts w:ascii="宋体" w:hAnsi="宋体" w:cs="Arial"/>
          <w:color w:val="222222"/>
          <w:kern w:val="0"/>
          <w:sz w:val="24"/>
        </w:rPr>
        <w:t>0.5%。</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投标方</w:t>
      </w:r>
      <w:r w:rsidRPr="005D1162">
        <w:rPr>
          <w:rFonts w:ascii="宋体" w:hAnsi="宋体" w:cs="Arial"/>
          <w:color w:val="222222"/>
          <w:kern w:val="0"/>
          <w:sz w:val="24"/>
        </w:rPr>
        <w:t>应提交热电阻校准记录以证实上述精确度。</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要求每只热电阻均为同向偏差，每年最多校验一次，就可经保持其性能指标。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4.2</w:t>
      </w:r>
      <w:r w:rsidRPr="005D1162">
        <w:rPr>
          <w:rFonts w:ascii="宋体" w:hAnsi="宋体" w:cs="Arial"/>
          <w:color w:val="222222"/>
          <w:kern w:val="0"/>
          <w:sz w:val="24"/>
        </w:rPr>
        <w:t>.4  热电阻铭牌上应标注中文设备名称</w:t>
      </w:r>
      <w:r w:rsidRPr="005D1162">
        <w:rPr>
          <w:rFonts w:ascii="宋体" w:hAnsi="宋体" w:cs="Arial" w:hint="eastAsia"/>
          <w:color w:val="222222"/>
          <w:kern w:val="0"/>
          <w:sz w:val="24"/>
        </w:rPr>
        <w:t>及设备位号</w:t>
      </w:r>
      <w:r w:rsidRPr="005D1162">
        <w:rPr>
          <w:rFonts w:ascii="宋体" w:hAnsi="宋体" w:cs="Arial"/>
          <w:color w:val="222222"/>
          <w:kern w:val="0"/>
          <w:sz w:val="24"/>
        </w:rPr>
        <w:t>。</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4.2</w:t>
      </w:r>
      <w:r w:rsidRPr="005D1162">
        <w:rPr>
          <w:rFonts w:ascii="宋体" w:hAnsi="宋体" w:cs="Arial"/>
          <w:color w:val="222222"/>
          <w:kern w:val="0"/>
          <w:sz w:val="24"/>
        </w:rPr>
        <w:t>.</w:t>
      </w:r>
      <w:r w:rsidRPr="005D1162">
        <w:rPr>
          <w:rFonts w:ascii="宋体" w:hAnsi="宋体" w:cs="Arial" w:hint="eastAsia"/>
          <w:color w:val="222222"/>
          <w:kern w:val="0"/>
          <w:sz w:val="24"/>
        </w:rPr>
        <w:t>5  热电阻铂丝应选用正规国内名牌产品。其偶丝、铂丝的直径应符合相应的国家标准。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4.3流量测量装置</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4.3.1采用标准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管道法兰标准 原水电部典型设计标准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ISO 5167-1流量测量用孔板、喷嘴和插入式文丘利测量充满圆管的流体流量</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ISO- 9300       气体流量测量用临界文丘利管</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ISO/DIS-7145    闭合圆管内流速式流量测量方法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QB/XZHLJ–01–98 插入式文丘利流量传感器生产过程质量控制及检验规程</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ANSI B16.20ASME PTC19.5ISA RP3.2</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4.3.2制造厂在生产流量元件前要对孔板的参数进行核算，并把核算结果通知设计院，在设计院认可后方可投料生产。</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4.3.3所供流量测量装置各部分的材质如下：节流孔板的材料和流体匹配，使用1Cr18Ni9Ti不锈钢。直管段材质与管道材质相符。所供产品的使用寿命正常使用情况下20年。传感器的加工工艺采用锻造不锈钢机加工工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4.3.4提供流量对应曲线，调试时负责流量测量的标定工作。</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4.4超声波热量表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4.4.1 本招标文件要求的流量计与热量表配对使用，分别安装于一次网供/回水管道，以准确计量一次网供/回水温度、流量及热量数据，从而方便得出系统流量及热量消耗，为贸易结算提供依据，同时流量计与热量表须实现远程抄表，为此热量表、流量计和抄表采集器须满足以下技术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4.4.2技术要求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（1）热量表由超声波式流量计、配对温度传感器及积分仪组成。采用分体式结构。其标准配置如下：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228"/>
        <w:gridCol w:w="1166"/>
        <w:gridCol w:w="3129"/>
      </w:tblGrid>
      <w:tr w:rsidR="00C116E1" w:rsidRPr="005D1162" w:rsidTr="00C116E1">
        <w:trPr>
          <w:trHeight w:val="532"/>
        </w:trPr>
        <w:tc>
          <w:tcPr>
            <w:tcW w:w="817" w:type="dxa"/>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序号</w:t>
            </w:r>
          </w:p>
        </w:tc>
        <w:tc>
          <w:tcPr>
            <w:tcW w:w="3228"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设备名称</w:t>
            </w:r>
          </w:p>
        </w:tc>
        <w:tc>
          <w:tcPr>
            <w:tcW w:w="1166"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数量</w:t>
            </w:r>
          </w:p>
        </w:tc>
        <w:tc>
          <w:tcPr>
            <w:tcW w:w="3129"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备注</w:t>
            </w:r>
          </w:p>
        </w:tc>
      </w:tr>
      <w:tr w:rsidR="00C116E1" w:rsidRPr="005D1162" w:rsidTr="00C116E1">
        <w:trPr>
          <w:trHeight w:val="23"/>
        </w:trPr>
        <w:tc>
          <w:tcPr>
            <w:tcW w:w="817"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p>
        </w:tc>
        <w:tc>
          <w:tcPr>
            <w:tcW w:w="3228"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流量计</w:t>
            </w:r>
          </w:p>
        </w:tc>
        <w:tc>
          <w:tcPr>
            <w:tcW w:w="1166" w:type="dxa"/>
            <w:vAlign w:val="center"/>
          </w:tcPr>
          <w:p w:rsidR="00C116E1" w:rsidRPr="005D1162" w:rsidRDefault="00C116E1" w:rsidP="005D1162">
            <w:pPr>
              <w:spacing w:line="360" w:lineRule="auto"/>
              <w:ind w:firstLineChars="150" w:firstLine="360"/>
              <w:jc w:val="left"/>
              <w:rPr>
                <w:rFonts w:ascii="宋体" w:hAnsi="宋体" w:cs="Arial"/>
                <w:color w:val="222222"/>
                <w:kern w:val="0"/>
                <w:sz w:val="24"/>
              </w:rPr>
            </w:pPr>
            <w:r w:rsidRPr="005D1162">
              <w:rPr>
                <w:rFonts w:ascii="宋体" w:hAnsi="宋体" w:cs="Arial" w:hint="eastAsia"/>
                <w:color w:val="222222"/>
                <w:kern w:val="0"/>
                <w:sz w:val="24"/>
              </w:rPr>
              <w:t>台</w:t>
            </w:r>
          </w:p>
        </w:tc>
        <w:tc>
          <w:tcPr>
            <w:tcW w:w="3129"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trHeight w:val="23"/>
        </w:trPr>
        <w:tc>
          <w:tcPr>
            <w:tcW w:w="817"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3228"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含：流量传感器管道</w:t>
            </w:r>
          </w:p>
        </w:tc>
        <w:tc>
          <w:tcPr>
            <w:tcW w:w="1166" w:type="dxa"/>
            <w:vAlign w:val="center"/>
          </w:tcPr>
          <w:p w:rsidR="00C116E1" w:rsidRPr="005D1162" w:rsidRDefault="00C116E1" w:rsidP="005D1162">
            <w:pPr>
              <w:spacing w:line="360" w:lineRule="auto"/>
              <w:ind w:firstLineChars="150" w:firstLine="360"/>
              <w:jc w:val="left"/>
              <w:rPr>
                <w:rFonts w:ascii="宋体" w:hAnsi="宋体" w:cs="Arial"/>
                <w:color w:val="222222"/>
                <w:kern w:val="0"/>
                <w:sz w:val="24"/>
              </w:rPr>
            </w:pPr>
            <w:r w:rsidRPr="005D1162">
              <w:rPr>
                <w:rFonts w:ascii="宋体" w:hAnsi="宋体" w:cs="Arial" w:hint="eastAsia"/>
                <w:color w:val="222222"/>
                <w:kern w:val="0"/>
                <w:sz w:val="24"/>
              </w:rPr>
              <w:t>台</w:t>
            </w:r>
          </w:p>
        </w:tc>
        <w:tc>
          <w:tcPr>
            <w:tcW w:w="3129"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法兰连接</w:t>
            </w:r>
          </w:p>
        </w:tc>
      </w:tr>
      <w:tr w:rsidR="00C116E1" w:rsidRPr="005D1162" w:rsidTr="00C116E1">
        <w:trPr>
          <w:trHeight w:val="23"/>
        </w:trPr>
        <w:tc>
          <w:tcPr>
            <w:tcW w:w="817"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3228"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换能器</w:t>
            </w:r>
          </w:p>
        </w:tc>
        <w:tc>
          <w:tcPr>
            <w:tcW w:w="1166" w:type="dxa"/>
            <w:vAlign w:val="center"/>
          </w:tcPr>
          <w:p w:rsidR="00C116E1" w:rsidRPr="005D1162" w:rsidRDefault="00C116E1" w:rsidP="005D1162">
            <w:pPr>
              <w:spacing w:line="360" w:lineRule="auto"/>
              <w:ind w:firstLineChars="150" w:firstLine="360"/>
              <w:jc w:val="left"/>
              <w:rPr>
                <w:rFonts w:ascii="宋体" w:hAnsi="宋体" w:cs="Arial"/>
                <w:color w:val="222222"/>
                <w:kern w:val="0"/>
                <w:sz w:val="24"/>
              </w:rPr>
            </w:pPr>
            <w:r w:rsidRPr="005D1162">
              <w:rPr>
                <w:rFonts w:ascii="宋体" w:hAnsi="宋体" w:cs="Arial" w:hint="eastAsia"/>
                <w:color w:val="222222"/>
                <w:kern w:val="0"/>
                <w:sz w:val="24"/>
              </w:rPr>
              <w:t>个</w:t>
            </w:r>
          </w:p>
        </w:tc>
        <w:tc>
          <w:tcPr>
            <w:tcW w:w="3129"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trHeight w:val="23"/>
        </w:trPr>
        <w:tc>
          <w:tcPr>
            <w:tcW w:w="817"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3228"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换能器电缆</w:t>
            </w:r>
          </w:p>
        </w:tc>
        <w:tc>
          <w:tcPr>
            <w:tcW w:w="1166" w:type="dxa"/>
            <w:vAlign w:val="center"/>
          </w:tcPr>
          <w:p w:rsidR="00C116E1" w:rsidRPr="005D1162" w:rsidRDefault="00C116E1" w:rsidP="005D1162">
            <w:pPr>
              <w:spacing w:line="360" w:lineRule="auto"/>
              <w:ind w:firstLineChars="150" w:firstLine="360"/>
              <w:jc w:val="left"/>
              <w:rPr>
                <w:rFonts w:ascii="宋体" w:hAnsi="宋体" w:cs="Arial"/>
                <w:color w:val="222222"/>
                <w:kern w:val="0"/>
                <w:sz w:val="24"/>
              </w:rPr>
            </w:pPr>
            <w:r w:rsidRPr="005D1162">
              <w:rPr>
                <w:rFonts w:ascii="宋体" w:hAnsi="宋体" w:cs="Arial" w:hint="eastAsia"/>
                <w:color w:val="222222"/>
                <w:kern w:val="0"/>
                <w:sz w:val="24"/>
              </w:rPr>
              <w:t>根</w:t>
            </w:r>
          </w:p>
        </w:tc>
        <w:tc>
          <w:tcPr>
            <w:tcW w:w="3129"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每根长20米</w:t>
            </w:r>
          </w:p>
        </w:tc>
      </w:tr>
      <w:tr w:rsidR="00C116E1" w:rsidRPr="005D1162" w:rsidTr="00C116E1">
        <w:trPr>
          <w:trHeight w:val="23"/>
        </w:trPr>
        <w:tc>
          <w:tcPr>
            <w:tcW w:w="817"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3228"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信号转换器</w:t>
            </w:r>
          </w:p>
        </w:tc>
        <w:tc>
          <w:tcPr>
            <w:tcW w:w="1166" w:type="dxa"/>
            <w:vAlign w:val="center"/>
          </w:tcPr>
          <w:p w:rsidR="00C116E1" w:rsidRPr="005D1162" w:rsidRDefault="00C116E1" w:rsidP="005D1162">
            <w:pPr>
              <w:spacing w:line="360" w:lineRule="auto"/>
              <w:ind w:firstLineChars="150" w:firstLine="360"/>
              <w:jc w:val="left"/>
              <w:rPr>
                <w:rFonts w:ascii="宋体" w:hAnsi="宋体" w:cs="Arial"/>
                <w:color w:val="222222"/>
                <w:kern w:val="0"/>
                <w:sz w:val="24"/>
              </w:rPr>
            </w:pPr>
            <w:r w:rsidRPr="005D1162">
              <w:rPr>
                <w:rFonts w:ascii="宋体" w:hAnsi="宋体" w:cs="Arial" w:hint="eastAsia"/>
                <w:color w:val="222222"/>
                <w:kern w:val="0"/>
                <w:sz w:val="24"/>
              </w:rPr>
              <w:t>台</w:t>
            </w:r>
          </w:p>
        </w:tc>
        <w:tc>
          <w:tcPr>
            <w:tcW w:w="3129"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trHeight w:val="23"/>
        </w:trPr>
        <w:tc>
          <w:tcPr>
            <w:tcW w:w="817"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w:t>
            </w:r>
          </w:p>
        </w:tc>
        <w:tc>
          <w:tcPr>
            <w:tcW w:w="3228"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积分仪</w:t>
            </w:r>
          </w:p>
        </w:tc>
        <w:tc>
          <w:tcPr>
            <w:tcW w:w="1166" w:type="dxa"/>
            <w:vAlign w:val="center"/>
          </w:tcPr>
          <w:p w:rsidR="00C116E1" w:rsidRPr="005D1162" w:rsidRDefault="00C116E1" w:rsidP="005D1162">
            <w:pPr>
              <w:spacing w:line="360" w:lineRule="auto"/>
              <w:ind w:firstLineChars="150" w:firstLine="360"/>
              <w:jc w:val="left"/>
              <w:rPr>
                <w:rFonts w:ascii="宋体" w:hAnsi="宋体" w:cs="Arial"/>
                <w:color w:val="222222"/>
                <w:kern w:val="0"/>
                <w:sz w:val="24"/>
              </w:rPr>
            </w:pPr>
            <w:r w:rsidRPr="005D1162">
              <w:rPr>
                <w:rFonts w:ascii="宋体" w:hAnsi="宋体" w:cs="Arial" w:hint="eastAsia"/>
                <w:color w:val="222222"/>
                <w:kern w:val="0"/>
                <w:sz w:val="24"/>
              </w:rPr>
              <w:t>台</w:t>
            </w:r>
          </w:p>
        </w:tc>
        <w:tc>
          <w:tcPr>
            <w:tcW w:w="3129"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trHeight w:val="23"/>
        </w:trPr>
        <w:tc>
          <w:tcPr>
            <w:tcW w:w="817"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p>
        </w:tc>
        <w:tc>
          <w:tcPr>
            <w:tcW w:w="3228"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温度传感器</w:t>
            </w:r>
          </w:p>
        </w:tc>
        <w:tc>
          <w:tcPr>
            <w:tcW w:w="1166" w:type="dxa"/>
            <w:vAlign w:val="center"/>
          </w:tcPr>
          <w:p w:rsidR="00C116E1" w:rsidRPr="005D1162" w:rsidRDefault="00C116E1" w:rsidP="005D1162">
            <w:pPr>
              <w:spacing w:line="360" w:lineRule="auto"/>
              <w:ind w:firstLineChars="150" w:firstLine="360"/>
              <w:jc w:val="left"/>
              <w:rPr>
                <w:rFonts w:ascii="宋体" w:hAnsi="宋体" w:cs="Arial"/>
                <w:color w:val="222222"/>
                <w:kern w:val="0"/>
                <w:sz w:val="24"/>
              </w:rPr>
            </w:pPr>
            <w:r w:rsidRPr="005D1162">
              <w:rPr>
                <w:rFonts w:ascii="宋体" w:hAnsi="宋体" w:cs="Arial" w:hint="eastAsia"/>
                <w:color w:val="222222"/>
                <w:kern w:val="0"/>
                <w:sz w:val="24"/>
              </w:rPr>
              <w:t>支</w:t>
            </w:r>
          </w:p>
        </w:tc>
        <w:tc>
          <w:tcPr>
            <w:tcW w:w="3129" w:type="dxa"/>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附信号电缆每根长10米</w:t>
            </w:r>
          </w:p>
        </w:tc>
      </w:tr>
      <w:tr w:rsidR="00C116E1" w:rsidRPr="005D1162" w:rsidTr="00C116E1">
        <w:trPr>
          <w:trHeight w:val="23"/>
        </w:trPr>
        <w:tc>
          <w:tcPr>
            <w:tcW w:w="817"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w:t>
            </w:r>
          </w:p>
        </w:tc>
        <w:tc>
          <w:tcPr>
            <w:tcW w:w="3228" w:type="dxa"/>
            <w:vAlign w:val="center"/>
          </w:tcPr>
          <w:p w:rsidR="00C116E1" w:rsidRPr="005D1162" w:rsidRDefault="00C116E1" w:rsidP="00C116E1">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温度传感器管座及护套</w:t>
            </w:r>
          </w:p>
        </w:tc>
        <w:tc>
          <w:tcPr>
            <w:tcW w:w="1166" w:type="dxa"/>
            <w:vAlign w:val="center"/>
          </w:tcPr>
          <w:p w:rsidR="00C116E1" w:rsidRPr="005D1162" w:rsidRDefault="00C116E1" w:rsidP="005D1162">
            <w:pPr>
              <w:spacing w:line="360" w:lineRule="auto"/>
              <w:ind w:firstLineChars="150" w:firstLine="360"/>
              <w:jc w:val="left"/>
              <w:rPr>
                <w:rFonts w:ascii="宋体" w:hAnsi="宋体" w:cs="Arial"/>
                <w:color w:val="222222"/>
                <w:kern w:val="0"/>
                <w:sz w:val="24"/>
              </w:rPr>
            </w:pPr>
            <w:r w:rsidRPr="005D1162">
              <w:rPr>
                <w:rFonts w:ascii="宋体" w:hAnsi="宋体" w:cs="Arial" w:hint="eastAsia"/>
                <w:color w:val="222222"/>
                <w:kern w:val="0"/>
                <w:sz w:val="24"/>
              </w:rPr>
              <w:t>套</w:t>
            </w:r>
          </w:p>
        </w:tc>
        <w:tc>
          <w:tcPr>
            <w:tcW w:w="3129"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trHeight w:val="23"/>
        </w:trPr>
        <w:tc>
          <w:tcPr>
            <w:tcW w:w="817"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5</w:t>
            </w:r>
          </w:p>
        </w:tc>
        <w:tc>
          <w:tcPr>
            <w:tcW w:w="3228"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配对法兰及垫片</w:t>
            </w:r>
          </w:p>
        </w:tc>
        <w:tc>
          <w:tcPr>
            <w:tcW w:w="1166" w:type="dxa"/>
            <w:vAlign w:val="center"/>
          </w:tcPr>
          <w:p w:rsidR="00C116E1" w:rsidRPr="005D1162" w:rsidRDefault="00C116E1" w:rsidP="005D1162">
            <w:pPr>
              <w:spacing w:line="360" w:lineRule="auto"/>
              <w:ind w:firstLineChars="150" w:firstLine="360"/>
              <w:jc w:val="left"/>
              <w:rPr>
                <w:rFonts w:ascii="宋体" w:hAnsi="宋体" w:cs="Arial"/>
                <w:color w:val="222222"/>
                <w:kern w:val="0"/>
                <w:sz w:val="24"/>
              </w:rPr>
            </w:pPr>
            <w:r w:rsidRPr="005D1162">
              <w:rPr>
                <w:rFonts w:ascii="宋体" w:hAnsi="宋体" w:cs="Arial" w:hint="eastAsia"/>
                <w:color w:val="222222"/>
                <w:kern w:val="0"/>
                <w:sz w:val="24"/>
              </w:rPr>
              <w:t>只</w:t>
            </w:r>
          </w:p>
        </w:tc>
        <w:tc>
          <w:tcPr>
            <w:tcW w:w="3129"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bl>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流量计</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流量计类型及组件形式</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流量计为超声波式，输出流量脉冲信号，由1个流量传感器管道、4个换能器/换能器电缆和1个信号转换器组成，采用分体式安装。</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安装位置</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流量传感器管道安装于供热系统回水管道中，安装时应保留必要维护空间，为了降低对水质及直管段的要求，热量表要求为超声波双声道设计。</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使用水质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介质为集中供热热水。集中供热热水中含有颗粒，污泥和侵蚀物，流量传感器的性能和精度必须对水中的这些可能存在的杂质不敏感，或对水的电导性或水中的磁性物不敏感。</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材质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材料不得因国内集中供热系统水质所侵蚀，流量传感器管道使用碳钢EN1.0345/P235GH，换能器材质为不锈钢AISI316；</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密封垫采用 EPMD或更好材质；整体防护等级不低于IP67标准;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执行的标准及规范</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符合《CJ128-2007热量表》和《JJG225-2001 热能表》2级精度，获得《中华人民共和国计量器具形式批准证书》，流量计有公认的独立许可机构颁发的认证。</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流量计选择</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流量计选型时，以技术标准文件提出的公称流量为准，在公称流量下流量计压力损失小；流量计精度范围≥5：1；误差限：≤±5%。</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环境温度要求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流量计仪表的最高连续工作温度150℃，最高环境温度为+45℃，最低环境温度为-21.8℃，在此温度时如果停止工作并排空后流量计不损坏。</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电源和电气设备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流量计电源为220v AC+10%--15%,50HZ+/-2Hz，单相，并配有锂电池备用，电气安装必须符合相关要求。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流量计上均须带有以下标识信息：流向、公称尺寸</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流量计均需采用法兰连接，其法兰尺寸应符合GB/T9113或DIN2633或DIN2634标准的规定，压力等级不低于PN25。</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积分仪</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积分仪带有至少8位的LCD显示器，显示各种功能。显示器设计为多种应用，显示数据/符号。使用GJ作为累计热量的显示单位。</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可同时用于热量、冷量计量，具备独立循环计费功能。</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采用锂电池供电。正常状态下寿命应在10年以上。</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温度计算范围满足-10℃～190℃，环境温度0℃～55℃。</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积分仪应具备自动保护和数据自动储存功能,能够实现数据每小时自动存储一次或可以自行调节储存频率；确保全部电源被切断时能保留累计数据，所有相关的数据将作为年汇总数据被保存起来。积分仪应满足至少24个月的存储容量。</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故障信息显示：如果出现故障,积分仪就会显示或报警。可以检测下列故障:供水管温度传感器停止工作或短路；回水管温度传感器停止工作或短路；内部设备故障；温差高且48小时无流体通过；水流量超过预先设定值。</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为了热量表的数据采集和远传，积分仪应配有脉冲输入模块(接收供水管配对流量计脉冲信号)和总线输出模块（用于热量表数据远程抄取）。积分仪显示储存累积热量、瞬时热量，供水温度、供水累积流量、供水瞬时流量，回水温度、回水累积流量、回水瞬时流量，并由抄表系统传输至中控室计算机。</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防护等级不低于IP54；积算仪误差限：±（0. 5＋Δθmin/Δθ）％。</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应具备一定的智能化设计，如自行检测和自动降低能耗等功能；</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积分仪可根据实际需要及时升级换代。</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温度传感器（RTD）</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温度传感器应为双线配置的配对温度传感器,误差限±（0.5＋3Δθmin/Δθ）％;</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温度传感器电缆线长度按照实际要求最长应不小于10米。</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4.4.3资格要求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所提供产品均应持有符合国际权威机构出具的流量计、积分仪、温度传感器各项分体检测或整体检测的技术报告。</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具备长期提供热表检验、校核服务的能力和技术力量。</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具有完备的售后服务体系，在国内具有售后服务的硬件势力。 </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热量表厂商应在全国范围内，尤其是山东省内有正在运行的多个工程案例可备考察；</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4.4.4.技术文件要求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投标人在投标过程中，应结合技术标准书要求，逐条进行相应，并说明相应理由。</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明确热量表各组成元件的精度范围。</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对技术标准书要求的资质要求，提供相应的证明文件。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提供产品样本与相关检测和材质证明，内容与投标文件相同。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4.4.5指导安装、调试、验收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设备、材料运抵招标人指定现场后，如招标人认为并无必要立即进行安装时，招投标双方和工程监理单位应共同派员对到场货物的外观，包装件数进行验查，如发现有货物短缺、外观损坏等问题，做出详细记录，投标人应无条件进行调换或补齐。在进行设备安装之前，招投标双方、设备安装方、监理方应共同派员对到场货物开箱验货，如发现有货物短缺、损坏等问题，做出详细记录，投标人应无条件进行调换和补齐。</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投标人负有现场指导热量计安装方进行热量计安装的责任，对安装过程中可能出现的问题应有预计，避免由于安装原因导致设备不能正常使用。投标人负责对热量计系统进行整体调试。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设备安装、调试结束，整个系统联动试车48小时后达到验收标准，具备正常使用条件，招投标双方、设备安装方、工程监理单位派员共同验收。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质保期满后，投标人所供设备、材料无质量问题，由招投标双方及有关部门确认验收合格。</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4.4.6质保期及售后服务</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中标人所供设备、材料的质保期为合同项下货物的质量保证期为货物安装调试验收合格之日起两年。</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负责现场安装指导及调试工作，确保设备在实际工况下正常运行，发挥最佳效率。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为了保障后续的售后服务，进口品牌的热量表应在国内设有独资公司，投标人投标时应提供产品，售后服务，长期备品备件服务能力及方案，以及随机备件、易损件、专用工具清单。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如设备在质保期内发生故障，投标人应在接到报修通知后12小时内应赶到现场。故障必须在24小时内解决，达到正常使用条件，否则招标人将自行采取必要的措施，由此产生的风险和费用全部由投标人承担。</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投标人免费负责招标人运行管理人员的培训工作，时间、地点由招标人最终确定。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在质保期内因维修、更换设备材料所发生的一切费用由投标人承担。</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质保期满后，如设备、材料出现质量问题或因其他问题需要更换，招标人向投标人购买时，投标人除及时提供合格产品外，价格应按投标时价格或依发生质量问题所处时间市场价基础给与优惠。</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在设备的设计使用周期内投标人应能保证招标人能更换到原厂的备件材料，确保设备的正常使用。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4.4.7采购、选型技术参数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热量表选型技术参数</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98"/>
        <w:gridCol w:w="1197"/>
        <w:gridCol w:w="1197"/>
        <w:gridCol w:w="1197"/>
        <w:gridCol w:w="1371"/>
        <w:gridCol w:w="1620"/>
        <w:gridCol w:w="999"/>
      </w:tblGrid>
      <w:tr w:rsidR="00C116E1" w:rsidRPr="005D1162" w:rsidTr="00C116E1">
        <w:trPr>
          <w:trHeight w:val="855"/>
        </w:trPr>
        <w:tc>
          <w:tcPr>
            <w:tcW w:w="798" w:type="dxa"/>
            <w:tcBorders>
              <w:tl2br w:val="nil"/>
              <w:tr2bl w:val="nil"/>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序号</w:t>
            </w:r>
          </w:p>
        </w:tc>
        <w:tc>
          <w:tcPr>
            <w:tcW w:w="1197" w:type="dxa"/>
            <w:tcBorders>
              <w:tl2br w:val="nil"/>
              <w:tr2bl w:val="nil"/>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管径</w:t>
            </w:r>
          </w:p>
        </w:tc>
        <w:tc>
          <w:tcPr>
            <w:tcW w:w="1197" w:type="dxa"/>
            <w:tcBorders>
              <w:tl2br w:val="nil"/>
              <w:tr2bl w:val="nil"/>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设计流量m3/h</w:t>
            </w:r>
          </w:p>
        </w:tc>
        <w:tc>
          <w:tcPr>
            <w:tcW w:w="1197" w:type="dxa"/>
            <w:tcBorders>
              <w:tl2br w:val="nil"/>
              <w:tr2bl w:val="nil"/>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水温度℃</w:t>
            </w:r>
          </w:p>
        </w:tc>
        <w:tc>
          <w:tcPr>
            <w:tcW w:w="1371" w:type="dxa"/>
            <w:tcBorders>
              <w:tl2br w:val="nil"/>
              <w:tr2bl w:val="nil"/>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介质</w:t>
            </w:r>
          </w:p>
        </w:tc>
        <w:tc>
          <w:tcPr>
            <w:tcW w:w="1620" w:type="dxa"/>
            <w:tcBorders>
              <w:tl2br w:val="nil"/>
              <w:tr2bl w:val="nil"/>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安装位置</w:t>
            </w:r>
          </w:p>
        </w:tc>
        <w:tc>
          <w:tcPr>
            <w:tcW w:w="999" w:type="dxa"/>
            <w:tcBorders>
              <w:tl2br w:val="nil"/>
              <w:tr2bl w:val="nil"/>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数量</w:t>
            </w:r>
          </w:p>
        </w:tc>
      </w:tr>
      <w:tr w:rsidR="00C116E1" w:rsidRPr="005D1162" w:rsidTr="00C116E1">
        <w:trPr>
          <w:trHeight w:val="402"/>
        </w:trPr>
        <w:tc>
          <w:tcPr>
            <w:tcW w:w="798" w:type="dxa"/>
            <w:tcBorders>
              <w:tl2br w:val="nil"/>
              <w:tr2bl w:val="nil"/>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p>
        </w:tc>
        <w:tc>
          <w:tcPr>
            <w:tcW w:w="1197" w:type="dxa"/>
            <w:tcBorders>
              <w:tl2br w:val="nil"/>
              <w:tr2bl w:val="nil"/>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478×10</w:t>
            </w:r>
          </w:p>
        </w:tc>
        <w:tc>
          <w:tcPr>
            <w:tcW w:w="1197" w:type="dxa"/>
            <w:tcBorders>
              <w:tl2br w:val="nil"/>
              <w:tr2bl w:val="nil"/>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1900</w:t>
            </w:r>
          </w:p>
        </w:tc>
        <w:tc>
          <w:tcPr>
            <w:tcW w:w="1197" w:type="dxa"/>
            <w:tcBorders>
              <w:tl2br w:val="nil"/>
              <w:tr2bl w:val="nil"/>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100/50</w:t>
            </w:r>
          </w:p>
        </w:tc>
        <w:tc>
          <w:tcPr>
            <w:tcW w:w="1371" w:type="dxa"/>
            <w:tcBorders>
              <w:tl2br w:val="nil"/>
              <w:tr2bl w:val="nil"/>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热水</w:t>
            </w:r>
          </w:p>
        </w:tc>
        <w:tc>
          <w:tcPr>
            <w:tcW w:w="1620" w:type="dxa"/>
            <w:tcBorders>
              <w:tl2br w:val="nil"/>
              <w:tr2bl w:val="nil"/>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回水总干管</w:t>
            </w:r>
          </w:p>
        </w:tc>
        <w:tc>
          <w:tcPr>
            <w:tcW w:w="999" w:type="dxa"/>
            <w:tcBorders>
              <w:tl2br w:val="nil"/>
              <w:tr2bl w:val="nil"/>
            </w:tcBorders>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p>
        </w:tc>
      </w:tr>
    </w:tbl>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各种表计配套的线缆。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仪表箱：投标方需提供现场安装箱，仪表箱需能安装所有热量表的换能器、积算仪及通讯模块。由于该箱体安装于室外，投标方需按照箱内设备的要求配套保温或降温措施，箱体的防护等级不低于IP55，箱体需挂2把锁，只有两把锁同时开启才能打开箱体。</w:t>
      </w:r>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47" w:name="_Toc167635466"/>
      <w:bookmarkStart w:id="448" w:name="_Toc167793744"/>
      <w:bookmarkStart w:id="449" w:name="_Toc520624062"/>
      <w:r w:rsidRPr="005D1162">
        <w:rPr>
          <w:rFonts w:ascii="宋体" w:hAnsi="宋体" w:hint="eastAsia"/>
          <w:b/>
          <w:bCs/>
          <w:kern w:val="0"/>
          <w:sz w:val="24"/>
        </w:rPr>
        <w:t>5.工程技术服务</w:t>
      </w:r>
      <w:bookmarkEnd w:id="447"/>
      <w:bookmarkEnd w:id="448"/>
      <w:bookmarkEnd w:id="449"/>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5.1供方应保证提供的产品满足电厂安全可靠运行的要求，并对本工程设计范围内的所有现场仪表的设计制造、供货、试验、装箱、发运、现场调试等过程全面负责。</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5.2供方须派员指导现场安装、现场培训，并配合试运行。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5.3如果现场需要，供方能在72小时内赶到现场并及时处理出现的任何问题。</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5.4供方对所提供的变送器提供保质期，保质期为投运合格后一年。在保质期内所有因产品技术和质量原因引起的产品损坏，均由供方无偿更换。</w:t>
      </w:r>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50" w:name="_Toc167793745"/>
      <w:bookmarkStart w:id="451" w:name="_Toc167635467"/>
      <w:bookmarkStart w:id="452" w:name="_Toc520624063"/>
      <w:r w:rsidRPr="005D1162">
        <w:rPr>
          <w:rFonts w:ascii="宋体" w:hAnsi="宋体" w:hint="eastAsia"/>
          <w:b/>
          <w:bCs/>
          <w:kern w:val="0"/>
          <w:sz w:val="24"/>
        </w:rPr>
        <w:t>6.资料交换</w:t>
      </w:r>
      <w:bookmarkEnd w:id="450"/>
      <w:bookmarkEnd w:id="451"/>
      <w:bookmarkEnd w:id="452"/>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6</w:t>
      </w:r>
      <w:r w:rsidRPr="005D1162">
        <w:rPr>
          <w:rFonts w:ascii="宋体" w:hAnsi="宋体" w:cs="Arial"/>
          <w:color w:val="222222"/>
          <w:kern w:val="0"/>
          <w:sz w:val="24"/>
        </w:rPr>
        <w:t>.1</w:t>
      </w:r>
      <w:r w:rsidRPr="005D1162">
        <w:rPr>
          <w:rFonts w:ascii="宋体" w:hAnsi="宋体" w:cs="Arial" w:hint="eastAsia"/>
          <w:color w:val="222222"/>
          <w:kern w:val="0"/>
          <w:sz w:val="24"/>
        </w:rPr>
        <w:t>所有的设计文件和技术资料，无论是供方提供的，还是供方的分包商提供的，均采用中英文，计量均采用国际单位制。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6</w:t>
      </w:r>
      <w:r w:rsidRPr="005D1162">
        <w:rPr>
          <w:rFonts w:ascii="宋体" w:hAnsi="宋体" w:cs="Arial"/>
          <w:color w:val="222222"/>
          <w:kern w:val="0"/>
          <w:sz w:val="24"/>
        </w:rPr>
        <w:t>.2</w:t>
      </w:r>
      <w:r w:rsidRPr="005D1162">
        <w:rPr>
          <w:rFonts w:ascii="宋体" w:hAnsi="宋体" w:cs="Arial" w:hint="eastAsia"/>
          <w:color w:val="222222"/>
          <w:kern w:val="0"/>
          <w:sz w:val="24"/>
        </w:rPr>
        <w:t>供方提供的所有技术文件应为低温水加热站工程专用。每版资料应附图纸清单，后一版图纸上所有与前一版不同之处应做出明显标记，否则，需方将认为图纸没有修改。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6.3在合同签定一周后，供方应向需方和设计院提供变送器的资料，包括接线图，电源要求，安装使用说明等。</w:t>
      </w:r>
    </w:p>
    <w:p w:rsidR="00C116E1" w:rsidRPr="005D1162" w:rsidRDefault="00C116E1" w:rsidP="005D1162">
      <w:pPr>
        <w:spacing w:line="360" w:lineRule="auto"/>
        <w:ind w:firstLineChars="100" w:firstLine="240"/>
        <w:jc w:val="left"/>
        <w:rPr>
          <w:rFonts w:ascii="宋体" w:hAnsi="宋体" w:cs="Arial"/>
          <w:color w:val="222222"/>
          <w:kern w:val="0"/>
          <w:sz w:val="24"/>
        </w:rPr>
      </w:pPr>
      <w:bookmarkStart w:id="453" w:name="_Toc167793746"/>
      <w:bookmarkStart w:id="454" w:name="_Toc167635468"/>
      <w:r w:rsidRPr="005D1162">
        <w:rPr>
          <w:rFonts w:ascii="宋体" w:hAnsi="宋体" w:cs="Arial" w:hint="eastAsia"/>
          <w:color w:val="222222"/>
          <w:kern w:val="0"/>
          <w:sz w:val="24"/>
        </w:rPr>
        <w:t>６.其他</w:t>
      </w:r>
      <w:bookmarkEnd w:id="453"/>
      <w:bookmarkEnd w:id="454"/>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 xml:space="preserve">６.1上述条款为基本要求，供方应对上述条款逐一确认，任一处不满足和超过本要求的地方均应作为差异书面提出。 </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６.2供方在投标时应提供每台变送器的型号。</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６.3供方应负责与安装单位关于安装方式等的配合，并最终投运。</w:t>
      </w:r>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55" w:name="_Toc40668261"/>
      <w:bookmarkStart w:id="456" w:name="_Toc74907711"/>
      <w:bookmarkStart w:id="457" w:name="_Toc167635469"/>
      <w:bookmarkStart w:id="458" w:name="_Toc167793747"/>
      <w:bookmarkStart w:id="459" w:name="_Toc520624064"/>
      <w:r w:rsidRPr="005D1162">
        <w:rPr>
          <w:rFonts w:ascii="宋体" w:hAnsi="宋体" w:hint="eastAsia"/>
          <w:b/>
          <w:bCs/>
          <w:kern w:val="0"/>
          <w:sz w:val="24"/>
        </w:rPr>
        <w:t>７.备品备件、专用工具</w:t>
      </w:r>
      <w:bookmarkEnd w:id="455"/>
      <w:bookmarkEnd w:id="456"/>
      <w:bookmarkEnd w:id="457"/>
      <w:bookmarkEnd w:id="458"/>
      <w:bookmarkEnd w:id="459"/>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７</w:t>
      </w:r>
      <w:r w:rsidRPr="005D1162">
        <w:rPr>
          <w:rFonts w:ascii="宋体" w:hAnsi="宋体" w:cs="Arial"/>
          <w:color w:val="222222"/>
          <w:kern w:val="0"/>
          <w:sz w:val="24"/>
        </w:rPr>
        <w:t>.1</w:t>
      </w:r>
      <w:r w:rsidRPr="005D1162">
        <w:rPr>
          <w:rFonts w:ascii="宋体" w:hAnsi="宋体" w:cs="Arial" w:hint="eastAsia"/>
          <w:color w:val="222222"/>
          <w:kern w:val="0"/>
          <w:sz w:val="24"/>
        </w:rPr>
        <w:t>供方应保证备品备件长期稳定的供货。当供方决定中断生产某些组件或设备时</w:t>
      </w:r>
      <w:r w:rsidRPr="005D1162">
        <w:rPr>
          <w:rFonts w:ascii="宋体" w:hAnsi="宋体" w:cs="Arial"/>
          <w:color w:val="222222"/>
          <w:kern w:val="0"/>
          <w:sz w:val="24"/>
        </w:rPr>
        <w:t>,</w:t>
      </w:r>
      <w:r w:rsidRPr="005D1162">
        <w:rPr>
          <w:rFonts w:ascii="宋体" w:hAnsi="宋体" w:cs="Arial" w:hint="eastAsia"/>
          <w:color w:val="222222"/>
          <w:kern w:val="0"/>
          <w:sz w:val="24"/>
        </w:rPr>
        <w:t>应预先告知需方</w:t>
      </w:r>
      <w:r w:rsidRPr="005D1162">
        <w:rPr>
          <w:rFonts w:ascii="宋体" w:hAnsi="宋体" w:cs="Arial"/>
          <w:color w:val="222222"/>
          <w:kern w:val="0"/>
          <w:sz w:val="24"/>
        </w:rPr>
        <w:t>,</w:t>
      </w:r>
      <w:r w:rsidRPr="005D1162">
        <w:rPr>
          <w:rFonts w:ascii="宋体" w:hAnsi="宋体" w:cs="Arial" w:hint="eastAsia"/>
          <w:color w:val="222222"/>
          <w:kern w:val="0"/>
          <w:sz w:val="24"/>
        </w:rPr>
        <w:t>以使需方增加这些设备的备品备件。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７</w:t>
      </w:r>
      <w:r w:rsidRPr="005D1162">
        <w:rPr>
          <w:rFonts w:ascii="宋体" w:hAnsi="宋体" w:cs="Arial"/>
          <w:color w:val="222222"/>
          <w:kern w:val="0"/>
          <w:sz w:val="24"/>
        </w:rPr>
        <w:t>.2</w:t>
      </w:r>
      <w:r w:rsidRPr="005D1162">
        <w:rPr>
          <w:rFonts w:ascii="宋体" w:hAnsi="宋体" w:cs="Arial" w:hint="eastAsia"/>
          <w:color w:val="222222"/>
          <w:kern w:val="0"/>
          <w:sz w:val="24"/>
        </w:rPr>
        <w:t>供方提供推荐的备品备件清单</w:t>
      </w:r>
      <w:r w:rsidRPr="005D1162">
        <w:rPr>
          <w:rFonts w:ascii="宋体" w:hAnsi="宋体" w:cs="Arial"/>
          <w:color w:val="222222"/>
          <w:kern w:val="0"/>
          <w:sz w:val="24"/>
        </w:rPr>
        <w:t>,</w:t>
      </w:r>
      <w:r w:rsidRPr="005D1162">
        <w:rPr>
          <w:rFonts w:ascii="宋体" w:hAnsi="宋体" w:cs="Arial" w:hint="eastAsia"/>
          <w:color w:val="222222"/>
          <w:kern w:val="0"/>
          <w:sz w:val="24"/>
        </w:rPr>
        <w:t>并有详细的说明</w:t>
      </w:r>
      <w:r w:rsidRPr="005D1162">
        <w:rPr>
          <w:rFonts w:ascii="宋体" w:hAnsi="宋体" w:cs="Arial"/>
          <w:color w:val="222222"/>
          <w:kern w:val="0"/>
          <w:sz w:val="24"/>
        </w:rPr>
        <w:t>,</w:t>
      </w:r>
      <w:r w:rsidRPr="005D1162">
        <w:rPr>
          <w:rFonts w:ascii="宋体" w:hAnsi="宋体" w:cs="Arial" w:hint="eastAsia"/>
          <w:color w:val="222222"/>
          <w:kern w:val="0"/>
          <w:sz w:val="24"/>
        </w:rPr>
        <w:t>以便需方了解这些备品备件用于哪些具体项目上。备品备件清单格式见附表。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７</w:t>
      </w:r>
      <w:r w:rsidRPr="005D1162">
        <w:rPr>
          <w:rFonts w:ascii="宋体" w:hAnsi="宋体" w:cs="Arial"/>
          <w:color w:val="222222"/>
          <w:kern w:val="0"/>
          <w:sz w:val="24"/>
        </w:rPr>
        <w:t>.</w:t>
      </w:r>
      <w:r w:rsidRPr="005D1162">
        <w:rPr>
          <w:rFonts w:ascii="宋体" w:hAnsi="宋体" w:cs="Arial" w:hint="eastAsia"/>
          <w:color w:val="222222"/>
          <w:kern w:val="0"/>
          <w:sz w:val="24"/>
        </w:rPr>
        <w:t>3供方应提供所有便于维修和安装的工具</w:t>
      </w:r>
      <w:r w:rsidRPr="005D1162">
        <w:rPr>
          <w:rFonts w:ascii="宋体" w:hAnsi="宋体" w:cs="Arial"/>
          <w:color w:val="222222"/>
          <w:kern w:val="0"/>
          <w:sz w:val="24"/>
        </w:rPr>
        <w:t>,</w:t>
      </w:r>
      <w:r w:rsidRPr="005D1162">
        <w:rPr>
          <w:rFonts w:ascii="宋体" w:hAnsi="宋体" w:cs="Arial" w:hint="eastAsia"/>
          <w:color w:val="222222"/>
          <w:kern w:val="0"/>
          <w:sz w:val="24"/>
        </w:rPr>
        <w:t>包括专用测试设备</w:t>
      </w:r>
      <w:r w:rsidRPr="005D1162">
        <w:rPr>
          <w:rFonts w:ascii="宋体" w:hAnsi="宋体" w:cs="Arial"/>
          <w:color w:val="222222"/>
          <w:kern w:val="0"/>
          <w:sz w:val="24"/>
        </w:rPr>
        <w:t>,</w:t>
      </w:r>
      <w:r w:rsidRPr="005D1162">
        <w:rPr>
          <w:rFonts w:ascii="宋体" w:hAnsi="宋体" w:cs="Arial" w:hint="eastAsia"/>
          <w:color w:val="222222"/>
          <w:kern w:val="0"/>
          <w:sz w:val="24"/>
        </w:rPr>
        <w:t>特殊工具和夹具等。此外还应提供一份推荐的维修测试人员必备的标准工具清单。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７.4除有特殊注明外，所列数量均为两台机组所需。</w:t>
      </w:r>
      <w:bookmarkStart w:id="460" w:name="_Toc40668262"/>
      <w:bookmarkStart w:id="461" w:name="_Toc74907712"/>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62" w:name="_Toc167793748"/>
      <w:bookmarkStart w:id="463" w:name="_Toc167635470"/>
      <w:bookmarkStart w:id="464" w:name="_Toc520624065"/>
      <w:r w:rsidRPr="005D1162">
        <w:rPr>
          <w:rFonts w:ascii="宋体" w:hAnsi="宋体" w:hint="eastAsia"/>
          <w:b/>
          <w:bCs/>
          <w:kern w:val="0"/>
          <w:sz w:val="24"/>
        </w:rPr>
        <w:t>８.质量保证和试验</w:t>
      </w:r>
      <w:bookmarkEnd w:id="460"/>
      <w:bookmarkEnd w:id="461"/>
      <w:bookmarkEnd w:id="462"/>
      <w:bookmarkEnd w:id="463"/>
      <w:bookmarkEnd w:id="464"/>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８</w:t>
      </w:r>
      <w:r w:rsidRPr="005D1162">
        <w:rPr>
          <w:rFonts w:ascii="宋体" w:hAnsi="宋体" w:cs="Arial"/>
          <w:color w:val="222222"/>
          <w:kern w:val="0"/>
          <w:sz w:val="24"/>
        </w:rPr>
        <w:t>.1</w:t>
      </w:r>
      <w:r w:rsidRPr="005D1162">
        <w:rPr>
          <w:rFonts w:ascii="宋体" w:hAnsi="宋体" w:cs="Arial" w:hint="eastAsia"/>
          <w:color w:val="222222"/>
          <w:kern w:val="0"/>
          <w:sz w:val="24"/>
        </w:rPr>
        <w:t>供方应对全部仪表及装置进行全面检查与试验</w:t>
      </w:r>
      <w:r w:rsidRPr="005D1162">
        <w:rPr>
          <w:rFonts w:ascii="宋体" w:hAnsi="宋体" w:cs="Arial"/>
          <w:color w:val="222222"/>
          <w:kern w:val="0"/>
          <w:sz w:val="24"/>
        </w:rPr>
        <w:t>,</w:t>
      </w:r>
      <w:r w:rsidRPr="005D1162">
        <w:rPr>
          <w:rFonts w:ascii="宋体" w:hAnsi="宋体" w:cs="Arial" w:hint="eastAsia"/>
          <w:color w:val="222222"/>
          <w:kern w:val="0"/>
          <w:sz w:val="24"/>
        </w:rPr>
        <w:t>并提供出厂试验报告书</w:t>
      </w:r>
      <w:r w:rsidRPr="005D1162">
        <w:rPr>
          <w:rFonts w:ascii="宋体" w:hAnsi="宋体" w:cs="Arial"/>
          <w:color w:val="222222"/>
          <w:kern w:val="0"/>
          <w:sz w:val="24"/>
        </w:rPr>
        <w:t>,</w:t>
      </w:r>
      <w:r w:rsidRPr="005D1162">
        <w:rPr>
          <w:rFonts w:ascii="宋体" w:hAnsi="宋体" w:cs="Arial" w:hint="eastAsia"/>
          <w:color w:val="222222"/>
          <w:kern w:val="0"/>
          <w:sz w:val="24"/>
        </w:rPr>
        <w:t>在合同规定时间内提交需方。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８</w:t>
      </w:r>
      <w:r w:rsidRPr="005D1162">
        <w:rPr>
          <w:rFonts w:ascii="宋体" w:hAnsi="宋体" w:cs="Arial"/>
          <w:color w:val="222222"/>
          <w:kern w:val="0"/>
          <w:sz w:val="24"/>
        </w:rPr>
        <w:t>.2</w:t>
      </w:r>
      <w:r w:rsidRPr="005D1162">
        <w:rPr>
          <w:rFonts w:ascii="宋体" w:hAnsi="宋体" w:cs="Arial" w:hint="eastAsia"/>
          <w:color w:val="222222"/>
          <w:kern w:val="0"/>
          <w:sz w:val="24"/>
        </w:rPr>
        <w:t>对所有仪表的工厂试验</w:t>
      </w:r>
      <w:r w:rsidRPr="005D1162">
        <w:rPr>
          <w:rFonts w:ascii="宋体" w:hAnsi="宋体" w:cs="Arial"/>
          <w:color w:val="222222"/>
          <w:kern w:val="0"/>
          <w:sz w:val="24"/>
        </w:rPr>
        <w:t>,</w:t>
      </w:r>
      <w:r w:rsidRPr="005D1162">
        <w:rPr>
          <w:rFonts w:ascii="宋体" w:hAnsi="宋体" w:cs="Arial" w:hint="eastAsia"/>
          <w:color w:val="222222"/>
          <w:kern w:val="0"/>
          <w:sz w:val="24"/>
        </w:rPr>
        <w:t>需方有权派代表参加</w:t>
      </w:r>
      <w:r w:rsidRPr="005D1162">
        <w:rPr>
          <w:rFonts w:ascii="宋体" w:hAnsi="宋体" w:cs="Arial"/>
          <w:color w:val="222222"/>
          <w:kern w:val="0"/>
          <w:sz w:val="24"/>
        </w:rPr>
        <w:t>,</w:t>
      </w:r>
      <w:r w:rsidRPr="005D1162">
        <w:rPr>
          <w:rFonts w:ascii="宋体" w:hAnsi="宋体" w:cs="Arial" w:hint="eastAsia"/>
          <w:color w:val="222222"/>
          <w:kern w:val="0"/>
          <w:sz w:val="24"/>
        </w:rPr>
        <w:t>供方应在进行试验前规定的时间内通知需方。有关需方参加的试验项目及试验进度由买卖双方在签合同时协商确定并列入合同。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８</w:t>
      </w:r>
      <w:r w:rsidRPr="005D1162">
        <w:rPr>
          <w:rFonts w:ascii="宋体" w:hAnsi="宋体" w:cs="Arial"/>
          <w:color w:val="222222"/>
          <w:kern w:val="0"/>
          <w:sz w:val="24"/>
        </w:rPr>
        <w:t>.3</w:t>
      </w:r>
      <w:r w:rsidRPr="005D1162">
        <w:rPr>
          <w:rFonts w:ascii="宋体" w:hAnsi="宋体" w:cs="Arial" w:hint="eastAsia"/>
          <w:color w:val="222222"/>
          <w:kern w:val="0"/>
          <w:sz w:val="24"/>
        </w:rPr>
        <w:t>由需方进行整套系统的起动调试工作。供方进行指导</w:t>
      </w:r>
      <w:r w:rsidRPr="005D1162">
        <w:rPr>
          <w:rFonts w:ascii="宋体" w:hAnsi="宋体" w:cs="Arial"/>
          <w:color w:val="222222"/>
          <w:kern w:val="0"/>
          <w:sz w:val="24"/>
        </w:rPr>
        <w:t>,</w:t>
      </w:r>
      <w:r w:rsidRPr="005D1162">
        <w:rPr>
          <w:rFonts w:ascii="宋体" w:hAnsi="宋体" w:cs="Arial" w:hint="eastAsia"/>
          <w:color w:val="222222"/>
          <w:kern w:val="0"/>
          <w:sz w:val="24"/>
        </w:rPr>
        <w:t>在调试过程中发现的所有技术问题</w:t>
      </w:r>
      <w:r w:rsidRPr="005D1162">
        <w:rPr>
          <w:rFonts w:ascii="宋体" w:hAnsi="宋体" w:cs="Arial"/>
          <w:color w:val="222222"/>
          <w:kern w:val="0"/>
          <w:sz w:val="24"/>
        </w:rPr>
        <w:t>,</w:t>
      </w:r>
      <w:r w:rsidRPr="005D1162">
        <w:rPr>
          <w:rFonts w:ascii="宋体" w:hAnsi="宋体" w:cs="Arial" w:hint="eastAsia"/>
          <w:color w:val="222222"/>
          <w:kern w:val="0"/>
          <w:sz w:val="24"/>
        </w:rPr>
        <w:t>包括设计和制造等问题均由供方负责免费解决。</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８</w:t>
      </w:r>
      <w:r w:rsidRPr="005D1162">
        <w:rPr>
          <w:rFonts w:ascii="宋体" w:hAnsi="宋体" w:cs="Arial"/>
          <w:color w:val="222222"/>
          <w:kern w:val="0"/>
          <w:sz w:val="24"/>
        </w:rPr>
        <w:t>.4</w:t>
      </w:r>
      <w:r w:rsidRPr="005D1162">
        <w:rPr>
          <w:rFonts w:ascii="宋体" w:hAnsi="宋体" w:cs="Arial" w:hint="eastAsia"/>
          <w:color w:val="222222"/>
          <w:kern w:val="0"/>
          <w:sz w:val="24"/>
        </w:rPr>
        <w:t>本工程热工设备清册所涉及到的所有现场仪表、执行机构调试合格，质量保证期见合同文本。在质保期内，因供方图纸、资料、技术文件错误或技术服务人员现场指导造成之工程返工、设备报废、损坏使设备无法正常运行等</w:t>
      </w:r>
      <w:r w:rsidRPr="005D1162">
        <w:rPr>
          <w:rFonts w:ascii="宋体" w:hAnsi="宋体" w:cs="Arial"/>
          <w:color w:val="222222"/>
          <w:kern w:val="0"/>
          <w:sz w:val="24"/>
        </w:rPr>
        <w:t>,</w:t>
      </w:r>
      <w:r w:rsidRPr="005D1162">
        <w:rPr>
          <w:rFonts w:ascii="宋体" w:hAnsi="宋体" w:cs="Arial" w:hint="eastAsia"/>
          <w:color w:val="222222"/>
          <w:kern w:val="0"/>
          <w:sz w:val="24"/>
        </w:rPr>
        <w:t>供方应立即无偿负责修理或更换。</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在质保期内如发生设备问题，供方24小时以内应做出响应，72小时以内维修人员应到达现场解决。</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保质期外，供方将及时提供服务，并以优惠价提供所需材料和设备。</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维修人员响应时间应与质保期内响应时间一致。</w:t>
      </w:r>
      <w:bookmarkStart w:id="465" w:name="_Toc74907713"/>
      <w:bookmarkStart w:id="466" w:name="_Toc40668263"/>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８</w:t>
      </w:r>
      <w:r w:rsidRPr="005D1162">
        <w:rPr>
          <w:rFonts w:ascii="宋体" w:hAnsi="宋体" w:cs="Arial"/>
          <w:color w:val="222222"/>
          <w:kern w:val="0"/>
          <w:sz w:val="24"/>
        </w:rPr>
        <w:t>.</w:t>
      </w:r>
      <w:r w:rsidRPr="005D1162">
        <w:rPr>
          <w:rFonts w:ascii="宋体" w:hAnsi="宋体" w:cs="Arial" w:hint="eastAsia"/>
          <w:color w:val="222222"/>
          <w:kern w:val="0"/>
          <w:sz w:val="24"/>
        </w:rPr>
        <w:t>5供方保证所提供的设备满足电厂安全、可靠运行的要求。并仪表的设计、制造、供货、试验、装箱、发运、运行调试等过程全面负责。</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８</w:t>
      </w:r>
      <w:r w:rsidRPr="005D1162">
        <w:rPr>
          <w:rFonts w:ascii="宋体" w:hAnsi="宋体" w:cs="Arial"/>
          <w:color w:val="222222"/>
          <w:kern w:val="0"/>
          <w:sz w:val="24"/>
        </w:rPr>
        <w:t>.</w:t>
      </w:r>
      <w:r w:rsidRPr="005D1162">
        <w:rPr>
          <w:rFonts w:ascii="宋体" w:hAnsi="宋体" w:cs="Arial" w:hint="eastAsia"/>
          <w:color w:val="222222"/>
          <w:kern w:val="0"/>
          <w:sz w:val="24"/>
        </w:rPr>
        <w:t>6质保期为机组168小时运行后12个月的时间。</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a)</w:t>
      </w:r>
      <w:r w:rsidRPr="005D1162">
        <w:rPr>
          <w:rFonts w:ascii="宋体" w:hAnsi="宋体" w:cs="Arial" w:hint="eastAsia"/>
          <w:color w:val="222222"/>
          <w:kern w:val="0"/>
          <w:sz w:val="24"/>
        </w:rPr>
        <w:t>质保期内，非人为因素造成的设备损坏或设备性能不能满足设计要求时，供方应无偿更换。</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b)</w:t>
      </w:r>
      <w:r w:rsidRPr="005D1162">
        <w:rPr>
          <w:rFonts w:ascii="宋体" w:hAnsi="宋体" w:cs="Arial" w:hint="eastAsia"/>
          <w:color w:val="222222"/>
          <w:kern w:val="0"/>
          <w:sz w:val="24"/>
        </w:rPr>
        <w:t xml:space="preserve">质保期后满足需方对产品的技术咨询和长期优惠零部件的供给。  </w:t>
      </w:r>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67" w:name="_Toc167635471"/>
      <w:bookmarkStart w:id="468" w:name="_Toc167793749"/>
      <w:bookmarkStart w:id="469" w:name="_Toc520624066"/>
      <w:r w:rsidRPr="005D1162">
        <w:rPr>
          <w:rFonts w:ascii="宋体" w:hAnsi="宋体" w:hint="eastAsia"/>
          <w:b/>
          <w:bCs/>
          <w:kern w:val="0"/>
          <w:sz w:val="24"/>
        </w:rPr>
        <w:t>９.包装运输及贮存</w:t>
      </w:r>
      <w:bookmarkEnd w:id="465"/>
      <w:bookmarkEnd w:id="466"/>
      <w:bookmarkEnd w:id="467"/>
      <w:bookmarkEnd w:id="468"/>
      <w:bookmarkEnd w:id="469"/>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９</w:t>
      </w:r>
      <w:r w:rsidRPr="005D1162">
        <w:rPr>
          <w:rFonts w:ascii="宋体" w:hAnsi="宋体" w:cs="Arial"/>
          <w:color w:val="222222"/>
          <w:kern w:val="0"/>
          <w:sz w:val="24"/>
        </w:rPr>
        <w:t>.1</w:t>
      </w:r>
      <w:r w:rsidRPr="005D1162">
        <w:rPr>
          <w:rFonts w:ascii="宋体" w:hAnsi="宋体" w:cs="Arial" w:hint="eastAsia"/>
          <w:color w:val="222222"/>
          <w:kern w:val="0"/>
          <w:sz w:val="24"/>
        </w:rPr>
        <w:t>包装运输</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９</w:t>
      </w:r>
      <w:r w:rsidRPr="005D1162">
        <w:rPr>
          <w:rFonts w:ascii="宋体" w:hAnsi="宋体" w:cs="Arial"/>
          <w:color w:val="222222"/>
          <w:kern w:val="0"/>
          <w:sz w:val="24"/>
        </w:rPr>
        <w:t>.1.1</w:t>
      </w:r>
      <w:r w:rsidRPr="005D1162">
        <w:rPr>
          <w:rFonts w:ascii="宋体" w:hAnsi="宋体" w:cs="Arial" w:hint="eastAsia"/>
          <w:color w:val="222222"/>
          <w:kern w:val="0"/>
          <w:sz w:val="24"/>
        </w:rPr>
        <w:t>每个设备箱至少包括两份详细的装箱单和一份质量检验证明。</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９</w:t>
      </w:r>
      <w:r w:rsidRPr="005D1162">
        <w:rPr>
          <w:rFonts w:ascii="宋体" w:hAnsi="宋体" w:cs="Arial"/>
          <w:color w:val="222222"/>
          <w:kern w:val="0"/>
          <w:sz w:val="24"/>
        </w:rPr>
        <w:t>.1.2</w:t>
      </w:r>
      <w:r w:rsidRPr="005D1162">
        <w:rPr>
          <w:rFonts w:ascii="宋体" w:hAnsi="宋体" w:cs="Arial" w:hint="eastAsia"/>
          <w:color w:val="222222"/>
          <w:kern w:val="0"/>
          <w:sz w:val="24"/>
        </w:rPr>
        <w:t>设备的外包装上应清楚地表明需方订货号、运输识别号、到货地点、工程项目名称、收货人、设备运输及贮存保留要求的国际通用标记。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９</w:t>
      </w:r>
      <w:r w:rsidRPr="005D1162">
        <w:rPr>
          <w:rFonts w:ascii="宋体" w:hAnsi="宋体" w:cs="Arial"/>
          <w:color w:val="222222"/>
          <w:kern w:val="0"/>
          <w:sz w:val="24"/>
        </w:rPr>
        <w:t>.1.</w:t>
      </w:r>
      <w:r w:rsidRPr="005D1162">
        <w:rPr>
          <w:rFonts w:ascii="宋体" w:hAnsi="宋体" w:cs="Arial" w:hint="eastAsia"/>
          <w:color w:val="222222"/>
          <w:kern w:val="0"/>
          <w:sz w:val="24"/>
        </w:rPr>
        <w:t>3 所有设备的包装须能满足出口包装的要求。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９</w:t>
      </w:r>
      <w:r w:rsidRPr="005D1162">
        <w:rPr>
          <w:rFonts w:ascii="宋体" w:hAnsi="宋体" w:cs="Arial"/>
          <w:color w:val="222222"/>
          <w:kern w:val="0"/>
          <w:sz w:val="24"/>
        </w:rPr>
        <w:t>.2</w:t>
      </w:r>
      <w:r w:rsidRPr="005D1162">
        <w:rPr>
          <w:rFonts w:ascii="宋体" w:hAnsi="宋体" w:cs="Arial" w:hint="eastAsia"/>
          <w:color w:val="222222"/>
          <w:kern w:val="0"/>
          <w:sz w:val="24"/>
        </w:rPr>
        <w:t>贮存</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９</w:t>
      </w:r>
      <w:r w:rsidRPr="005D1162">
        <w:rPr>
          <w:rFonts w:ascii="宋体" w:hAnsi="宋体" w:cs="Arial"/>
          <w:color w:val="222222"/>
          <w:kern w:val="0"/>
          <w:sz w:val="24"/>
        </w:rPr>
        <w:t>.2.1</w:t>
      </w:r>
      <w:r w:rsidRPr="005D1162">
        <w:rPr>
          <w:rFonts w:ascii="宋体" w:hAnsi="宋体" w:cs="Arial" w:hint="eastAsia"/>
          <w:color w:val="222222"/>
          <w:kern w:val="0"/>
          <w:sz w:val="24"/>
        </w:rPr>
        <w:t>设备贮存的位置要同安装位置的环境相类似</w:t>
      </w:r>
      <w:r w:rsidRPr="005D1162">
        <w:rPr>
          <w:rFonts w:ascii="宋体" w:hAnsi="宋体" w:cs="Arial"/>
          <w:color w:val="222222"/>
          <w:kern w:val="0"/>
          <w:sz w:val="24"/>
        </w:rPr>
        <w:t>,</w:t>
      </w:r>
      <w:r w:rsidRPr="005D1162">
        <w:rPr>
          <w:rFonts w:ascii="宋体" w:hAnsi="宋体" w:cs="Arial" w:hint="eastAsia"/>
          <w:color w:val="222222"/>
          <w:kern w:val="0"/>
          <w:sz w:val="24"/>
        </w:rPr>
        <w:t>即室内安装设备贮存于室内</w:t>
      </w:r>
      <w:r w:rsidRPr="005D1162">
        <w:rPr>
          <w:rFonts w:ascii="宋体" w:hAnsi="宋体" w:cs="Arial"/>
          <w:color w:val="222222"/>
          <w:kern w:val="0"/>
          <w:sz w:val="24"/>
        </w:rPr>
        <w:t>(</w:t>
      </w:r>
      <w:r w:rsidRPr="005D1162">
        <w:rPr>
          <w:rFonts w:ascii="宋体" w:hAnsi="宋体" w:cs="Arial" w:hint="eastAsia"/>
          <w:color w:val="222222"/>
          <w:kern w:val="0"/>
          <w:sz w:val="24"/>
        </w:rPr>
        <w:t>勿需加热及通风</w:t>
      </w:r>
      <w:r w:rsidRPr="005D1162">
        <w:rPr>
          <w:rFonts w:ascii="宋体" w:hAnsi="宋体" w:cs="Arial"/>
          <w:color w:val="222222"/>
          <w:kern w:val="0"/>
          <w:sz w:val="24"/>
        </w:rPr>
        <w:t>),</w:t>
      </w:r>
      <w:r w:rsidRPr="005D1162">
        <w:rPr>
          <w:rFonts w:ascii="宋体" w:hAnsi="宋体" w:cs="Arial" w:hint="eastAsia"/>
          <w:color w:val="222222"/>
          <w:kern w:val="0"/>
          <w:sz w:val="24"/>
        </w:rPr>
        <w:t>室外设备应存放于露天。</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９</w:t>
      </w:r>
      <w:r w:rsidRPr="005D1162">
        <w:rPr>
          <w:rFonts w:ascii="宋体" w:hAnsi="宋体" w:cs="Arial"/>
          <w:color w:val="222222"/>
          <w:kern w:val="0"/>
          <w:sz w:val="24"/>
        </w:rPr>
        <w:t>.2.2</w:t>
      </w:r>
      <w:r w:rsidRPr="005D1162">
        <w:rPr>
          <w:rFonts w:ascii="宋体" w:hAnsi="宋体" w:cs="Arial" w:hint="eastAsia"/>
          <w:color w:val="222222"/>
          <w:kern w:val="0"/>
          <w:sz w:val="24"/>
        </w:rPr>
        <w:t>当设备需要防止结霜或需要防潮时</w:t>
      </w:r>
      <w:r w:rsidRPr="005D1162">
        <w:rPr>
          <w:rFonts w:ascii="宋体" w:hAnsi="宋体" w:cs="Arial"/>
          <w:color w:val="222222"/>
          <w:kern w:val="0"/>
          <w:sz w:val="24"/>
        </w:rPr>
        <w:t>,</w:t>
      </w:r>
      <w:r w:rsidRPr="005D1162">
        <w:rPr>
          <w:rFonts w:ascii="宋体" w:hAnsi="宋体" w:cs="Arial" w:hint="eastAsia"/>
          <w:color w:val="222222"/>
          <w:kern w:val="0"/>
          <w:sz w:val="24"/>
        </w:rPr>
        <w:t>供方应提供干燥手段</w:t>
      </w:r>
      <w:r w:rsidRPr="005D1162">
        <w:rPr>
          <w:rFonts w:ascii="宋体" w:hAnsi="宋体" w:cs="Arial"/>
          <w:color w:val="222222"/>
          <w:kern w:val="0"/>
          <w:sz w:val="24"/>
        </w:rPr>
        <w:t>(</w:t>
      </w:r>
      <w:r w:rsidRPr="005D1162">
        <w:rPr>
          <w:rFonts w:ascii="宋体" w:hAnsi="宋体" w:cs="Arial" w:hint="eastAsia"/>
          <w:color w:val="222222"/>
          <w:kern w:val="0"/>
          <w:sz w:val="24"/>
        </w:rPr>
        <w:t>干燥器或干燥剂</w:t>
      </w:r>
      <w:r w:rsidRPr="005D1162">
        <w:rPr>
          <w:rFonts w:ascii="宋体" w:hAnsi="宋体" w:cs="Arial"/>
          <w:color w:val="222222"/>
          <w:kern w:val="0"/>
          <w:sz w:val="24"/>
        </w:rPr>
        <w:t>),</w:t>
      </w:r>
      <w:r w:rsidRPr="005D1162">
        <w:rPr>
          <w:rFonts w:ascii="宋体" w:hAnsi="宋体" w:cs="Arial" w:hint="eastAsia"/>
          <w:color w:val="222222"/>
          <w:kern w:val="0"/>
          <w:sz w:val="24"/>
        </w:rPr>
        <w:t>并指明周期性更换或干燥要求。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９</w:t>
      </w:r>
      <w:r w:rsidRPr="005D1162">
        <w:rPr>
          <w:rFonts w:ascii="宋体" w:hAnsi="宋体" w:cs="Arial"/>
          <w:color w:val="222222"/>
          <w:kern w:val="0"/>
          <w:sz w:val="24"/>
        </w:rPr>
        <w:t>.2.3</w:t>
      </w:r>
      <w:r w:rsidRPr="005D1162">
        <w:rPr>
          <w:rFonts w:ascii="宋体" w:hAnsi="宋体" w:cs="Arial" w:hint="eastAsia"/>
          <w:color w:val="222222"/>
          <w:kern w:val="0"/>
          <w:sz w:val="24"/>
        </w:rPr>
        <w:t>供方应提供设备贮存说明书</w:t>
      </w:r>
      <w:r w:rsidRPr="005D1162">
        <w:rPr>
          <w:rFonts w:ascii="宋体" w:hAnsi="宋体" w:cs="Arial"/>
          <w:color w:val="222222"/>
          <w:kern w:val="0"/>
          <w:sz w:val="24"/>
        </w:rPr>
        <w:t>,</w:t>
      </w:r>
      <w:r w:rsidRPr="005D1162">
        <w:rPr>
          <w:rFonts w:ascii="宋体" w:hAnsi="宋体" w:cs="Arial" w:hint="eastAsia"/>
          <w:color w:val="222222"/>
          <w:kern w:val="0"/>
          <w:sz w:val="24"/>
        </w:rPr>
        <w:t>包括定期检查和贮存维护要求</w:t>
      </w:r>
      <w:r w:rsidRPr="005D1162">
        <w:rPr>
          <w:rFonts w:ascii="宋体" w:hAnsi="宋体" w:cs="Arial"/>
          <w:color w:val="222222"/>
          <w:kern w:val="0"/>
          <w:sz w:val="24"/>
        </w:rPr>
        <w:t>,</w:t>
      </w:r>
      <w:r w:rsidRPr="005D1162">
        <w:rPr>
          <w:rFonts w:ascii="宋体" w:hAnsi="宋体" w:cs="Arial" w:hint="eastAsia"/>
          <w:color w:val="222222"/>
          <w:kern w:val="0"/>
          <w:sz w:val="24"/>
        </w:rPr>
        <w:t>以保证设备贮存期间不致损坏。这些说明书不应放置于运输设备的包装箱内部</w:t>
      </w:r>
      <w:r w:rsidRPr="005D1162">
        <w:rPr>
          <w:rFonts w:ascii="宋体" w:hAnsi="宋体" w:cs="Arial"/>
          <w:color w:val="222222"/>
          <w:kern w:val="0"/>
          <w:sz w:val="24"/>
        </w:rPr>
        <w:t>,</w:t>
      </w:r>
      <w:r w:rsidRPr="005D1162">
        <w:rPr>
          <w:rFonts w:ascii="宋体" w:hAnsi="宋体" w:cs="Arial" w:hint="eastAsia"/>
          <w:color w:val="222222"/>
          <w:kern w:val="0"/>
          <w:sz w:val="24"/>
        </w:rPr>
        <w:t>而应单独提交给需方。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９</w:t>
      </w:r>
      <w:r w:rsidRPr="005D1162">
        <w:rPr>
          <w:rFonts w:ascii="宋体" w:hAnsi="宋体" w:cs="Arial"/>
          <w:color w:val="222222"/>
          <w:kern w:val="0"/>
          <w:sz w:val="24"/>
        </w:rPr>
        <w:t>.2.4</w:t>
      </w:r>
      <w:r w:rsidRPr="005D1162">
        <w:rPr>
          <w:rFonts w:ascii="宋体" w:hAnsi="宋体" w:cs="Arial" w:hint="eastAsia"/>
          <w:color w:val="222222"/>
          <w:kern w:val="0"/>
          <w:sz w:val="24"/>
        </w:rPr>
        <w:t>供方应根据需方要求提供设备长期贮存的推荐说明书。</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９</w:t>
      </w:r>
      <w:r w:rsidRPr="005D1162">
        <w:rPr>
          <w:rFonts w:ascii="宋体" w:hAnsi="宋体" w:cs="Arial"/>
          <w:color w:val="222222"/>
          <w:kern w:val="0"/>
          <w:sz w:val="24"/>
        </w:rPr>
        <w:t>.2.</w:t>
      </w:r>
      <w:r w:rsidRPr="005D1162">
        <w:rPr>
          <w:rFonts w:ascii="宋体" w:hAnsi="宋体" w:cs="Arial" w:hint="eastAsia"/>
          <w:color w:val="222222"/>
          <w:kern w:val="0"/>
          <w:sz w:val="24"/>
        </w:rPr>
        <w:t>5与热工仪表一起装箱的技术文件有：出厂合格证、安装使用说明书、装箱单。装箱上并应注明：制造厂名称和地址、产品名称和型号、装箱数量、装箱日期、装箱人工号等。供货时必须附有10份内容与该箱完全符合的装箱技术文件，其中的两份装箱单应用防水的密封袋包装，放在包装箱的明显位置上，其余8份在货物到达现场前直接提交需方。</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９</w:t>
      </w:r>
      <w:r w:rsidRPr="005D1162">
        <w:rPr>
          <w:rFonts w:ascii="宋体" w:hAnsi="宋体" w:cs="Arial"/>
          <w:color w:val="222222"/>
          <w:kern w:val="0"/>
          <w:sz w:val="24"/>
        </w:rPr>
        <w:t>.2.</w:t>
      </w:r>
      <w:r w:rsidRPr="005D1162">
        <w:rPr>
          <w:rFonts w:ascii="宋体" w:hAnsi="宋体" w:cs="Arial" w:hint="eastAsia"/>
          <w:color w:val="222222"/>
          <w:kern w:val="0"/>
          <w:sz w:val="24"/>
        </w:rPr>
        <w:t>6包装箱内装入的零部件必须有明显的标记与标签，注明部件号、编号、名称及数量等，标签所标内容应与装箱单一致。</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９</w:t>
      </w:r>
      <w:r w:rsidRPr="005D1162">
        <w:rPr>
          <w:rFonts w:ascii="宋体" w:hAnsi="宋体" w:cs="Arial"/>
          <w:color w:val="222222"/>
          <w:kern w:val="0"/>
          <w:sz w:val="24"/>
        </w:rPr>
        <w:t>.2.</w:t>
      </w:r>
      <w:r w:rsidRPr="005D1162">
        <w:rPr>
          <w:rFonts w:ascii="宋体" w:hAnsi="宋体" w:cs="Arial" w:hint="eastAsia"/>
          <w:color w:val="222222"/>
          <w:kern w:val="0"/>
          <w:sz w:val="24"/>
        </w:rPr>
        <w:t>7每个包装箱的两个面上应用文字（中英文）标明下列项目：</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ab/>
      </w:r>
      <w:r w:rsidRPr="005D1162">
        <w:rPr>
          <w:rFonts w:ascii="宋体" w:hAnsi="宋体" w:cs="Arial" w:hint="eastAsia"/>
          <w:color w:val="222222"/>
          <w:kern w:val="0"/>
          <w:sz w:val="24"/>
        </w:rPr>
        <w:t xml:space="preserve">合同号    </w:t>
      </w:r>
      <w:r w:rsidRPr="005D1162">
        <w:rPr>
          <w:rFonts w:ascii="宋体" w:hAnsi="宋体" w:cs="Arial"/>
          <w:color w:val="222222"/>
          <w:kern w:val="0"/>
          <w:sz w:val="24"/>
        </w:rPr>
        <w:tab/>
      </w:r>
      <w:r w:rsidRPr="005D1162">
        <w:rPr>
          <w:rFonts w:ascii="宋体" w:hAnsi="宋体" w:cs="Arial" w:hint="eastAsia"/>
          <w:color w:val="222222"/>
          <w:kern w:val="0"/>
          <w:sz w:val="24"/>
        </w:rPr>
        <w:t xml:space="preserve">装运标志    </w:t>
      </w:r>
      <w:r w:rsidRPr="005D1162">
        <w:rPr>
          <w:rFonts w:ascii="宋体" w:hAnsi="宋体" w:cs="Arial"/>
          <w:color w:val="222222"/>
          <w:kern w:val="0"/>
          <w:sz w:val="24"/>
        </w:rPr>
        <w:tab/>
      </w:r>
      <w:r w:rsidRPr="005D1162">
        <w:rPr>
          <w:rFonts w:ascii="宋体" w:hAnsi="宋体" w:cs="Arial" w:hint="eastAsia"/>
          <w:color w:val="222222"/>
          <w:kern w:val="0"/>
          <w:sz w:val="24"/>
        </w:rPr>
        <w:t>目的地</w:t>
      </w:r>
      <w:r w:rsidRPr="005D1162">
        <w:rPr>
          <w:rFonts w:ascii="宋体" w:hAnsi="宋体" w:cs="Arial"/>
          <w:color w:val="222222"/>
          <w:kern w:val="0"/>
          <w:sz w:val="24"/>
        </w:rPr>
        <w:tab/>
      </w:r>
      <w:r w:rsidRPr="005D1162">
        <w:rPr>
          <w:rFonts w:ascii="宋体" w:hAnsi="宋体" w:cs="Arial" w:hint="eastAsia"/>
          <w:color w:val="222222"/>
          <w:kern w:val="0"/>
          <w:sz w:val="24"/>
        </w:rPr>
        <w:t>收货人代号</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ab/>
      </w:r>
      <w:r w:rsidRPr="005D1162">
        <w:rPr>
          <w:rFonts w:ascii="宋体" w:hAnsi="宋体" w:cs="Arial" w:hint="eastAsia"/>
          <w:color w:val="222222"/>
          <w:kern w:val="0"/>
          <w:sz w:val="24"/>
        </w:rPr>
        <w:t xml:space="preserve">设备名称和项目号   </w:t>
      </w:r>
      <w:r w:rsidRPr="005D1162">
        <w:rPr>
          <w:rFonts w:ascii="宋体" w:hAnsi="宋体" w:cs="Arial"/>
          <w:color w:val="222222"/>
          <w:kern w:val="0"/>
          <w:sz w:val="24"/>
        </w:rPr>
        <w:tab/>
      </w:r>
      <w:r w:rsidRPr="005D1162">
        <w:rPr>
          <w:rFonts w:ascii="宋体" w:hAnsi="宋体" w:cs="Arial" w:hint="eastAsia"/>
          <w:color w:val="222222"/>
          <w:kern w:val="0"/>
          <w:sz w:val="24"/>
        </w:rPr>
        <w:t>箱号（箱的序号</w:t>
      </w:r>
      <w:r w:rsidRPr="005D1162">
        <w:rPr>
          <w:rFonts w:ascii="宋体" w:hAnsi="宋体" w:cs="Arial"/>
          <w:color w:val="222222"/>
          <w:kern w:val="0"/>
          <w:sz w:val="24"/>
        </w:rPr>
        <w:t>/</w:t>
      </w:r>
      <w:r w:rsidRPr="005D1162">
        <w:rPr>
          <w:rFonts w:ascii="宋体" w:hAnsi="宋体" w:cs="Arial" w:hint="eastAsia"/>
          <w:color w:val="222222"/>
          <w:kern w:val="0"/>
          <w:sz w:val="24"/>
        </w:rPr>
        <w:t>总箱数）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ab/>
      </w:r>
      <w:r w:rsidRPr="005D1162">
        <w:rPr>
          <w:rFonts w:ascii="宋体" w:hAnsi="宋体" w:cs="Arial" w:hint="eastAsia"/>
          <w:color w:val="222222"/>
          <w:kern w:val="0"/>
          <w:sz w:val="24"/>
        </w:rPr>
        <w:t>毛重和净重（</w:t>
      </w:r>
      <w:r w:rsidRPr="005D1162">
        <w:rPr>
          <w:rFonts w:ascii="宋体" w:hAnsi="宋体" w:cs="Arial"/>
          <w:color w:val="222222"/>
          <w:kern w:val="0"/>
          <w:sz w:val="24"/>
        </w:rPr>
        <w:t xml:space="preserve"> kg</w:t>
      </w:r>
      <w:r w:rsidRPr="005D1162">
        <w:rPr>
          <w:rFonts w:ascii="宋体" w:hAnsi="宋体" w:cs="Arial" w:hint="eastAsia"/>
          <w:color w:val="222222"/>
          <w:kern w:val="0"/>
          <w:sz w:val="24"/>
        </w:rPr>
        <w:t xml:space="preserve">）  </w:t>
      </w:r>
      <w:r w:rsidRPr="005D1162">
        <w:rPr>
          <w:rFonts w:ascii="宋体" w:hAnsi="宋体" w:cs="Arial"/>
          <w:color w:val="222222"/>
          <w:kern w:val="0"/>
          <w:sz w:val="24"/>
        </w:rPr>
        <w:tab/>
      </w:r>
      <w:r w:rsidRPr="005D1162">
        <w:rPr>
          <w:rFonts w:ascii="宋体" w:hAnsi="宋体" w:cs="Arial" w:hint="eastAsia"/>
          <w:color w:val="222222"/>
          <w:kern w:val="0"/>
          <w:sz w:val="24"/>
        </w:rPr>
        <w:t>外形尺寸（长×宽×高</w:t>
      </w:r>
      <w:r w:rsidRPr="005D1162">
        <w:rPr>
          <w:rFonts w:ascii="宋体" w:hAnsi="宋体" w:cs="Arial"/>
          <w:color w:val="222222"/>
          <w:kern w:val="0"/>
          <w:sz w:val="24"/>
        </w:rPr>
        <w:t>m</w:t>
      </w:r>
      <w:r w:rsidRPr="005D1162">
        <w:rPr>
          <w:rFonts w:ascii="宋体" w:hAnsi="宋体" w:cs="Arial" w:hint="eastAsia"/>
          <w:color w:val="222222"/>
          <w:kern w:val="0"/>
          <w:sz w:val="24"/>
        </w:rPr>
        <w:t>）</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其余必须的国际标志，包括“小心”、“向上”、“防潮”、“易碎”、和“勿倒”</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９</w:t>
      </w:r>
      <w:r w:rsidRPr="005D1162">
        <w:rPr>
          <w:rFonts w:ascii="宋体" w:hAnsi="宋体" w:cs="Arial"/>
          <w:color w:val="222222"/>
          <w:kern w:val="0"/>
          <w:sz w:val="24"/>
        </w:rPr>
        <w:t>.2.</w:t>
      </w:r>
      <w:r w:rsidRPr="005D1162">
        <w:rPr>
          <w:rFonts w:ascii="宋体" w:hAnsi="宋体" w:cs="Arial" w:hint="eastAsia"/>
          <w:color w:val="222222"/>
          <w:kern w:val="0"/>
          <w:sz w:val="24"/>
        </w:rPr>
        <w:t>8所供设备按两台机组分别包装。</w:t>
      </w:r>
    </w:p>
    <w:p w:rsidR="00C116E1" w:rsidRPr="005D1162" w:rsidRDefault="00C116E1" w:rsidP="00C23B30">
      <w:pPr>
        <w:keepNext/>
        <w:keepLines/>
        <w:spacing w:beforeLines="50" w:before="156" w:afterLines="50" w:after="156" w:line="360" w:lineRule="auto"/>
        <w:outlineLvl w:val="2"/>
        <w:rPr>
          <w:rFonts w:ascii="宋体" w:hAnsi="宋体"/>
          <w:b/>
          <w:bCs/>
          <w:kern w:val="0"/>
          <w:sz w:val="24"/>
        </w:rPr>
      </w:pPr>
      <w:bookmarkStart w:id="470" w:name="_Toc520624067"/>
      <w:r w:rsidRPr="005D1162">
        <w:rPr>
          <w:rFonts w:ascii="宋体" w:hAnsi="宋体" w:hint="eastAsia"/>
          <w:b/>
          <w:bCs/>
          <w:kern w:val="0"/>
          <w:sz w:val="24"/>
        </w:rPr>
        <w:t>10、附件</w:t>
      </w:r>
      <w:bookmarkEnd w:id="470"/>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附件1  供货范围</w:t>
      </w:r>
    </w:p>
    <w:p w:rsidR="00C116E1" w:rsidRPr="005D1162" w:rsidRDefault="00C116E1" w:rsidP="005D1162">
      <w:pPr>
        <w:spacing w:line="360" w:lineRule="auto"/>
        <w:ind w:firstLineChars="100" w:firstLine="240"/>
        <w:jc w:val="left"/>
        <w:rPr>
          <w:rFonts w:ascii="宋体" w:hAnsi="宋体" w:cs="Arial"/>
          <w:color w:val="222222"/>
          <w:kern w:val="0"/>
          <w:sz w:val="24"/>
        </w:rPr>
      </w:pPr>
      <w:bookmarkStart w:id="471" w:name="_Toc167793751"/>
      <w:bookmarkStart w:id="472" w:name="_Toc167635473"/>
      <w:bookmarkStart w:id="473" w:name="_Toc102290902"/>
      <w:bookmarkStart w:id="474" w:name="_Toc496515122"/>
      <w:bookmarkStart w:id="475" w:name="_Toc496518411"/>
      <w:bookmarkStart w:id="476" w:name="_Toc502462608"/>
      <w:bookmarkStart w:id="477" w:name="_Toc516451238"/>
      <w:r w:rsidRPr="005D1162">
        <w:rPr>
          <w:rFonts w:ascii="宋体" w:hAnsi="宋体" w:cs="Arial" w:hint="eastAsia"/>
          <w:color w:val="222222"/>
          <w:kern w:val="0"/>
          <w:sz w:val="24"/>
        </w:rPr>
        <w:t>1.一般要求</w:t>
      </w:r>
      <w:bookmarkEnd w:id="471"/>
      <w:bookmarkEnd w:id="472"/>
      <w:bookmarkEnd w:id="473"/>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1.1本附件规定了现场仪表的供货范围。供方保证提供设备为全新的、先进的、成熟的、完整的和安全可靠的，且系统的技术经济性能符合附件1的要求。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1.2供方应提供详细供货清单，清单中依次说明型号、数量、产地、生产厂家等内容，并</w:t>
      </w:r>
      <w:r w:rsidRPr="005D1162">
        <w:rPr>
          <w:rFonts w:ascii="宋体" w:hAnsi="宋体" w:cs="Arial"/>
          <w:color w:val="222222"/>
          <w:kern w:val="0"/>
          <w:sz w:val="24"/>
        </w:rPr>
        <w:t>分别列出相应的供货清单</w:t>
      </w:r>
      <w:r w:rsidRPr="005D1162">
        <w:rPr>
          <w:rFonts w:ascii="宋体" w:hAnsi="宋体" w:cs="Arial" w:hint="eastAsia"/>
          <w:color w:val="222222"/>
          <w:kern w:val="0"/>
          <w:sz w:val="24"/>
        </w:rPr>
        <w:t>。</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1.3供方应提供所有安装和检修所需专用工具，并在投标文件中提供详细供货清单。</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1.4供方应提供随机备品备件，并在投标文件中给出具体清单。电厂安装及试运行期间损坏的备品备件供方将无偿提供。</w:t>
      </w:r>
    </w:p>
    <w:p w:rsidR="00C116E1" w:rsidRPr="005D1162" w:rsidRDefault="00C116E1" w:rsidP="005D1162">
      <w:pPr>
        <w:spacing w:line="360" w:lineRule="auto"/>
        <w:ind w:firstLineChars="100" w:firstLine="240"/>
        <w:jc w:val="left"/>
        <w:rPr>
          <w:rFonts w:ascii="宋体" w:hAnsi="宋体" w:cs="Arial"/>
          <w:color w:val="222222"/>
          <w:kern w:val="0"/>
          <w:sz w:val="24"/>
        </w:rPr>
      </w:pPr>
      <w:bookmarkStart w:id="478" w:name="_Toc167793752"/>
      <w:bookmarkStart w:id="479" w:name="_Toc167635474"/>
      <w:bookmarkStart w:id="480" w:name="_Toc102290903"/>
      <w:r w:rsidRPr="005D1162">
        <w:rPr>
          <w:rFonts w:ascii="宋体" w:hAnsi="宋体" w:cs="Arial" w:hint="eastAsia"/>
          <w:color w:val="222222"/>
          <w:kern w:val="0"/>
          <w:sz w:val="24"/>
        </w:rPr>
        <w:t>2</w:t>
      </w:r>
      <w:r w:rsidRPr="005D1162">
        <w:rPr>
          <w:rFonts w:ascii="宋体" w:hAnsi="宋体" w:cs="Arial"/>
          <w:color w:val="222222"/>
          <w:kern w:val="0"/>
          <w:sz w:val="24"/>
        </w:rPr>
        <w:t>.</w:t>
      </w:r>
      <w:r w:rsidRPr="005D1162">
        <w:rPr>
          <w:rFonts w:ascii="宋体" w:hAnsi="宋体" w:cs="Arial" w:hint="eastAsia"/>
          <w:color w:val="222222"/>
          <w:kern w:val="0"/>
          <w:sz w:val="24"/>
        </w:rPr>
        <w:t>供货范围</w:t>
      </w:r>
      <w:bookmarkEnd w:id="478"/>
      <w:bookmarkEnd w:id="479"/>
      <w:bookmarkEnd w:id="480"/>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2.1供方应确保供货范围完整，以能满足用户安装、运行要求为原则</w:t>
      </w:r>
      <w:r w:rsidRPr="005D1162">
        <w:rPr>
          <w:rFonts w:ascii="宋体" w:hAnsi="宋体" w:cs="Arial"/>
          <w:color w:val="222222"/>
          <w:kern w:val="0"/>
          <w:sz w:val="24"/>
        </w:rPr>
        <w:t xml:space="preserve">, </w:t>
      </w:r>
      <w:r w:rsidRPr="005D1162">
        <w:rPr>
          <w:rFonts w:ascii="宋体" w:hAnsi="宋体" w:cs="Arial" w:hint="eastAsia"/>
          <w:color w:val="222222"/>
          <w:kern w:val="0"/>
          <w:sz w:val="24"/>
        </w:rPr>
        <w:t>在技术规范中涉及的供货要求也作为本供货范围的补充，若在安装、调试、运行中发现缺项</w:t>
      </w:r>
      <w:r w:rsidRPr="005D1162">
        <w:rPr>
          <w:rFonts w:ascii="宋体" w:hAnsi="宋体" w:cs="Arial"/>
          <w:color w:val="222222"/>
          <w:kern w:val="0"/>
          <w:sz w:val="24"/>
        </w:rPr>
        <w:t>(</w:t>
      </w:r>
      <w:r w:rsidRPr="005D1162">
        <w:rPr>
          <w:rFonts w:ascii="宋体" w:hAnsi="宋体" w:cs="Arial" w:hint="eastAsia"/>
          <w:color w:val="222222"/>
          <w:kern w:val="0"/>
          <w:sz w:val="24"/>
        </w:rPr>
        <w:t>属供方供货范围</w:t>
      </w:r>
      <w:r w:rsidRPr="005D1162">
        <w:rPr>
          <w:rFonts w:ascii="宋体" w:hAnsi="宋体" w:cs="Arial"/>
          <w:color w:val="222222"/>
          <w:kern w:val="0"/>
          <w:sz w:val="24"/>
        </w:rPr>
        <w:t>)</w:t>
      </w:r>
      <w:r w:rsidRPr="005D1162">
        <w:rPr>
          <w:rFonts w:ascii="宋体" w:hAnsi="宋体" w:cs="Arial" w:hint="eastAsia"/>
          <w:color w:val="222222"/>
          <w:kern w:val="0"/>
          <w:sz w:val="24"/>
        </w:rPr>
        <w:t>由供方无偿补充。</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2.2招标范围（作为招标清单，不作为定货清单）见附件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2.3供方投标时须按表中数量和型式报价，待设计院清册出版后，进行少量调整，并承诺在供货总数量10%的范围内由于需方参数的变化而对型号进行改变，供方应做无条件的更改。供方在排产前应与设计院进一步配合，待最终参数确定后方可生产。供方应保证当在未使用的情况下（不管变送器是否发到现场），由于工艺参数的变化带来变送器型号的改变，在供货总量5%的范围内，供方应免费调换。</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2.4</w:t>
      </w:r>
      <w:r w:rsidRPr="005D1162">
        <w:rPr>
          <w:rFonts w:ascii="宋体" w:hAnsi="宋体" w:cs="Arial"/>
          <w:color w:val="222222"/>
          <w:kern w:val="0"/>
          <w:sz w:val="24"/>
        </w:rPr>
        <w:t>供方应提供满足技术</w:t>
      </w:r>
      <w:r w:rsidRPr="005D1162">
        <w:rPr>
          <w:rFonts w:ascii="宋体" w:hAnsi="宋体" w:cs="Arial" w:hint="eastAsia"/>
          <w:color w:val="222222"/>
          <w:kern w:val="0"/>
          <w:sz w:val="24"/>
        </w:rPr>
        <w:t>规范书</w:t>
      </w:r>
      <w:r w:rsidRPr="005D1162">
        <w:rPr>
          <w:rFonts w:ascii="宋体" w:hAnsi="宋体" w:cs="Arial"/>
          <w:color w:val="222222"/>
          <w:kern w:val="0"/>
          <w:sz w:val="24"/>
        </w:rPr>
        <w:t>要求所必须的</w:t>
      </w:r>
      <w:r w:rsidRPr="005D1162">
        <w:rPr>
          <w:rFonts w:ascii="宋体" w:hAnsi="宋体" w:cs="Arial" w:hint="eastAsia"/>
          <w:color w:val="222222"/>
          <w:kern w:val="0"/>
          <w:sz w:val="24"/>
        </w:rPr>
        <w:t>智能变送器</w:t>
      </w:r>
      <w:r w:rsidRPr="005D1162">
        <w:rPr>
          <w:rFonts w:ascii="宋体" w:hAnsi="宋体" w:cs="Arial"/>
          <w:color w:val="222222"/>
          <w:kern w:val="0"/>
          <w:sz w:val="24"/>
        </w:rPr>
        <w:t>全套硬件设备、软件和各项服务</w:t>
      </w:r>
      <w:r w:rsidRPr="005D1162">
        <w:rPr>
          <w:rFonts w:ascii="宋体" w:hAnsi="宋体" w:cs="Arial" w:hint="eastAsia"/>
          <w:color w:val="222222"/>
          <w:kern w:val="0"/>
          <w:sz w:val="24"/>
        </w:rPr>
        <w:t>。</w:t>
      </w:r>
    </w:p>
    <w:bookmarkEnd w:id="474"/>
    <w:bookmarkEnd w:id="475"/>
    <w:bookmarkEnd w:id="476"/>
    <w:bookmarkEnd w:id="477"/>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2.5专用工具</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供方应提供安装、调试和维护所需要的专用工具，并提出所供安装和检修所需的专用工具清单，清单中要说明每件工具的功能和何时使用。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2.6备品备件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由需方指定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2.7供方应在投标文件中提出所供随机备品备件清单，供方应分别注明供安装、启动、连续运行和维护更换的零件寿命。</w:t>
      </w:r>
    </w:p>
    <w:p w:rsidR="00C116E1" w:rsidRPr="005D1162" w:rsidRDefault="00C116E1" w:rsidP="005D1162">
      <w:pPr>
        <w:spacing w:line="360" w:lineRule="auto"/>
        <w:ind w:firstLineChars="100" w:firstLine="240"/>
        <w:jc w:val="left"/>
        <w:rPr>
          <w:rFonts w:ascii="宋体" w:hAnsi="宋体" w:cs="Arial"/>
          <w:color w:val="222222"/>
          <w:kern w:val="0"/>
          <w:sz w:val="24"/>
        </w:rPr>
      </w:pPr>
      <w:bookmarkStart w:id="481" w:name="_Toc167793753"/>
      <w:bookmarkStart w:id="482" w:name="_Toc167635475"/>
      <w:bookmarkStart w:id="483" w:name="_Toc102290904"/>
      <w:r w:rsidRPr="005D1162">
        <w:rPr>
          <w:rFonts w:ascii="宋体" w:hAnsi="宋体" w:cs="Arial" w:hint="eastAsia"/>
          <w:color w:val="222222"/>
          <w:kern w:val="0"/>
          <w:sz w:val="24"/>
        </w:rPr>
        <w:t>附件2 技术资料和交付进度</w:t>
      </w:r>
      <w:bookmarkEnd w:id="481"/>
      <w:bookmarkEnd w:id="482"/>
      <w:bookmarkEnd w:id="483"/>
    </w:p>
    <w:p w:rsidR="00C116E1" w:rsidRPr="005D1162" w:rsidRDefault="00C116E1" w:rsidP="005D1162">
      <w:pPr>
        <w:spacing w:line="360" w:lineRule="auto"/>
        <w:ind w:firstLineChars="100" w:firstLine="240"/>
        <w:jc w:val="left"/>
        <w:rPr>
          <w:rFonts w:ascii="宋体" w:hAnsi="宋体" w:cs="Arial"/>
          <w:color w:val="222222"/>
          <w:kern w:val="0"/>
          <w:sz w:val="24"/>
        </w:rPr>
      </w:pPr>
      <w:bookmarkStart w:id="484" w:name="_Toc102290905"/>
      <w:bookmarkStart w:id="485" w:name="_Toc167635476"/>
      <w:bookmarkStart w:id="486" w:name="_Toc167793754"/>
      <w:r w:rsidRPr="005D1162">
        <w:rPr>
          <w:rFonts w:ascii="宋体" w:hAnsi="宋体" w:cs="Arial" w:hint="eastAsia"/>
          <w:color w:val="222222"/>
          <w:kern w:val="0"/>
          <w:sz w:val="24"/>
        </w:rPr>
        <w:t>1.一般要求</w:t>
      </w:r>
      <w:bookmarkEnd w:id="484"/>
      <w:bookmarkEnd w:id="485"/>
      <w:bookmarkEnd w:id="486"/>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1.1供方提供的资料应使用国家法定单位制即国际单位制，语言为中英文对照。其中提供的图纸须同时以U盘提供电子文本。</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1.2资料的组织结构清晰、逻辑性强。资料内容正确、准确、一致、清晰完整，满足工程要求。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1.3供方资料的提交应满足工程进度的要求。在技术规范书签订后10天内给出全部技术资料清单（由需方确认）及满足工程设计图纸资料。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1.4供方提供的技术资料一般可分为投标阶段、配合设计阶段、设备监造检验、施工调试、性能试验验收和运行维护等阶段。供方须满足以上各阶段的具体要求。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1.5对于其它没有列入合同技术资料清单，是工程所必需文件和资料，一经发现，供方应及时免费提供。</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1.6需方要及时提供与合同设备设计制造有关的资料。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1.7供方提供的图纸应清晰，不得提供缩微复印的图纸。</w:t>
      </w:r>
    </w:p>
    <w:p w:rsidR="00C116E1" w:rsidRPr="005D1162" w:rsidRDefault="00C116E1" w:rsidP="005D1162">
      <w:pPr>
        <w:spacing w:line="360" w:lineRule="auto"/>
        <w:ind w:firstLineChars="100" w:firstLine="240"/>
        <w:jc w:val="left"/>
        <w:rPr>
          <w:rFonts w:ascii="宋体" w:hAnsi="宋体" w:cs="Arial"/>
          <w:color w:val="222222"/>
          <w:kern w:val="0"/>
          <w:sz w:val="24"/>
        </w:rPr>
      </w:pPr>
      <w:bookmarkStart w:id="487" w:name="_Toc167793755"/>
      <w:bookmarkStart w:id="488" w:name="_Toc167635477"/>
      <w:bookmarkStart w:id="489" w:name="_Toc102290906"/>
      <w:r w:rsidRPr="005D1162">
        <w:rPr>
          <w:rFonts w:ascii="宋体" w:hAnsi="宋体" w:cs="Arial"/>
          <w:color w:val="222222"/>
          <w:kern w:val="0"/>
          <w:sz w:val="24"/>
        </w:rPr>
        <w:t>2</w:t>
      </w:r>
      <w:r w:rsidRPr="005D1162">
        <w:rPr>
          <w:rFonts w:ascii="宋体" w:hAnsi="宋体" w:cs="Arial" w:hint="eastAsia"/>
          <w:color w:val="222222"/>
          <w:kern w:val="0"/>
          <w:sz w:val="24"/>
        </w:rPr>
        <w:t>.资料提交基本要求</w:t>
      </w:r>
      <w:bookmarkEnd w:id="487"/>
      <w:bookmarkEnd w:id="488"/>
      <w:bookmarkEnd w:id="489"/>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2.1在投标阶段提供的资料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2.2供方应按招标文件要求提供满足评标所需图纸资料。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2.3配合工程设计的资料与图纸</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2.4供方应在技术规范书签订后10天内提供满足工程设计的资料和图纸。</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2.5设备监造检验所需要的技术资料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2.6供方应提供满足合同设备监造检验</w:t>
      </w:r>
      <w:r w:rsidRPr="005D1162">
        <w:rPr>
          <w:rFonts w:ascii="宋体" w:hAnsi="宋体" w:cs="Arial"/>
          <w:color w:val="222222"/>
          <w:kern w:val="0"/>
          <w:sz w:val="24"/>
        </w:rPr>
        <w:t>/</w:t>
      </w:r>
      <w:r w:rsidRPr="005D1162">
        <w:rPr>
          <w:rFonts w:ascii="宋体" w:hAnsi="宋体" w:cs="Arial" w:hint="eastAsia"/>
          <w:color w:val="222222"/>
          <w:kern w:val="0"/>
          <w:sz w:val="24"/>
        </w:rPr>
        <w:t>见证所需的全部技术资料。</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2.7施工、调试、试运、机组性能试验和运行维护所需的技术资料包括但不限于：</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2.</w:t>
      </w:r>
      <w:r w:rsidRPr="005D1162">
        <w:rPr>
          <w:rFonts w:ascii="宋体" w:hAnsi="宋体" w:cs="Arial" w:hint="eastAsia"/>
          <w:color w:val="222222"/>
          <w:kern w:val="0"/>
          <w:sz w:val="24"/>
        </w:rPr>
        <w:t>7.</w:t>
      </w:r>
      <w:r w:rsidRPr="005D1162">
        <w:rPr>
          <w:rFonts w:ascii="宋体" w:hAnsi="宋体" w:cs="Arial"/>
          <w:color w:val="222222"/>
          <w:kern w:val="0"/>
          <w:sz w:val="24"/>
        </w:rPr>
        <w:t>1</w:t>
      </w:r>
      <w:bookmarkStart w:id="490" w:name="_Toc522436986"/>
      <w:bookmarkStart w:id="491" w:name="_Toc522445318"/>
      <w:r w:rsidRPr="005D1162">
        <w:rPr>
          <w:rFonts w:ascii="宋体" w:hAnsi="宋体" w:cs="Arial" w:hint="eastAsia"/>
          <w:color w:val="222222"/>
          <w:kern w:val="0"/>
          <w:sz w:val="24"/>
        </w:rPr>
        <w:t>提供系统安装、调试和试运说明书，以及维护所需用的技术资料。</w:t>
      </w:r>
      <w:bookmarkEnd w:id="490"/>
      <w:bookmarkEnd w:id="491"/>
    </w:p>
    <w:p w:rsidR="00C116E1" w:rsidRPr="005D1162" w:rsidRDefault="00C116E1" w:rsidP="005D1162">
      <w:pPr>
        <w:spacing w:line="360" w:lineRule="auto"/>
        <w:ind w:firstLineChars="100" w:firstLine="240"/>
        <w:jc w:val="left"/>
        <w:rPr>
          <w:rFonts w:ascii="宋体" w:hAnsi="宋体" w:cs="Arial"/>
          <w:color w:val="222222"/>
          <w:kern w:val="0"/>
          <w:sz w:val="24"/>
        </w:rPr>
      </w:pPr>
      <w:bookmarkStart w:id="492" w:name="_Toc522436987"/>
      <w:bookmarkStart w:id="493" w:name="_Toc522445319"/>
      <w:r w:rsidRPr="005D1162">
        <w:rPr>
          <w:rFonts w:ascii="宋体" w:hAnsi="宋体" w:cs="Arial"/>
          <w:color w:val="222222"/>
          <w:kern w:val="0"/>
          <w:sz w:val="24"/>
        </w:rPr>
        <w:t>2.</w:t>
      </w:r>
      <w:r w:rsidRPr="005D1162">
        <w:rPr>
          <w:rFonts w:ascii="宋体" w:hAnsi="宋体" w:cs="Arial" w:hint="eastAsia"/>
          <w:color w:val="222222"/>
          <w:kern w:val="0"/>
          <w:sz w:val="24"/>
        </w:rPr>
        <w:t>7</w:t>
      </w:r>
      <w:r w:rsidRPr="005D1162">
        <w:rPr>
          <w:rFonts w:ascii="宋体" w:hAnsi="宋体" w:cs="Arial"/>
          <w:color w:val="222222"/>
          <w:kern w:val="0"/>
          <w:sz w:val="24"/>
        </w:rPr>
        <w:t>.2</w:t>
      </w:r>
      <w:r w:rsidRPr="005D1162">
        <w:rPr>
          <w:rFonts w:ascii="宋体" w:hAnsi="宋体" w:cs="Arial" w:hint="eastAsia"/>
          <w:color w:val="222222"/>
          <w:kern w:val="0"/>
          <w:sz w:val="24"/>
        </w:rPr>
        <w:t>安装、运行、维护、检修所需的详尽图纸和技术文件</w:t>
      </w:r>
      <w:bookmarkEnd w:id="492"/>
      <w:bookmarkEnd w:id="493"/>
      <w:r w:rsidRPr="005D1162">
        <w:rPr>
          <w:rFonts w:ascii="宋体" w:hAnsi="宋体" w:cs="Arial" w:hint="eastAsia"/>
          <w:color w:val="222222"/>
          <w:kern w:val="0"/>
          <w:sz w:val="24"/>
        </w:rPr>
        <w:t>。</w:t>
      </w:r>
    </w:p>
    <w:p w:rsidR="00C116E1" w:rsidRPr="005D1162" w:rsidRDefault="00C116E1" w:rsidP="005D1162">
      <w:pPr>
        <w:spacing w:line="360" w:lineRule="auto"/>
        <w:ind w:firstLineChars="100" w:firstLine="240"/>
        <w:jc w:val="left"/>
        <w:rPr>
          <w:rFonts w:ascii="宋体" w:hAnsi="宋体" w:cs="Arial"/>
          <w:color w:val="222222"/>
          <w:kern w:val="0"/>
          <w:sz w:val="24"/>
        </w:rPr>
      </w:pPr>
      <w:bookmarkStart w:id="494" w:name="_Toc522436989"/>
      <w:bookmarkStart w:id="495" w:name="_Toc522445321"/>
      <w:r w:rsidRPr="005D1162">
        <w:rPr>
          <w:rFonts w:ascii="宋体" w:hAnsi="宋体" w:cs="Arial"/>
          <w:color w:val="222222"/>
          <w:kern w:val="0"/>
          <w:sz w:val="24"/>
        </w:rPr>
        <w:t>2.</w:t>
      </w:r>
      <w:r w:rsidRPr="005D1162">
        <w:rPr>
          <w:rFonts w:ascii="宋体" w:hAnsi="宋体" w:cs="Arial" w:hint="eastAsia"/>
          <w:color w:val="222222"/>
          <w:kern w:val="0"/>
          <w:sz w:val="24"/>
        </w:rPr>
        <w:t>7</w:t>
      </w:r>
      <w:r w:rsidRPr="005D1162">
        <w:rPr>
          <w:rFonts w:ascii="宋体" w:hAnsi="宋体" w:cs="Arial"/>
          <w:color w:val="222222"/>
          <w:kern w:val="0"/>
          <w:sz w:val="24"/>
        </w:rPr>
        <w:t>.</w:t>
      </w:r>
      <w:r w:rsidRPr="005D1162">
        <w:rPr>
          <w:rFonts w:ascii="宋体" w:hAnsi="宋体" w:cs="Arial" w:hint="eastAsia"/>
          <w:color w:val="222222"/>
          <w:kern w:val="0"/>
          <w:sz w:val="24"/>
        </w:rPr>
        <w:t>3供方应提供备品、配件总清单和易损零件图。</w:t>
      </w:r>
      <w:bookmarkEnd w:id="494"/>
      <w:bookmarkEnd w:id="495"/>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2.8供方须提供的其它技术资料，包括以下但不限于：</w:t>
      </w:r>
    </w:p>
    <w:p w:rsidR="00C116E1" w:rsidRPr="005D1162" w:rsidRDefault="00C116E1" w:rsidP="005D1162">
      <w:pPr>
        <w:spacing w:line="360" w:lineRule="auto"/>
        <w:ind w:firstLineChars="100" w:firstLine="240"/>
        <w:jc w:val="left"/>
        <w:rPr>
          <w:rFonts w:ascii="宋体" w:hAnsi="宋体" w:cs="Arial"/>
          <w:color w:val="222222"/>
          <w:kern w:val="0"/>
          <w:sz w:val="24"/>
        </w:rPr>
      </w:pPr>
      <w:bookmarkStart w:id="496" w:name="_Toc522436990"/>
      <w:bookmarkStart w:id="497" w:name="_Toc522445322"/>
      <w:r w:rsidRPr="005D1162">
        <w:rPr>
          <w:rFonts w:ascii="宋体" w:hAnsi="宋体" w:cs="Arial" w:hint="eastAsia"/>
          <w:color w:val="222222"/>
          <w:kern w:val="0"/>
          <w:sz w:val="24"/>
        </w:rPr>
        <w:t>2.8.1检验记录、试验报告及质量合格证等出厂报告。</w:t>
      </w:r>
      <w:bookmarkEnd w:id="496"/>
      <w:bookmarkEnd w:id="497"/>
    </w:p>
    <w:p w:rsidR="00C116E1" w:rsidRPr="005D1162" w:rsidRDefault="00C116E1" w:rsidP="005D1162">
      <w:pPr>
        <w:spacing w:line="360" w:lineRule="auto"/>
        <w:ind w:firstLineChars="100" w:firstLine="240"/>
        <w:jc w:val="left"/>
        <w:rPr>
          <w:rFonts w:ascii="宋体" w:hAnsi="宋体" w:cs="Arial"/>
          <w:color w:val="222222"/>
          <w:kern w:val="0"/>
          <w:sz w:val="24"/>
        </w:rPr>
      </w:pPr>
      <w:bookmarkStart w:id="498" w:name="_Toc522436991"/>
      <w:bookmarkStart w:id="499" w:name="_Toc522445323"/>
      <w:r w:rsidRPr="005D1162">
        <w:rPr>
          <w:rFonts w:ascii="宋体" w:hAnsi="宋体" w:cs="Arial" w:hint="eastAsia"/>
          <w:color w:val="222222"/>
          <w:kern w:val="0"/>
          <w:sz w:val="24"/>
        </w:rPr>
        <w:t>2.8.2供方提供在设计、制造、检验、验收时所遵循的标准、规范和规定等清单。</w:t>
      </w:r>
      <w:bookmarkEnd w:id="498"/>
      <w:bookmarkEnd w:id="499"/>
    </w:p>
    <w:p w:rsidR="00C116E1" w:rsidRPr="005D1162" w:rsidRDefault="00C116E1" w:rsidP="005D1162">
      <w:pPr>
        <w:spacing w:line="360" w:lineRule="auto"/>
        <w:ind w:firstLineChars="100" w:firstLine="240"/>
        <w:jc w:val="left"/>
        <w:rPr>
          <w:rFonts w:ascii="宋体" w:hAnsi="宋体" w:cs="Arial"/>
          <w:color w:val="222222"/>
          <w:kern w:val="0"/>
          <w:sz w:val="24"/>
        </w:rPr>
      </w:pPr>
      <w:bookmarkStart w:id="500" w:name="_Toc399318771"/>
      <w:bookmarkStart w:id="501" w:name="_Toc399326515"/>
      <w:bookmarkStart w:id="502" w:name="_Toc102290909"/>
      <w:bookmarkStart w:id="503" w:name="_Toc167793758"/>
      <w:bookmarkStart w:id="504" w:name="_Toc167635480"/>
      <w:r w:rsidRPr="005D1162">
        <w:rPr>
          <w:rFonts w:ascii="宋体" w:hAnsi="宋体" w:cs="Arial" w:hint="eastAsia"/>
          <w:color w:val="222222"/>
          <w:kern w:val="0"/>
          <w:sz w:val="24"/>
        </w:rPr>
        <w:t>附件3  监造、检验和性能验收试验</w:t>
      </w:r>
      <w:bookmarkEnd w:id="500"/>
      <w:bookmarkEnd w:id="501"/>
      <w:bookmarkEnd w:id="502"/>
      <w:bookmarkEnd w:id="503"/>
      <w:bookmarkEnd w:id="504"/>
    </w:p>
    <w:p w:rsidR="00C116E1" w:rsidRPr="005D1162" w:rsidRDefault="00C116E1" w:rsidP="005D1162">
      <w:pPr>
        <w:spacing w:line="360" w:lineRule="auto"/>
        <w:ind w:firstLineChars="100" w:firstLine="240"/>
        <w:jc w:val="left"/>
        <w:rPr>
          <w:rFonts w:ascii="宋体" w:hAnsi="宋体" w:cs="Arial"/>
          <w:color w:val="222222"/>
          <w:kern w:val="0"/>
          <w:sz w:val="24"/>
        </w:rPr>
      </w:pPr>
      <w:bookmarkStart w:id="505" w:name="_Toc102290910"/>
      <w:bookmarkStart w:id="506" w:name="_Toc167635481"/>
      <w:bookmarkStart w:id="507" w:name="_Toc167793759"/>
      <w:r w:rsidRPr="005D1162">
        <w:rPr>
          <w:rFonts w:ascii="宋体" w:hAnsi="宋体" w:cs="Arial" w:hint="eastAsia"/>
          <w:color w:val="222222"/>
          <w:kern w:val="0"/>
          <w:sz w:val="24"/>
        </w:rPr>
        <w:t>1.概述</w:t>
      </w:r>
      <w:bookmarkEnd w:id="505"/>
      <w:bookmarkEnd w:id="506"/>
      <w:bookmarkEnd w:id="507"/>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1.1本附件用于合同执行期间对供方所提供的设备（包括对分包外购部件）进行检验、监造和性能验收试验，确保供方所提供的设备符合附件</w:t>
      </w:r>
      <w:r w:rsidRPr="005D1162">
        <w:rPr>
          <w:rFonts w:ascii="宋体" w:hAnsi="宋体" w:cs="Arial"/>
          <w:color w:val="222222"/>
          <w:kern w:val="0"/>
          <w:sz w:val="24"/>
        </w:rPr>
        <w:t>1</w:t>
      </w:r>
      <w:r w:rsidRPr="005D1162">
        <w:rPr>
          <w:rFonts w:ascii="宋体" w:hAnsi="宋体" w:cs="Arial" w:hint="eastAsia"/>
          <w:color w:val="222222"/>
          <w:kern w:val="0"/>
          <w:sz w:val="24"/>
        </w:rPr>
        <w:t>规定的要求。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1.2供方应在本合同生效</w:t>
      </w:r>
      <w:r w:rsidRPr="005D1162">
        <w:rPr>
          <w:rFonts w:ascii="宋体" w:hAnsi="宋体" w:cs="Arial"/>
          <w:color w:val="222222"/>
          <w:kern w:val="0"/>
          <w:sz w:val="24"/>
        </w:rPr>
        <w:t>1</w:t>
      </w:r>
      <w:r w:rsidRPr="005D1162">
        <w:rPr>
          <w:rFonts w:ascii="宋体" w:hAnsi="宋体" w:cs="Arial" w:hint="eastAsia"/>
          <w:color w:val="222222"/>
          <w:kern w:val="0"/>
          <w:sz w:val="24"/>
        </w:rPr>
        <w:t>个月内，向需方提供与本合同设备有关的监造、检验、性能验收试验标准。有关标准应符合附件</w:t>
      </w:r>
      <w:r w:rsidRPr="005D1162">
        <w:rPr>
          <w:rFonts w:ascii="宋体" w:hAnsi="宋体" w:cs="Arial"/>
          <w:color w:val="222222"/>
          <w:kern w:val="0"/>
          <w:sz w:val="24"/>
        </w:rPr>
        <w:t>1</w:t>
      </w:r>
      <w:r w:rsidRPr="005D1162">
        <w:rPr>
          <w:rFonts w:ascii="宋体" w:hAnsi="宋体" w:cs="Arial" w:hint="eastAsia"/>
          <w:color w:val="222222"/>
          <w:kern w:val="0"/>
          <w:sz w:val="24"/>
        </w:rPr>
        <w:t>的规定。</w:t>
      </w:r>
    </w:p>
    <w:p w:rsidR="00C116E1" w:rsidRPr="005D1162" w:rsidRDefault="00C116E1" w:rsidP="005D1162">
      <w:pPr>
        <w:spacing w:line="360" w:lineRule="auto"/>
        <w:ind w:firstLineChars="100" w:firstLine="240"/>
        <w:jc w:val="left"/>
        <w:rPr>
          <w:rFonts w:ascii="宋体" w:hAnsi="宋体" w:cs="Arial"/>
          <w:color w:val="222222"/>
          <w:kern w:val="0"/>
          <w:sz w:val="24"/>
        </w:rPr>
      </w:pPr>
      <w:bookmarkStart w:id="508" w:name="_Toc102290913"/>
      <w:bookmarkStart w:id="509" w:name="_Toc167635482"/>
      <w:bookmarkStart w:id="510" w:name="_Toc167793760"/>
      <w:bookmarkStart w:id="511" w:name="_Toc502462600"/>
      <w:bookmarkStart w:id="512" w:name="_Toc516451230"/>
      <w:r w:rsidRPr="005D1162">
        <w:rPr>
          <w:rFonts w:ascii="宋体" w:hAnsi="宋体" w:cs="Arial" w:hint="eastAsia"/>
          <w:color w:val="222222"/>
          <w:kern w:val="0"/>
          <w:sz w:val="24"/>
        </w:rPr>
        <w:t>2.性能验收试验</w:t>
      </w:r>
      <w:bookmarkEnd w:id="508"/>
      <w:bookmarkEnd w:id="509"/>
      <w:bookmarkEnd w:id="510"/>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供方应在本合同生效后1个月内，向需方提供与本合同有关的检验和性能验收试验标准。有关标准应符合附件1的有关规定。</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设备性能验收试验前，由供方编写试验大纲，经需方确认，在机组正式投运后，按供方提供的性能验收试验标准和大纲对设备进行验收。</w:t>
      </w:r>
    </w:p>
    <w:p w:rsidR="00C116E1" w:rsidRPr="005D1162" w:rsidRDefault="00C116E1" w:rsidP="005D1162">
      <w:pPr>
        <w:spacing w:line="360" w:lineRule="auto"/>
        <w:ind w:firstLineChars="100" w:firstLine="240"/>
        <w:jc w:val="left"/>
        <w:rPr>
          <w:rFonts w:ascii="宋体" w:hAnsi="宋体" w:cs="Arial"/>
          <w:color w:val="222222"/>
          <w:kern w:val="0"/>
          <w:sz w:val="24"/>
        </w:rPr>
      </w:pPr>
      <w:bookmarkStart w:id="513" w:name="_Toc102290914"/>
      <w:bookmarkStart w:id="514" w:name="_Toc167635483"/>
      <w:bookmarkStart w:id="515" w:name="_Toc167793761"/>
      <w:bookmarkEnd w:id="511"/>
      <w:bookmarkEnd w:id="512"/>
      <w:r w:rsidRPr="005D1162">
        <w:rPr>
          <w:rFonts w:ascii="宋体" w:hAnsi="宋体" w:cs="Arial" w:hint="eastAsia"/>
          <w:color w:val="222222"/>
          <w:kern w:val="0"/>
          <w:sz w:val="24"/>
        </w:rPr>
        <w:t>附件4技术服务</w:t>
      </w:r>
      <w:bookmarkEnd w:id="513"/>
      <w:bookmarkEnd w:id="514"/>
      <w:bookmarkEnd w:id="515"/>
    </w:p>
    <w:p w:rsidR="00C116E1" w:rsidRPr="005D1162" w:rsidRDefault="00C116E1" w:rsidP="005D1162">
      <w:pPr>
        <w:spacing w:line="360" w:lineRule="auto"/>
        <w:ind w:firstLineChars="100" w:firstLine="240"/>
        <w:jc w:val="left"/>
        <w:rPr>
          <w:rFonts w:ascii="宋体" w:hAnsi="宋体" w:cs="Arial"/>
          <w:color w:val="222222"/>
          <w:kern w:val="0"/>
          <w:sz w:val="24"/>
        </w:rPr>
      </w:pPr>
      <w:bookmarkStart w:id="516" w:name="_Toc102290915"/>
      <w:bookmarkStart w:id="517" w:name="_Toc167635484"/>
      <w:bookmarkStart w:id="518" w:name="_Toc167793762"/>
      <w:r w:rsidRPr="005D1162">
        <w:rPr>
          <w:rFonts w:ascii="宋体" w:hAnsi="宋体" w:cs="Arial" w:hint="eastAsia"/>
          <w:color w:val="222222"/>
          <w:kern w:val="0"/>
          <w:sz w:val="24"/>
        </w:rPr>
        <w:t>1.供方现场技术服务</w:t>
      </w:r>
      <w:bookmarkEnd w:id="516"/>
      <w:bookmarkEnd w:id="517"/>
      <w:bookmarkEnd w:id="518"/>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1.1供方现场服务人员的目的是使所供设备安全、正常投运。供方要派合格的、能独立解决问题的现场服务人员。供方提供的包括服务人天数的现场服务表应能满足工程需要。如果由于供方的原因，下表中的人天数不能满足工程需要，需方有权追加人天数，且发生的费用由供方承担；如果由于需方的原因，下表中的人天数不能满足工程需要，需方要求追加人天数，且发生的费用由需方承担。</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1.2现场服务人员的工作时间应满足现场要求。</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1.3未经需方同意，供方不得随意更换现场服务人员。同时，供方须及时更换需方认为不合格的供方现场服务人员。</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1.4下述现场服务表中的天数均为现场服务人员人天数。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现场服务计划表（格式）</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896"/>
        <w:gridCol w:w="2554"/>
        <w:gridCol w:w="1701"/>
        <w:gridCol w:w="1134"/>
        <w:gridCol w:w="1134"/>
        <w:gridCol w:w="943"/>
      </w:tblGrid>
      <w:tr w:rsidR="00C116E1" w:rsidRPr="005D1162" w:rsidTr="00C116E1">
        <w:trPr>
          <w:cantSplit/>
          <w:jc w:val="center"/>
        </w:trPr>
        <w:tc>
          <w:tcPr>
            <w:tcW w:w="896" w:type="dxa"/>
            <w:vMerge w:val="restar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序号</w:t>
            </w:r>
          </w:p>
        </w:tc>
        <w:tc>
          <w:tcPr>
            <w:tcW w:w="2554" w:type="dxa"/>
            <w:vMerge w:val="restart"/>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技术服务内容</w:t>
            </w:r>
          </w:p>
        </w:tc>
        <w:tc>
          <w:tcPr>
            <w:tcW w:w="1701" w:type="dxa"/>
            <w:vMerge w:val="restart"/>
            <w:vAlign w:val="center"/>
          </w:tcPr>
          <w:p w:rsidR="00C116E1" w:rsidRPr="005D1162" w:rsidRDefault="00C116E1" w:rsidP="00B37B73">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计划人月数</w:t>
            </w:r>
          </w:p>
        </w:tc>
        <w:tc>
          <w:tcPr>
            <w:tcW w:w="2268" w:type="dxa"/>
            <w:gridSpan w:val="2"/>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派出人员构成</w:t>
            </w:r>
          </w:p>
        </w:tc>
        <w:tc>
          <w:tcPr>
            <w:tcW w:w="943"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cantSplit/>
          <w:jc w:val="center"/>
        </w:trPr>
        <w:tc>
          <w:tcPr>
            <w:tcW w:w="896" w:type="dxa"/>
            <w:vMerge/>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2554" w:type="dxa"/>
            <w:vMerge/>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701" w:type="dxa"/>
            <w:vMerge/>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134" w:type="dxa"/>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职称</w:t>
            </w:r>
          </w:p>
        </w:tc>
        <w:tc>
          <w:tcPr>
            <w:tcW w:w="1134" w:type="dxa"/>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人数</w:t>
            </w:r>
          </w:p>
        </w:tc>
        <w:tc>
          <w:tcPr>
            <w:tcW w:w="943" w:type="dxa"/>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备注</w:t>
            </w:r>
          </w:p>
        </w:tc>
      </w:tr>
      <w:tr w:rsidR="00C116E1" w:rsidRPr="005D1162" w:rsidTr="00C116E1">
        <w:trPr>
          <w:jc w:val="center"/>
        </w:trPr>
        <w:tc>
          <w:tcPr>
            <w:tcW w:w="896"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w:t>
            </w:r>
          </w:p>
        </w:tc>
        <w:tc>
          <w:tcPr>
            <w:tcW w:w="2554" w:type="dxa"/>
            <w:vAlign w:val="center"/>
          </w:tcPr>
          <w:p w:rsidR="00C116E1" w:rsidRPr="005D1162" w:rsidRDefault="00C116E1" w:rsidP="00B37B73">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指导安装，调试</w:t>
            </w:r>
          </w:p>
        </w:tc>
        <w:tc>
          <w:tcPr>
            <w:tcW w:w="1701"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134"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134"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43"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jc w:val="center"/>
        </w:trPr>
        <w:tc>
          <w:tcPr>
            <w:tcW w:w="896"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2</w:t>
            </w:r>
          </w:p>
        </w:tc>
        <w:tc>
          <w:tcPr>
            <w:tcW w:w="2554" w:type="dxa"/>
            <w:vAlign w:val="center"/>
          </w:tcPr>
          <w:p w:rsidR="00C116E1" w:rsidRPr="005D1162" w:rsidRDefault="00C116E1" w:rsidP="00B37B73">
            <w:pPr>
              <w:spacing w:line="360" w:lineRule="auto"/>
              <w:jc w:val="left"/>
              <w:rPr>
                <w:rFonts w:ascii="宋体" w:hAnsi="宋体" w:cs="Arial"/>
                <w:color w:val="222222"/>
                <w:kern w:val="0"/>
                <w:sz w:val="24"/>
              </w:rPr>
            </w:pPr>
            <w:r w:rsidRPr="005D1162">
              <w:rPr>
                <w:rFonts w:ascii="宋体" w:hAnsi="宋体" w:cs="Arial" w:hint="eastAsia"/>
                <w:color w:val="222222"/>
                <w:kern w:val="0"/>
                <w:sz w:val="24"/>
              </w:rPr>
              <w:t>机组整体启动时及时处理设备缺陷</w:t>
            </w:r>
          </w:p>
        </w:tc>
        <w:tc>
          <w:tcPr>
            <w:tcW w:w="1701"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134"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134"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43" w:type="dxa"/>
            <w:vAlign w:val="center"/>
          </w:tcPr>
          <w:p w:rsidR="00C116E1" w:rsidRPr="005D1162" w:rsidRDefault="00C116E1" w:rsidP="005D1162">
            <w:pPr>
              <w:spacing w:line="360" w:lineRule="auto"/>
              <w:ind w:firstLineChars="100" w:firstLine="240"/>
              <w:jc w:val="left"/>
              <w:rPr>
                <w:rFonts w:ascii="宋体" w:hAnsi="宋体" w:cs="Arial"/>
                <w:color w:val="222222"/>
                <w:kern w:val="0"/>
                <w:sz w:val="24"/>
              </w:rPr>
            </w:pPr>
          </w:p>
        </w:tc>
      </w:tr>
      <w:tr w:rsidR="00C116E1" w:rsidRPr="005D1162" w:rsidTr="00C116E1">
        <w:trPr>
          <w:jc w:val="center"/>
        </w:trPr>
        <w:tc>
          <w:tcPr>
            <w:tcW w:w="896" w:type="dxa"/>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3</w:t>
            </w:r>
          </w:p>
        </w:tc>
        <w:tc>
          <w:tcPr>
            <w:tcW w:w="2554" w:type="dxa"/>
          </w:tcPr>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人员培训</w:t>
            </w:r>
          </w:p>
        </w:tc>
        <w:tc>
          <w:tcPr>
            <w:tcW w:w="1701"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134"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1134"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c>
          <w:tcPr>
            <w:tcW w:w="943" w:type="dxa"/>
          </w:tcPr>
          <w:p w:rsidR="00C116E1" w:rsidRPr="005D1162" w:rsidRDefault="00C116E1" w:rsidP="005D1162">
            <w:pPr>
              <w:spacing w:line="360" w:lineRule="auto"/>
              <w:ind w:firstLineChars="100" w:firstLine="240"/>
              <w:jc w:val="left"/>
              <w:rPr>
                <w:rFonts w:ascii="宋体" w:hAnsi="宋体" w:cs="Arial"/>
                <w:color w:val="222222"/>
                <w:kern w:val="0"/>
                <w:sz w:val="24"/>
              </w:rPr>
            </w:pPr>
          </w:p>
        </w:tc>
      </w:tr>
    </w:tbl>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1.6在下列情况下发生的服务人天数将不计入供方现场总服务人天数中：</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1.6.1</w:t>
      </w:r>
      <w:r w:rsidRPr="005D1162">
        <w:rPr>
          <w:rFonts w:ascii="宋体" w:hAnsi="宋体" w:cs="Arial" w:hint="eastAsia"/>
          <w:color w:val="222222"/>
          <w:kern w:val="0"/>
          <w:sz w:val="24"/>
        </w:rPr>
        <w:t>由于供方原因不能履行服务人员职责和不具备服务人员条件资质的现场服务人员天数；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1.6.2</w:t>
      </w:r>
      <w:r w:rsidRPr="005D1162">
        <w:rPr>
          <w:rFonts w:ascii="宋体" w:hAnsi="宋体" w:cs="Arial" w:hint="eastAsia"/>
          <w:color w:val="222222"/>
          <w:kern w:val="0"/>
          <w:sz w:val="24"/>
        </w:rPr>
        <w:t>供方为解决在设计、安装、调试、试运等阶段的自身技术、设备等方面出现的问题而增加的现场服务人天数；</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1.6.3</w:t>
      </w:r>
      <w:r w:rsidRPr="005D1162">
        <w:rPr>
          <w:rFonts w:ascii="宋体" w:hAnsi="宋体" w:cs="Arial" w:hint="eastAsia"/>
          <w:color w:val="222222"/>
          <w:kern w:val="0"/>
          <w:sz w:val="24"/>
        </w:rPr>
        <w:t>因其他供方原因而增加的现场服务人员。</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1.7供方现场服务人员应具有下列资质：</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1.7.1</w:t>
      </w:r>
      <w:r w:rsidRPr="005D1162">
        <w:rPr>
          <w:rFonts w:ascii="宋体" w:hAnsi="宋体" w:cs="Arial" w:hint="eastAsia"/>
          <w:color w:val="222222"/>
          <w:kern w:val="0"/>
          <w:sz w:val="24"/>
        </w:rPr>
        <w:t>遵守中华人民共和国法律，遵守现场的各项规章和制度；</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1.7.2</w:t>
      </w:r>
      <w:r w:rsidRPr="005D1162">
        <w:rPr>
          <w:rFonts w:ascii="宋体" w:hAnsi="宋体" w:cs="Arial" w:hint="eastAsia"/>
          <w:color w:val="222222"/>
          <w:kern w:val="0"/>
          <w:sz w:val="24"/>
        </w:rPr>
        <w:t>有较强的责任感和事业心，按时到位；</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1.7.3</w:t>
      </w:r>
      <w:r w:rsidRPr="005D1162">
        <w:rPr>
          <w:rFonts w:ascii="宋体" w:hAnsi="宋体" w:cs="Arial" w:hint="eastAsia"/>
          <w:color w:val="222222"/>
          <w:kern w:val="0"/>
          <w:sz w:val="24"/>
        </w:rPr>
        <w:t>了解合同设备的设计，熟悉其结构，有相同或相近机组的现场工作经验，能够正确地进行现场指导；</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1.7.4</w:t>
      </w:r>
      <w:r w:rsidRPr="005D1162">
        <w:rPr>
          <w:rFonts w:ascii="宋体" w:hAnsi="宋体" w:cs="Arial" w:hint="eastAsia"/>
          <w:color w:val="222222"/>
          <w:kern w:val="0"/>
          <w:sz w:val="24"/>
        </w:rPr>
        <w:t>身体健康，适应现场工作的条件；</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1.8供方现场服务人员的职责</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1.8.1</w:t>
      </w:r>
      <w:r w:rsidRPr="005D1162">
        <w:rPr>
          <w:rFonts w:ascii="宋体" w:hAnsi="宋体" w:cs="Arial" w:hint="eastAsia"/>
          <w:color w:val="222222"/>
          <w:kern w:val="0"/>
          <w:sz w:val="24"/>
        </w:rPr>
        <w:t>供方现场服务人员的任务主要包括设备催交、货物的开箱检验、设备质量问题的处理、现场安装指导和调试、参加试运和性能验收试验；</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1.8.2</w:t>
      </w:r>
      <w:r w:rsidRPr="005D1162">
        <w:rPr>
          <w:rFonts w:ascii="宋体" w:hAnsi="宋体" w:cs="Arial" w:hint="eastAsia"/>
          <w:color w:val="222222"/>
          <w:kern w:val="0"/>
          <w:sz w:val="24"/>
        </w:rPr>
        <w:t>在安装和调试前，供方技术服务人员应向需方进行技术交底，讲解和示范将要进行的程序和方法。在设备安装前，供方应向需方提供设备安装和调试的重要工序和进度表，需方技术人员要对此进行确认，否则不能进行下一道工序。经需方确认的工序不因此而减轻供方技术服务人员的任何责任，对安装和调试中出现的任何问题供方仍要负全部责任；</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1.8.3</w:t>
      </w:r>
      <w:r w:rsidRPr="005D1162">
        <w:rPr>
          <w:rFonts w:ascii="宋体" w:hAnsi="宋体" w:cs="Arial" w:hint="eastAsia"/>
          <w:color w:val="222222"/>
          <w:kern w:val="0"/>
          <w:sz w:val="24"/>
        </w:rPr>
        <w:t>供方现场服务人员负责全权处理现场出现的一切技术问题。如现场设备发生质量问题，供方现场人员要在需方规定的时间内处理解决。如供方委托需方进行处理，供方现场服务人员要出委托书并承担相应的经济责任。</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1.8.4</w:t>
      </w:r>
      <w:r w:rsidRPr="005D1162">
        <w:rPr>
          <w:rFonts w:ascii="宋体" w:hAnsi="宋体" w:cs="Arial" w:hint="eastAsia"/>
          <w:color w:val="222222"/>
          <w:kern w:val="0"/>
          <w:sz w:val="24"/>
        </w:rPr>
        <w:t>供方对其现场服务人员的一切行为负全部责任；</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color w:val="222222"/>
          <w:kern w:val="0"/>
          <w:sz w:val="24"/>
        </w:rPr>
        <w:t>1.8.5</w:t>
      </w:r>
      <w:r w:rsidRPr="005D1162">
        <w:rPr>
          <w:rFonts w:ascii="宋体" w:hAnsi="宋体" w:cs="Arial" w:hint="eastAsia"/>
          <w:color w:val="222222"/>
          <w:kern w:val="0"/>
          <w:sz w:val="24"/>
        </w:rPr>
        <w:t>供方现场服务人员的正常来去和更换应事先与需方协商。</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1.9需方的义务</w:t>
      </w:r>
    </w:p>
    <w:p w:rsidR="00C116E1" w:rsidRPr="005D1162" w:rsidRDefault="00C116E1" w:rsidP="005D1162">
      <w:pPr>
        <w:spacing w:line="360" w:lineRule="auto"/>
        <w:ind w:firstLineChars="100" w:firstLine="240"/>
        <w:jc w:val="left"/>
        <w:rPr>
          <w:rFonts w:ascii="宋体" w:hAnsi="宋体" w:cs="Arial"/>
          <w:color w:val="222222"/>
          <w:kern w:val="0"/>
          <w:sz w:val="24"/>
        </w:rPr>
      </w:pPr>
      <w:r w:rsidRPr="005D1162">
        <w:rPr>
          <w:rFonts w:ascii="宋体" w:hAnsi="宋体" w:cs="Arial" w:hint="eastAsia"/>
          <w:color w:val="222222"/>
          <w:kern w:val="0"/>
          <w:sz w:val="24"/>
        </w:rPr>
        <w:t>需方负责现场设备的安装，配合供方现场服务人员的工作，并在生活、交通上提供方便。</w:t>
      </w:r>
    </w:p>
    <w:p w:rsidR="00C116E1" w:rsidRPr="005D1162" w:rsidRDefault="00C116E1" w:rsidP="00C23B30">
      <w:pPr>
        <w:spacing w:beforeLines="50" w:before="156" w:afterLines="50" w:after="156"/>
        <w:jc w:val="left"/>
        <w:outlineLvl w:val="1"/>
        <w:rPr>
          <w:rFonts w:ascii="宋体" w:hAnsi="宋体"/>
          <w:b/>
          <w:sz w:val="24"/>
        </w:rPr>
      </w:pPr>
      <w:bookmarkStart w:id="519" w:name="_Toc520624068"/>
      <w:r w:rsidRPr="005D1162">
        <w:rPr>
          <w:rFonts w:ascii="宋体" w:hAnsi="宋体" w:cs="宋体" w:hint="eastAsia"/>
          <w:b/>
          <w:kern w:val="0"/>
          <w:sz w:val="24"/>
        </w:rPr>
        <w:t>（九）</w:t>
      </w:r>
      <w:r w:rsidRPr="005D1162">
        <w:rPr>
          <w:rFonts w:ascii="宋体" w:hAnsi="宋体" w:hint="eastAsia"/>
          <w:b/>
          <w:sz w:val="24"/>
        </w:rPr>
        <w:t>其他管道、电气、控制、电缆、桥架、机械等执行下表中标准</w:t>
      </w:r>
      <w:bookmarkEnd w:id="5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011"/>
        <w:gridCol w:w="2482"/>
      </w:tblGrid>
      <w:tr w:rsidR="00C116E1" w:rsidRPr="005D1162" w:rsidTr="00C116E1">
        <w:trPr>
          <w:trHeight w:val="431"/>
          <w:tblHeader/>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sz w:val="24"/>
              </w:rPr>
              <w:t>序号</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文件名称</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编 号</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1</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建设工程质量管理条例</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国务院令279号</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2</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火力发</w:t>
            </w:r>
            <w:r w:rsidRPr="005D1162">
              <w:rPr>
                <w:rFonts w:ascii="宋体" w:hAnsi="宋体" w:hint="eastAsia"/>
                <w:sz w:val="24"/>
              </w:rPr>
              <w:t>电</w:t>
            </w:r>
            <w:r w:rsidRPr="005D1162">
              <w:rPr>
                <w:rFonts w:ascii="宋体" w:hAnsi="宋体"/>
                <w:sz w:val="24"/>
              </w:rPr>
              <w:t>厂设计技术规程</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DL 5000-2000</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3</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火力发</w:t>
            </w:r>
            <w:r w:rsidRPr="005D1162">
              <w:rPr>
                <w:rFonts w:ascii="宋体" w:hAnsi="宋体" w:hint="eastAsia"/>
                <w:sz w:val="24"/>
              </w:rPr>
              <w:t>电</w:t>
            </w:r>
            <w:r w:rsidRPr="005D1162">
              <w:rPr>
                <w:rFonts w:ascii="宋体" w:hAnsi="宋体"/>
                <w:sz w:val="24"/>
              </w:rPr>
              <w:t>厂厂用电设计技术规定</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DL/T5153-2002</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4</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火力发</w:t>
            </w:r>
            <w:r w:rsidRPr="005D1162">
              <w:rPr>
                <w:rFonts w:ascii="宋体" w:hAnsi="宋体" w:hint="eastAsia"/>
                <w:sz w:val="24"/>
              </w:rPr>
              <w:t>电</w:t>
            </w:r>
            <w:r w:rsidRPr="005D1162">
              <w:rPr>
                <w:rFonts w:ascii="宋体" w:hAnsi="宋体"/>
                <w:sz w:val="24"/>
              </w:rPr>
              <w:t>厂分散控制系统在线验收测试规程</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DL/T659-</w:t>
            </w:r>
            <w:r w:rsidRPr="005D1162">
              <w:rPr>
                <w:rFonts w:ascii="宋体" w:hAnsi="宋体" w:hint="eastAsia"/>
                <w:sz w:val="24"/>
              </w:rPr>
              <w:t>2006</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5</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火力发</w:t>
            </w:r>
            <w:r w:rsidRPr="005D1162">
              <w:rPr>
                <w:rFonts w:ascii="宋体" w:hAnsi="宋体" w:hint="eastAsia"/>
                <w:sz w:val="24"/>
              </w:rPr>
              <w:t>电</w:t>
            </w:r>
            <w:r w:rsidRPr="005D1162">
              <w:rPr>
                <w:rFonts w:ascii="宋体" w:hAnsi="宋体"/>
                <w:sz w:val="24"/>
              </w:rPr>
              <w:t>厂保温油漆设计规程</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DL/T5072</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6</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火力发</w:t>
            </w:r>
            <w:r w:rsidRPr="005D1162">
              <w:rPr>
                <w:rFonts w:ascii="宋体" w:hAnsi="宋体" w:hint="eastAsia"/>
                <w:sz w:val="24"/>
              </w:rPr>
              <w:t>电</w:t>
            </w:r>
            <w:r w:rsidRPr="005D1162">
              <w:rPr>
                <w:rFonts w:ascii="宋体" w:hAnsi="宋体"/>
                <w:sz w:val="24"/>
              </w:rPr>
              <w:t>厂金属技术监督规程</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DL/T438</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7</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建筑地基基础工程施工质量验收规范</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GB50202-2002</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8</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工业建筑防腐蚀设计规范</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GB50046-</w:t>
            </w:r>
            <w:r w:rsidRPr="005D1162">
              <w:rPr>
                <w:rFonts w:ascii="宋体" w:hAnsi="宋体" w:hint="eastAsia"/>
                <w:sz w:val="24"/>
              </w:rPr>
              <w:t>2008</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9</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建筑地面工程施工质量验收规范</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GB50209-2002</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10</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混凝土结构设计规范</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GB50010-2002</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11</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建筑地基基础设计规范</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GB50007-2002</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12</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建筑结构荷载规范</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GB50009-2001</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13</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混凝土结构工程施工质量验收规范</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GB50204-2002</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14</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砌体结构设计规范</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GB50003-2001</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15</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地下工程防水技术规范</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GB50108-2001</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16</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建筑抗震设计规范</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GB50011-2001</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17</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火力发</w:t>
            </w:r>
            <w:r w:rsidRPr="005D1162">
              <w:rPr>
                <w:rFonts w:ascii="宋体" w:hAnsi="宋体" w:hint="eastAsia"/>
                <w:sz w:val="24"/>
              </w:rPr>
              <w:t>电</w:t>
            </w:r>
            <w:r w:rsidRPr="005D1162">
              <w:rPr>
                <w:rFonts w:ascii="宋体" w:hAnsi="宋体"/>
                <w:sz w:val="24"/>
              </w:rPr>
              <w:t>厂与变电所设计防火规范</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GB 50229-</w:t>
            </w:r>
            <w:r w:rsidRPr="005D1162">
              <w:rPr>
                <w:rFonts w:ascii="宋体" w:hAnsi="宋体" w:hint="eastAsia"/>
                <w:sz w:val="24"/>
              </w:rPr>
              <w:t>2006</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18</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火力发</w:t>
            </w:r>
            <w:r w:rsidRPr="005D1162">
              <w:rPr>
                <w:rFonts w:ascii="宋体" w:hAnsi="宋体" w:hint="eastAsia"/>
                <w:sz w:val="24"/>
              </w:rPr>
              <w:t>电</w:t>
            </w:r>
            <w:r w:rsidRPr="005D1162">
              <w:rPr>
                <w:rFonts w:ascii="宋体" w:hAnsi="宋体"/>
                <w:sz w:val="24"/>
              </w:rPr>
              <w:t>厂采暖通风与空气调节设计技术规定</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DL/T 5035-</w:t>
            </w:r>
            <w:r w:rsidRPr="005D1162">
              <w:rPr>
                <w:rFonts w:ascii="宋体" w:hAnsi="宋体" w:hint="eastAsia"/>
                <w:sz w:val="24"/>
              </w:rPr>
              <w:t>2004</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19</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电气装置安装工程</w:t>
            </w:r>
            <w:r w:rsidRPr="005D1162">
              <w:rPr>
                <w:rFonts w:ascii="宋体" w:hAnsi="宋体" w:hint="eastAsia"/>
                <w:sz w:val="24"/>
              </w:rPr>
              <w:t xml:space="preserve">  电缆</w:t>
            </w:r>
            <w:r w:rsidRPr="005D1162">
              <w:rPr>
                <w:rFonts w:ascii="宋体" w:hAnsi="宋体"/>
                <w:sz w:val="24"/>
              </w:rPr>
              <w:t>线路施工及验收规范</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GB50168-</w:t>
            </w:r>
            <w:r w:rsidRPr="005D1162">
              <w:rPr>
                <w:rFonts w:ascii="宋体" w:hAnsi="宋体" w:hint="eastAsia"/>
                <w:sz w:val="24"/>
              </w:rPr>
              <w:t>2006</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20</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电力建设施工及验收技术规范（焊接篇）</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DJ 5007-92</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21</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电力建设施工及验收技术规范（管道篇）</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DL 5031-94</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22</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电力建设施工及验收技术规范（生产篇）</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DL/T 5047-95</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23</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电力建设施工及验收技术规范（化学篇）</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DL /T58-81</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24</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电力建设施工及验收技术规范（热工自动化篇）</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SDJ279-92</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25</w:t>
            </w:r>
          </w:p>
        </w:tc>
        <w:tc>
          <w:tcPr>
            <w:tcW w:w="5011" w:type="dxa"/>
            <w:vAlign w:val="center"/>
          </w:tcPr>
          <w:p w:rsidR="00C116E1" w:rsidRPr="005D1162" w:rsidRDefault="00C116E1" w:rsidP="00C116E1">
            <w:pPr>
              <w:rPr>
                <w:rFonts w:ascii="宋体" w:hAnsi="宋体"/>
                <w:sz w:val="24"/>
              </w:rPr>
            </w:pPr>
            <w:r w:rsidRPr="005D1162">
              <w:rPr>
                <w:rFonts w:ascii="宋体" w:hAnsi="宋体"/>
                <w:sz w:val="24"/>
              </w:rPr>
              <w:t>火力发</w:t>
            </w:r>
            <w:r w:rsidRPr="005D1162">
              <w:rPr>
                <w:rFonts w:ascii="宋体" w:hAnsi="宋体" w:hint="eastAsia"/>
                <w:sz w:val="24"/>
              </w:rPr>
              <w:t>电</w:t>
            </w:r>
            <w:r w:rsidRPr="005D1162">
              <w:rPr>
                <w:rFonts w:ascii="宋体" w:hAnsi="宋体"/>
                <w:sz w:val="24"/>
              </w:rPr>
              <w:t>厂基本建设工程启动及竣工验收规程</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电建[1996]159号</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26</w:t>
            </w:r>
          </w:p>
        </w:tc>
        <w:tc>
          <w:tcPr>
            <w:tcW w:w="5011" w:type="dxa"/>
            <w:vAlign w:val="center"/>
          </w:tcPr>
          <w:p w:rsidR="00C116E1" w:rsidRPr="005D1162" w:rsidRDefault="00C116E1" w:rsidP="00C116E1">
            <w:pPr>
              <w:rPr>
                <w:rFonts w:ascii="宋体" w:hAnsi="宋体"/>
                <w:sz w:val="24"/>
              </w:rPr>
            </w:pPr>
            <w:r w:rsidRPr="005D1162">
              <w:rPr>
                <w:rFonts w:ascii="宋体" w:hAnsi="宋体" w:hint="eastAsia"/>
                <w:sz w:val="24"/>
              </w:rPr>
              <w:t>电气装置安装工程施工及验收规范</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GBJ232-82</w:t>
            </w:r>
          </w:p>
        </w:tc>
      </w:tr>
      <w:tr w:rsidR="00C116E1" w:rsidRPr="005D1162" w:rsidTr="00C116E1">
        <w:trPr>
          <w:trHeight w:val="431"/>
          <w:jc w:val="center"/>
        </w:trPr>
        <w:tc>
          <w:tcPr>
            <w:tcW w:w="828" w:type="dxa"/>
            <w:vAlign w:val="center"/>
          </w:tcPr>
          <w:p w:rsidR="00C116E1" w:rsidRPr="005D1162" w:rsidRDefault="00C116E1" w:rsidP="00C116E1">
            <w:pPr>
              <w:jc w:val="center"/>
              <w:rPr>
                <w:rFonts w:ascii="宋体" w:hAnsi="宋体"/>
                <w:sz w:val="24"/>
              </w:rPr>
            </w:pPr>
            <w:r w:rsidRPr="005D1162">
              <w:rPr>
                <w:rFonts w:ascii="宋体" w:hAnsi="宋体" w:hint="eastAsia"/>
                <w:sz w:val="24"/>
              </w:rPr>
              <w:t>27</w:t>
            </w:r>
          </w:p>
        </w:tc>
        <w:tc>
          <w:tcPr>
            <w:tcW w:w="5011" w:type="dxa"/>
            <w:vAlign w:val="center"/>
          </w:tcPr>
          <w:p w:rsidR="00C116E1" w:rsidRPr="005D1162" w:rsidRDefault="00C116E1" w:rsidP="00C116E1">
            <w:pPr>
              <w:rPr>
                <w:rFonts w:ascii="宋体" w:hAnsi="宋体"/>
                <w:sz w:val="24"/>
              </w:rPr>
            </w:pPr>
            <w:r w:rsidRPr="005D1162">
              <w:rPr>
                <w:rFonts w:ascii="宋体" w:hAnsi="宋体" w:hint="eastAsia"/>
                <w:sz w:val="24"/>
              </w:rPr>
              <w:t>发电厂、变电所电缆选择与敷设设计规程</w:t>
            </w:r>
          </w:p>
        </w:tc>
        <w:tc>
          <w:tcPr>
            <w:tcW w:w="2482" w:type="dxa"/>
            <w:vAlign w:val="center"/>
          </w:tcPr>
          <w:p w:rsidR="00C116E1" w:rsidRPr="005D1162" w:rsidRDefault="00C116E1" w:rsidP="00C116E1">
            <w:pPr>
              <w:rPr>
                <w:rFonts w:ascii="宋体" w:hAnsi="宋体"/>
                <w:sz w:val="24"/>
              </w:rPr>
            </w:pPr>
            <w:r w:rsidRPr="005D1162">
              <w:rPr>
                <w:rFonts w:ascii="宋体" w:hAnsi="宋体"/>
                <w:sz w:val="24"/>
              </w:rPr>
              <w:t>SDJ26-89</w:t>
            </w:r>
            <w:r w:rsidRPr="005D1162">
              <w:rPr>
                <w:rFonts w:ascii="宋体" w:hAnsi="宋体" w:hint="eastAsia"/>
                <w:sz w:val="24"/>
              </w:rPr>
              <w:tab/>
            </w:r>
          </w:p>
        </w:tc>
      </w:tr>
    </w:tbl>
    <w:p w:rsidR="00C116E1" w:rsidRPr="005D1162" w:rsidRDefault="00C116E1" w:rsidP="00C23B30">
      <w:pPr>
        <w:spacing w:beforeLines="50" w:before="156" w:afterLines="50" w:after="156" w:line="360" w:lineRule="auto"/>
        <w:jc w:val="left"/>
        <w:outlineLvl w:val="1"/>
        <w:rPr>
          <w:rFonts w:ascii="宋体" w:hAnsi="宋体"/>
          <w:b/>
          <w:color w:val="000000"/>
          <w:sz w:val="24"/>
        </w:rPr>
      </w:pPr>
      <w:bookmarkStart w:id="520" w:name="_Toc520624069"/>
      <w:r w:rsidRPr="005D1162">
        <w:rPr>
          <w:rFonts w:ascii="宋体" w:hAnsi="宋体" w:hint="eastAsia"/>
          <w:b/>
          <w:color w:val="000000"/>
          <w:sz w:val="24"/>
        </w:rPr>
        <w:t>（十）主要设备甲方建议选购厂家范围</w:t>
      </w:r>
      <w:bookmarkEnd w:id="520"/>
    </w:p>
    <w:p w:rsidR="00C116E1" w:rsidRPr="005D1162" w:rsidRDefault="00C116E1" w:rsidP="00B37B73">
      <w:pPr>
        <w:spacing w:line="360" w:lineRule="auto"/>
        <w:rPr>
          <w:rFonts w:ascii="宋体" w:hAnsi="宋体" w:cs="宋体"/>
          <w:b/>
          <w:sz w:val="24"/>
        </w:rPr>
      </w:pPr>
      <w:r w:rsidRPr="005D1162">
        <w:rPr>
          <w:rFonts w:ascii="宋体" w:hAnsi="宋体" w:cs="宋体" w:hint="eastAsia"/>
          <w:b/>
          <w:sz w:val="24"/>
        </w:rPr>
        <w:t xml:space="preserve">1.循环水泵1台（功率有设计单位提供     KW配）  </w:t>
      </w:r>
    </w:p>
    <w:p w:rsidR="00C116E1" w:rsidRPr="005D1162" w:rsidRDefault="00C116E1" w:rsidP="005D1162">
      <w:pPr>
        <w:spacing w:line="360" w:lineRule="auto"/>
        <w:ind w:firstLineChars="150" w:firstLine="361"/>
        <w:rPr>
          <w:rFonts w:ascii="宋体" w:hAnsi="宋体" w:cs="宋体"/>
          <w:b/>
          <w:sz w:val="24"/>
        </w:rPr>
      </w:pPr>
      <w:r w:rsidRPr="005D1162">
        <w:rPr>
          <w:rFonts w:ascii="宋体" w:hAnsi="宋体" w:cs="宋体" w:hint="eastAsia"/>
          <w:b/>
          <w:sz w:val="24"/>
        </w:rPr>
        <w:t>厂家：上海东方  上海凯泉  上海连成</w:t>
      </w:r>
    </w:p>
    <w:p w:rsidR="00C116E1" w:rsidRPr="005D1162" w:rsidRDefault="00C116E1" w:rsidP="00B37B73">
      <w:pPr>
        <w:spacing w:line="360" w:lineRule="auto"/>
        <w:rPr>
          <w:rFonts w:ascii="宋体" w:hAnsi="宋体" w:cs="宋体"/>
          <w:b/>
          <w:sz w:val="24"/>
        </w:rPr>
      </w:pPr>
      <w:r w:rsidRPr="005D1162">
        <w:rPr>
          <w:rFonts w:ascii="宋体" w:hAnsi="宋体" w:cs="宋体" w:hint="eastAsia"/>
          <w:b/>
          <w:sz w:val="24"/>
        </w:rPr>
        <w:t>2.循环泵配高压电机1台</w:t>
      </w:r>
    </w:p>
    <w:p w:rsidR="00C116E1" w:rsidRPr="005D1162" w:rsidRDefault="00C116E1" w:rsidP="005D1162">
      <w:pPr>
        <w:spacing w:line="360" w:lineRule="auto"/>
        <w:ind w:firstLineChars="150" w:firstLine="361"/>
        <w:rPr>
          <w:rFonts w:ascii="宋体" w:hAnsi="宋体" w:cs="宋体"/>
          <w:b/>
          <w:sz w:val="24"/>
        </w:rPr>
      </w:pPr>
      <w:r w:rsidRPr="005D1162">
        <w:rPr>
          <w:rFonts w:ascii="宋体" w:hAnsi="宋体" w:cs="宋体" w:hint="eastAsia"/>
          <w:b/>
          <w:sz w:val="24"/>
        </w:rPr>
        <w:t>厂家：上海机电厂、湘潭机电厂、西安西玛电机厂、佳木斯电机厂、浙江清江电机厂</w:t>
      </w:r>
    </w:p>
    <w:p w:rsidR="00C116E1" w:rsidRPr="005D1162" w:rsidRDefault="00C116E1" w:rsidP="00B37B73">
      <w:pPr>
        <w:spacing w:line="360" w:lineRule="auto"/>
        <w:rPr>
          <w:rFonts w:ascii="宋体" w:hAnsi="宋体" w:cs="宋体"/>
          <w:b/>
          <w:color w:val="000000" w:themeColor="text1"/>
          <w:sz w:val="24"/>
        </w:rPr>
      </w:pPr>
      <w:r w:rsidRPr="005D1162">
        <w:rPr>
          <w:rFonts w:ascii="宋体" w:hAnsi="宋体" w:cs="宋体" w:hint="eastAsia"/>
          <w:b/>
          <w:color w:val="000000" w:themeColor="text1"/>
          <w:sz w:val="24"/>
        </w:rPr>
        <w:t>3.高压变频器1台厂家：利德华福、广州智光、合康亿盛、山东华力</w:t>
      </w:r>
    </w:p>
    <w:p w:rsidR="00C116E1" w:rsidRPr="005D1162" w:rsidRDefault="00C116E1" w:rsidP="00B37B73">
      <w:pPr>
        <w:spacing w:line="360" w:lineRule="auto"/>
        <w:rPr>
          <w:rFonts w:ascii="宋体" w:hAnsi="宋体" w:cs="宋体"/>
          <w:b/>
          <w:sz w:val="24"/>
        </w:rPr>
      </w:pPr>
      <w:r w:rsidRPr="005D1162">
        <w:rPr>
          <w:rFonts w:ascii="宋体" w:hAnsi="宋体" w:cs="宋体" w:hint="eastAsia"/>
          <w:b/>
          <w:color w:val="000000" w:themeColor="text1"/>
          <w:sz w:val="24"/>
        </w:rPr>
        <w:t>4.换热器厂家：山东飞洋、阿法拉阀、四平聚元</w:t>
      </w:r>
      <w:r w:rsidRPr="005D1162">
        <w:rPr>
          <w:rFonts w:ascii="宋体" w:hAnsi="宋体" w:cs="宋体" w:hint="eastAsia"/>
          <w:b/>
          <w:sz w:val="24"/>
        </w:rPr>
        <w:t>涵洋</w:t>
      </w:r>
    </w:p>
    <w:p w:rsidR="00C116E1" w:rsidRPr="005D1162" w:rsidRDefault="00C116E1" w:rsidP="00B37B73">
      <w:pPr>
        <w:spacing w:line="360" w:lineRule="auto"/>
        <w:rPr>
          <w:rFonts w:ascii="宋体" w:hAnsi="宋体" w:cs="宋体"/>
          <w:b/>
          <w:sz w:val="24"/>
        </w:rPr>
      </w:pPr>
      <w:r w:rsidRPr="005D1162">
        <w:rPr>
          <w:rFonts w:ascii="宋体" w:hAnsi="宋体" w:cs="宋体" w:hint="eastAsia"/>
          <w:b/>
          <w:sz w:val="24"/>
        </w:rPr>
        <w:t>5、400v开关柜厂家：东方机电、容大电器、山东华力</w:t>
      </w:r>
    </w:p>
    <w:p w:rsidR="00C116E1" w:rsidRPr="005D1162" w:rsidRDefault="00C116E1" w:rsidP="00B37B73">
      <w:pPr>
        <w:spacing w:line="360" w:lineRule="auto"/>
        <w:rPr>
          <w:rFonts w:ascii="宋体" w:hAnsi="宋体" w:cs="宋体"/>
          <w:b/>
          <w:sz w:val="24"/>
        </w:rPr>
      </w:pPr>
      <w:r w:rsidRPr="005D1162">
        <w:rPr>
          <w:rFonts w:ascii="宋体" w:hAnsi="宋体" w:cs="宋体" w:hint="eastAsia"/>
          <w:b/>
          <w:sz w:val="24"/>
        </w:rPr>
        <w:t>6、DCS控制系统厂家：</w:t>
      </w:r>
    </w:p>
    <w:p w:rsidR="00C116E1" w:rsidRPr="005D1162" w:rsidRDefault="00C116E1" w:rsidP="00B37B73">
      <w:pPr>
        <w:spacing w:line="360" w:lineRule="auto"/>
        <w:rPr>
          <w:rFonts w:ascii="宋体" w:hAnsi="宋体" w:cs="宋体"/>
          <w:b/>
          <w:sz w:val="24"/>
        </w:rPr>
      </w:pPr>
      <w:r w:rsidRPr="005D1162">
        <w:rPr>
          <w:rFonts w:ascii="宋体" w:hAnsi="宋体" w:cs="宋体" w:hint="eastAsia"/>
          <w:b/>
          <w:sz w:val="24"/>
        </w:rPr>
        <w:t>济南中聚、浙大中控、和利时、北京中控、上海东方</w:t>
      </w:r>
    </w:p>
    <w:p w:rsidR="00C116E1" w:rsidRPr="005D1162" w:rsidRDefault="00C116E1" w:rsidP="00B37B73">
      <w:pPr>
        <w:spacing w:line="360" w:lineRule="auto"/>
        <w:rPr>
          <w:rFonts w:ascii="宋体" w:hAnsi="宋体" w:cs="宋体"/>
          <w:b/>
          <w:sz w:val="24"/>
        </w:rPr>
      </w:pPr>
      <w:r w:rsidRPr="005D1162">
        <w:rPr>
          <w:rFonts w:ascii="宋体" w:hAnsi="宋体" w:cs="宋体" w:hint="eastAsia"/>
          <w:b/>
          <w:sz w:val="24"/>
        </w:rPr>
        <w:t>7、电缆厂家：阳谷电缆、青缆、远东电缆</w:t>
      </w:r>
    </w:p>
    <w:p w:rsidR="00C116E1" w:rsidRPr="005D1162" w:rsidRDefault="00C116E1" w:rsidP="00B37B73">
      <w:pPr>
        <w:spacing w:line="360" w:lineRule="auto"/>
        <w:rPr>
          <w:rFonts w:ascii="宋体" w:hAnsi="宋体" w:cs="宋体"/>
          <w:b/>
          <w:sz w:val="24"/>
        </w:rPr>
      </w:pPr>
      <w:r w:rsidRPr="005D1162">
        <w:rPr>
          <w:rFonts w:ascii="宋体" w:hAnsi="宋体" w:cs="宋体" w:hint="eastAsia"/>
          <w:b/>
          <w:sz w:val="24"/>
        </w:rPr>
        <w:t>8、阀门（配法兰螺栓）厂家：上海双高、中核苏阀、上海良工</w:t>
      </w:r>
    </w:p>
    <w:p w:rsidR="00C116E1" w:rsidRPr="005D1162" w:rsidRDefault="00C116E1" w:rsidP="00B37B73">
      <w:pPr>
        <w:spacing w:line="360" w:lineRule="auto"/>
        <w:rPr>
          <w:rFonts w:ascii="宋体" w:hAnsi="宋体" w:cs="宋体"/>
          <w:b/>
          <w:sz w:val="24"/>
        </w:rPr>
      </w:pPr>
      <w:r w:rsidRPr="005D1162">
        <w:rPr>
          <w:rFonts w:ascii="宋体" w:hAnsi="宋体" w:cs="宋体" w:hint="eastAsia"/>
          <w:b/>
          <w:sz w:val="24"/>
        </w:rPr>
        <w:t>9、管道厂家：河北昊天、唐山兴邦、济南鼎超</w:t>
      </w:r>
    </w:p>
    <w:p w:rsidR="00C116E1" w:rsidRPr="005D1162" w:rsidRDefault="00C116E1" w:rsidP="00B37B73">
      <w:pPr>
        <w:spacing w:line="360" w:lineRule="auto"/>
        <w:rPr>
          <w:rFonts w:ascii="宋体" w:hAnsi="宋体" w:cs="宋体"/>
          <w:b/>
          <w:sz w:val="24"/>
        </w:rPr>
      </w:pPr>
      <w:r w:rsidRPr="005D1162">
        <w:rPr>
          <w:rFonts w:ascii="宋体" w:hAnsi="宋体" w:cs="宋体" w:hint="eastAsia"/>
          <w:b/>
          <w:sz w:val="24"/>
        </w:rPr>
        <w:t>10、压力差压变压器厂家：横河川仪、西门子、罗斯蒙特</w:t>
      </w:r>
    </w:p>
    <w:p w:rsidR="00C116E1" w:rsidRPr="005D1162" w:rsidRDefault="00C116E1" w:rsidP="00B37B73">
      <w:pPr>
        <w:spacing w:line="360" w:lineRule="auto"/>
        <w:rPr>
          <w:rFonts w:ascii="宋体" w:hAnsi="宋体" w:cs="宋体"/>
          <w:b/>
          <w:sz w:val="24"/>
        </w:rPr>
      </w:pPr>
      <w:r w:rsidRPr="005D1162">
        <w:rPr>
          <w:rFonts w:ascii="宋体" w:hAnsi="宋体" w:cs="宋体" w:hint="eastAsia"/>
          <w:b/>
          <w:sz w:val="24"/>
        </w:rPr>
        <w:t>11、液位计：西门子、横河川仪、E+H</w:t>
      </w:r>
    </w:p>
    <w:p w:rsidR="00C116E1" w:rsidRPr="005D1162" w:rsidRDefault="00C116E1" w:rsidP="00B37B73">
      <w:pPr>
        <w:spacing w:line="360" w:lineRule="auto"/>
        <w:rPr>
          <w:rFonts w:ascii="宋体" w:hAnsi="宋体" w:cs="宋体"/>
          <w:b/>
          <w:sz w:val="24"/>
        </w:rPr>
      </w:pPr>
      <w:r w:rsidRPr="005D1162">
        <w:rPr>
          <w:rFonts w:ascii="宋体" w:hAnsi="宋体" w:cs="宋体" w:hint="eastAsia"/>
          <w:b/>
          <w:sz w:val="24"/>
        </w:rPr>
        <w:t>12、流量计：济南中聚、青岛奥博、江苏伟屹（满足远传和就地显示）</w:t>
      </w:r>
    </w:p>
    <w:p w:rsidR="00C116E1" w:rsidRPr="005D1162" w:rsidRDefault="00C116E1" w:rsidP="00B37B73">
      <w:pPr>
        <w:spacing w:line="360" w:lineRule="auto"/>
        <w:rPr>
          <w:rFonts w:ascii="宋体" w:hAnsi="宋体" w:cs="宋体"/>
          <w:b/>
          <w:sz w:val="24"/>
        </w:rPr>
      </w:pPr>
      <w:r w:rsidRPr="005D1162">
        <w:rPr>
          <w:rFonts w:ascii="宋体" w:hAnsi="宋体" w:cs="宋体" w:hint="eastAsia"/>
          <w:b/>
          <w:sz w:val="24"/>
        </w:rPr>
        <w:t>13、压力表：重庆川仪、济南长城、安徽天康</w:t>
      </w:r>
    </w:p>
    <w:p w:rsidR="00C116E1" w:rsidRPr="005D1162" w:rsidRDefault="00C116E1" w:rsidP="00B37B73">
      <w:pPr>
        <w:spacing w:line="360" w:lineRule="auto"/>
        <w:rPr>
          <w:rFonts w:ascii="宋体" w:hAnsi="宋体" w:cs="宋体"/>
          <w:b/>
          <w:sz w:val="24"/>
        </w:rPr>
      </w:pPr>
      <w:r w:rsidRPr="005D1162">
        <w:rPr>
          <w:rFonts w:ascii="宋体" w:hAnsi="宋体" w:cs="宋体" w:hint="eastAsia"/>
          <w:b/>
          <w:sz w:val="24"/>
        </w:rPr>
        <w:t>14、热电阻：横河川仪、上海三仪、安徽天康</w:t>
      </w:r>
    </w:p>
    <w:p w:rsidR="00C116E1" w:rsidRPr="005D1162" w:rsidRDefault="00C116E1" w:rsidP="00B37B73">
      <w:pPr>
        <w:widowControl/>
        <w:spacing w:line="360" w:lineRule="auto"/>
        <w:rPr>
          <w:rFonts w:ascii="宋体" w:hAnsi="宋体" w:cs="宋体"/>
          <w:b/>
          <w:sz w:val="24"/>
        </w:rPr>
      </w:pPr>
      <w:r w:rsidRPr="005D1162">
        <w:rPr>
          <w:rFonts w:ascii="宋体" w:hAnsi="宋体" w:cs="宋体" w:hint="eastAsia"/>
          <w:b/>
          <w:sz w:val="24"/>
        </w:rPr>
        <w:t>15、执行调节机构：扬修、山尔、</w:t>
      </w:r>
      <w:r w:rsidRPr="005D1162">
        <w:rPr>
          <w:rFonts w:ascii="宋体" w:hAnsi="宋体" w:cs="宋体"/>
          <w:b/>
          <w:sz w:val="24"/>
        </w:rPr>
        <w:t>AUMA(德国）欧玛</w:t>
      </w:r>
    </w:p>
    <w:p w:rsidR="00C116E1" w:rsidRPr="005D1162" w:rsidRDefault="00C116E1" w:rsidP="00B37B73">
      <w:pPr>
        <w:widowControl/>
        <w:spacing w:line="360" w:lineRule="auto"/>
        <w:rPr>
          <w:rFonts w:ascii="宋体" w:hAnsi="宋体" w:cs="宋体"/>
          <w:b/>
          <w:sz w:val="24"/>
        </w:rPr>
      </w:pPr>
      <w:r w:rsidRPr="005D1162">
        <w:rPr>
          <w:rFonts w:ascii="宋体" w:hAnsi="宋体" w:cs="宋体" w:hint="eastAsia"/>
          <w:b/>
          <w:sz w:val="24"/>
        </w:rPr>
        <w:t>16、其他设备、设施配件材料等的选型必须是国标通用、有特殊材质和设计的必须在招标文件中注明，并提供报价清单，最近5年内需要更换的配件价格不得高于报价清单价格。</w:t>
      </w:r>
    </w:p>
    <w:p w:rsidR="00C116E1" w:rsidRPr="005D1162" w:rsidRDefault="00C116E1" w:rsidP="00B37B73">
      <w:pPr>
        <w:widowControl/>
        <w:spacing w:line="360" w:lineRule="auto"/>
        <w:rPr>
          <w:rFonts w:ascii="宋体" w:hAnsi="宋体" w:cs="宋体"/>
          <w:b/>
          <w:sz w:val="24"/>
        </w:rPr>
      </w:pPr>
    </w:p>
    <w:p w:rsidR="00C116E1" w:rsidRPr="005D1162" w:rsidRDefault="00C116E1" w:rsidP="00C23B30">
      <w:pPr>
        <w:spacing w:beforeLines="50" w:before="156" w:afterLines="50" w:after="156" w:line="360" w:lineRule="auto"/>
        <w:jc w:val="left"/>
        <w:outlineLvl w:val="1"/>
        <w:rPr>
          <w:rFonts w:ascii="宋体" w:hAnsi="宋体"/>
          <w:b/>
          <w:color w:val="000000"/>
          <w:sz w:val="24"/>
        </w:rPr>
      </w:pPr>
      <w:bookmarkStart w:id="521" w:name="_Toc520475697"/>
      <w:bookmarkStart w:id="522" w:name="_Toc520624070"/>
      <w:r w:rsidRPr="005D1162">
        <w:rPr>
          <w:rFonts w:ascii="宋体" w:hAnsi="宋体" w:hint="eastAsia"/>
          <w:b/>
          <w:color w:val="000000"/>
          <w:sz w:val="24"/>
        </w:rPr>
        <w:t>（十一）安装与调试、培训</w:t>
      </w:r>
      <w:bookmarkEnd w:id="521"/>
      <w:r w:rsidRPr="005D1162">
        <w:rPr>
          <w:rFonts w:ascii="宋体" w:hAnsi="宋体" w:hint="eastAsia"/>
          <w:b/>
          <w:color w:val="000000"/>
          <w:sz w:val="24"/>
        </w:rPr>
        <w:t>、技术资料交接</w:t>
      </w:r>
      <w:bookmarkEnd w:id="522"/>
    </w:p>
    <w:p w:rsidR="00C116E1" w:rsidRPr="005D1162" w:rsidRDefault="00C116E1" w:rsidP="00B37B73">
      <w:pPr>
        <w:spacing w:line="360" w:lineRule="auto"/>
        <w:rPr>
          <w:rFonts w:ascii="宋体" w:hAnsi="宋体"/>
          <w:sz w:val="24"/>
        </w:rPr>
      </w:pPr>
      <w:r w:rsidRPr="005D1162">
        <w:rPr>
          <w:rFonts w:ascii="宋体" w:hAnsi="宋体" w:hint="eastAsia"/>
          <w:sz w:val="24"/>
        </w:rPr>
        <w:t>（1）由投标人负责整个工程的安装和调试并负责免费培训。</w:t>
      </w:r>
    </w:p>
    <w:p w:rsidR="00C116E1" w:rsidRPr="005D1162" w:rsidRDefault="00C116E1" w:rsidP="00B37B73">
      <w:pPr>
        <w:spacing w:line="360" w:lineRule="auto"/>
        <w:rPr>
          <w:rFonts w:ascii="宋体" w:hAnsi="宋体"/>
          <w:sz w:val="24"/>
        </w:rPr>
      </w:pPr>
      <w:r w:rsidRPr="005D1162">
        <w:rPr>
          <w:rFonts w:ascii="宋体" w:hAnsi="宋体" w:hint="eastAsia"/>
          <w:sz w:val="24"/>
        </w:rPr>
        <w:t>（2）招标文件应包含详尽的培训计划，保证招标方技术人员和运行人员熟悉、掌握整套装置。其中包括：</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现场安装、调试、检修、运行人员的培训。</w:t>
      </w:r>
    </w:p>
    <w:p w:rsidR="00C116E1" w:rsidRPr="005D1162" w:rsidRDefault="00C116E1" w:rsidP="005D1162">
      <w:pPr>
        <w:spacing w:line="360" w:lineRule="auto"/>
        <w:ind w:firstLineChars="200" w:firstLine="480"/>
        <w:rPr>
          <w:rFonts w:ascii="宋体" w:hAnsi="宋体"/>
          <w:sz w:val="24"/>
        </w:rPr>
      </w:pPr>
      <w:r w:rsidRPr="005D1162">
        <w:rPr>
          <w:rFonts w:ascii="宋体" w:hAnsi="宋体" w:hint="eastAsia"/>
          <w:sz w:val="24"/>
        </w:rPr>
        <w:t>生产厂家现场条件、资质、技术保障考察与培训。</w:t>
      </w:r>
    </w:p>
    <w:p w:rsidR="00C116E1" w:rsidRPr="005D1162" w:rsidRDefault="00C116E1" w:rsidP="00B37B73">
      <w:pPr>
        <w:spacing w:line="360" w:lineRule="auto"/>
        <w:rPr>
          <w:rFonts w:ascii="宋体" w:hAnsi="宋体"/>
          <w:sz w:val="24"/>
        </w:rPr>
      </w:pPr>
      <w:r w:rsidRPr="005D1162">
        <w:rPr>
          <w:rFonts w:ascii="宋体" w:hAnsi="宋体" w:hint="eastAsia"/>
          <w:sz w:val="24"/>
        </w:rPr>
        <w:t>（3）乙方向甲方提供与现场一致的最终竣工图纸、说明书等全套资料，包括（电气、控制、土建、机械、安装、工艺流程、调试记录、设备说明书、检验报告、验收资料、使用说明书、运行规范书、检修说明等等）。</w:t>
      </w:r>
    </w:p>
    <w:p w:rsidR="00C116E1" w:rsidRPr="005D1162" w:rsidRDefault="00C116E1" w:rsidP="00B37B73">
      <w:pPr>
        <w:spacing w:line="360" w:lineRule="auto"/>
        <w:rPr>
          <w:rFonts w:ascii="宋体" w:hAnsi="宋体"/>
          <w:sz w:val="24"/>
        </w:rPr>
      </w:pPr>
      <w:r w:rsidRPr="005D1162">
        <w:rPr>
          <w:rFonts w:ascii="宋体" w:hAnsi="宋体" w:hint="eastAsia"/>
          <w:sz w:val="24"/>
        </w:rPr>
        <w:t>（4）乙方向甲方进行系统全面的技术交底。</w:t>
      </w:r>
    </w:p>
    <w:p w:rsidR="00C116E1" w:rsidRPr="005D1162" w:rsidRDefault="00C116E1" w:rsidP="00B37B73">
      <w:pPr>
        <w:spacing w:line="360" w:lineRule="auto"/>
        <w:rPr>
          <w:rFonts w:ascii="宋体" w:hAnsi="宋体"/>
          <w:sz w:val="24"/>
        </w:rPr>
      </w:pPr>
      <w:r w:rsidRPr="005D1162">
        <w:rPr>
          <w:rFonts w:ascii="宋体" w:hAnsi="宋体" w:hint="eastAsia"/>
          <w:sz w:val="24"/>
        </w:rPr>
        <w:t>（5）乙方向甲方提供完整的竣工图纸不低于6套，u盘电子版一套</w:t>
      </w:r>
      <w:bookmarkStart w:id="523" w:name="_Toc446681010"/>
      <w:bookmarkStart w:id="524" w:name="_Toc520475705"/>
      <w:r w:rsidRPr="005D1162">
        <w:rPr>
          <w:rFonts w:ascii="宋体" w:hAnsi="宋体" w:hint="eastAsia"/>
          <w:sz w:val="24"/>
        </w:rPr>
        <w:t>。</w:t>
      </w:r>
    </w:p>
    <w:p w:rsidR="00C116E1" w:rsidRPr="005D1162" w:rsidRDefault="00C116E1" w:rsidP="00C23B30">
      <w:pPr>
        <w:spacing w:beforeLines="50" w:before="156" w:afterLines="50" w:after="156" w:line="360" w:lineRule="auto"/>
        <w:jc w:val="left"/>
        <w:outlineLvl w:val="1"/>
        <w:rPr>
          <w:rFonts w:ascii="宋体" w:hAnsi="宋体"/>
          <w:b/>
          <w:color w:val="000000"/>
          <w:sz w:val="24"/>
        </w:rPr>
      </w:pPr>
      <w:bookmarkStart w:id="525" w:name="_Toc520624072"/>
      <w:bookmarkEnd w:id="523"/>
      <w:bookmarkEnd w:id="524"/>
      <w:r w:rsidRPr="005D1162">
        <w:rPr>
          <w:rFonts w:ascii="宋体" w:hAnsi="宋体" w:hint="eastAsia"/>
          <w:b/>
          <w:color w:val="000000"/>
          <w:sz w:val="24"/>
        </w:rPr>
        <w:t>（十二）性能保证</w:t>
      </w:r>
      <w:bookmarkEnd w:id="525"/>
    </w:p>
    <w:p w:rsidR="00C116E1" w:rsidRPr="005D1162" w:rsidRDefault="00C116E1" w:rsidP="005D1162">
      <w:pPr>
        <w:spacing w:line="360" w:lineRule="auto"/>
        <w:ind w:left="360" w:hangingChars="150" w:hanging="360"/>
        <w:rPr>
          <w:rFonts w:ascii="宋体" w:hAnsi="宋体"/>
          <w:sz w:val="24"/>
        </w:rPr>
      </w:pPr>
      <w:r w:rsidRPr="005D1162">
        <w:rPr>
          <w:rFonts w:ascii="宋体" w:hAnsi="宋体" w:hint="eastAsia"/>
          <w:sz w:val="24"/>
        </w:rPr>
        <w:t>1、换热器换热面积和材质严格按照技术要求430平方米制作，确保换热能力和温差达到要求，在设备制造生产中甲方去生产厂家监督检查。</w:t>
      </w:r>
    </w:p>
    <w:p w:rsidR="00C116E1" w:rsidRPr="005D1162" w:rsidRDefault="00C116E1" w:rsidP="005D1162">
      <w:pPr>
        <w:spacing w:line="360" w:lineRule="auto"/>
        <w:ind w:left="360" w:hangingChars="150" w:hanging="360"/>
        <w:rPr>
          <w:rFonts w:ascii="宋体" w:hAnsi="宋体"/>
          <w:sz w:val="24"/>
        </w:rPr>
      </w:pPr>
      <w:r w:rsidRPr="005D1162">
        <w:rPr>
          <w:rFonts w:ascii="宋体" w:hAnsi="宋体" w:hint="eastAsia"/>
          <w:sz w:val="24"/>
        </w:rPr>
        <w:t>2、设备质保期24个月，整体设备使用寿命不低于10年。</w:t>
      </w:r>
    </w:p>
    <w:p w:rsidR="00C116E1" w:rsidRPr="005D1162" w:rsidRDefault="00C116E1" w:rsidP="005D1162">
      <w:pPr>
        <w:spacing w:line="360" w:lineRule="auto"/>
        <w:ind w:left="360" w:hangingChars="150" w:hanging="360"/>
        <w:rPr>
          <w:rFonts w:ascii="宋体" w:hAnsi="宋体"/>
          <w:sz w:val="24"/>
        </w:rPr>
      </w:pPr>
      <w:r w:rsidRPr="005D1162">
        <w:rPr>
          <w:rFonts w:ascii="宋体" w:hAnsi="宋体" w:hint="eastAsia"/>
          <w:sz w:val="24"/>
        </w:rPr>
        <w:t>3、材质和节能设计完全符合特种设备国家规范。</w:t>
      </w:r>
    </w:p>
    <w:p w:rsidR="00C116E1" w:rsidRPr="005D1162" w:rsidRDefault="00C116E1" w:rsidP="005D1162">
      <w:pPr>
        <w:spacing w:line="360" w:lineRule="auto"/>
        <w:ind w:left="360" w:hangingChars="150" w:hanging="360"/>
        <w:rPr>
          <w:rFonts w:ascii="宋体" w:hAnsi="宋体"/>
          <w:sz w:val="24"/>
        </w:rPr>
      </w:pPr>
      <w:r w:rsidRPr="005D1162">
        <w:rPr>
          <w:rFonts w:ascii="宋体" w:hAnsi="宋体" w:hint="eastAsia"/>
          <w:sz w:val="24"/>
        </w:rPr>
        <w:t>4、严格按照国家标准规范进行生产制造和施工。</w:t>
      </w:r>
    </w:p>
    <w:p w:rsidR="00666497" w:rsidRPr="004B04BD" w:rsidRDefault="00666497">
      <w:pPr>
        <w:pStyle w:val="Aff0"/>
        <w:spacing w:before="240" w:after="240" w:line="360" w:lineRule="auto"/>
        <w:jc w:val="center"/>
        <w:outlineLvl w:val="0"/>
        <w:rPr>
          <w:rFonts w:ascii="宋体" w:eastAsia="宋体" w:hAnsi="宋体" w:cs="黑体"/>
          <w:color w:val="auto"/>
          <w:sz w:val="32"/>
          <w:szCs w:val="32"/>
          <w:lang w:val="zh-TW" w:eastAsia="zh-TW"/>
        </w:rPr>
      </w:pPr>
    </w:p>
    <w:p w:rsidR="00666497" w:rsidRPr="004B04BD" w:rsidRDefault="00666497">
      <w:pPr>
        <w:pStyle w:val="Aff0"/>
        <w:spacing w:before="240" w:after="240" w:line="360" w:lineRule="auto"/>
        <w:jc w:val="center"/>
        <w:outlineLvl w:val="0"/>
        <w:rPr>
          <w:rFonts w:ascii="宋体" w:eastAsia="宋体" w:hAnsi="宋体" w:cs="黑体"/>
          <w:color w:val="auto"/>
          <w:sz w:val="32"/>
          <w:szCs w:val="32"/>
          <w:lang w:val="zh-TW" w:eastAsia="zh-TW"/>
        </w:rPr>
      </w:pPr>
    </w:p>
    <w:p w:rsidR="00666497" w:rsidRPr="004B04BD" w:rsidRDefault="00766823" w:rsidP="00766823">
      <w:pPr>
        <w:widowControl/>
        <w:jc w:val="center"/>
        <w:rPr>
          <w:rFonts w:ascii="宋体" w:hAnsi="宋体" w:cs="宋体"/>
          <w:b/>
          <w:bCs/>
          <w:sz w:val="30"/>
          <w:szCs w:val="30"/>
        </w:rPr>
      </w:pPr>
      <w:r w:rsidRPr="004B04BD">
        <w:rPr>
          <w:rFonts w:ascii="宋体" w:hAnsi="宋体" w:cs="黑体"/>
          <w:sz w:val="32"/>
          <w:szCs w:val="32"/>
          <w:lang w:val="zh-TW" w:eastAsia="zh-TW"/>
        </w:rPr>
        <w:br w:type="page"/>
      </w:r>
      <w:bookmarkStart w:id="526" w:name="_Toc19585"/>
      <w:bookmarkStart w:id="527" w:name="_Toc18223"/>
      <w:bookmarkEnd w:id="373"/>
      <w:r w:rsidR="002D593F" w:rsidRPr="004B04BD">
        <w:rPr>
          <w:rFonts w:ascii="宋体" w:hAnsi="宋体" w:cs="宋体" w:hint="eastAsia"/>
          <w:b/>
          <w:bCs/>
          <w:sz w:val="30"/>
          <w:szCs w:val="30"/>
        </w:rPr>
        <w:t xml:space="preserve">第五章    </w:t>
      </w:r>
      <w:r w:rsidR="002110D1" w:rsidRPr="004B04BD">
        <w:rPr>
          <w:rFonts w:ascii="宋体" w:hAnsi="宋体" w:cs="宋体" w:hint="eastAsia"/>
          <w:b/>
          <w:bCs/>
          <w:sz w:val="30"/>
          <w:szCs w:val="30"/>
        </w:rPr>
        <w:t>合同条款及格式</w:t>
      </w:r>
      <w:bookmarkEnd w:id="526"/>
      <w:bookmarkEnd w:id="527"/>
    </w:p>
    <w:p w:rsidR="00666497" w:rsidRPr="004B04BD" w:rsidRDefault="00666497">
      <w:pPr>
        <w:rPr>
          <w:rFonts w:ascii="宋体" w:hAnsi="宋体" w:cs="宋体"/>
          <w:b/>
          <w:bCs/>
          <w:sz w:val="30"/>
          <w:szCs w:val="30"/>
        </w:rPr>
      </w:pPr>
    </w:p>
    <w:p w:rsidR="00666497" w:rsidRPr="004B04BD" w:rsidRDefault="00666497">
      <w:pPr>
        <w:jc w:val="center"/>
        <w:rPr>
          <w:rFonts w:ascii="宋体" w:hAnsi="宋体" w:cs="宋体"/>
          <w:b/>
          <w:bCs/>
          <w:sz w:val="30"/>
          <w:szCs w:val="30"/>
        </w:rPr>
      </w:pPr>
    </w:p>
    <w:p w:rsidR="00666497" w:rsidRPr="004B04BD" w:rsidRDefault="00666497">
      <w:pPr>
        <w:jc w:val="center"/>
        <w:rPr>
          <w:rFonts w:ascii="宋体" w:hAnsi="宋体" w:cs="宋体"/>
          <w:b/>
          <w:bCs/>
          <w:sz w:val="30"/>
          <w:szCs w:val="30"/>
        </w:rPr>
      </w:pPr>
    </w:p>
    <w:p w:rsidR="00666497" w:rsidRPr="004B04BD" w:rsidRDefault="002110D1">
      <w:pPr>
        <w:jc w:val="left"/>
        <w:rPr>
          <w:rFonts w:ascii="宋体" w:hAnsi="宋体"/>
          <w:b/>
          <w:bCs/>
          <w:sz w:val="30"/>
          <w:szCs w:val="30"/>
        </w:rPr>
      </w:pPr>
      <w:bookmarkStart w:id="528" w:name="_Toc11795"/>
      <w:bookmarkStart w:id="529" w:name="_Toc5060"/>
      <w:r w:rsidRPr="004B04BD">
        <w:rPr>
          <w:rFonts w:ascii="宋体" w:hAnsi="宋体" w:hint="eastAsia"/>
          <w:b/>
          <w:bCs/>
          <w:sz w:val="30"/>
          <w:szCs w:val="30"/>
        </w:rPr>
        <w:t>GF-2011-0216</w:t>
      </w:r>
      <w:bookmarkEnd w:id="528"/>
      <w:bookmarkEnd w:id="529"/>
    </w:p>
    <w:p w:rsidR="00666497" w:rsidRPr="004B04BD" w:rsidRDefault="00666497">
      <w:pPr>
        <w:jc w:val="center"/>
        <w:rPr>
          <w:rFonts w:ascii="宋体" w:hAnsi="宋体"/>
          <w:b/>
          <w:bCs/>
          <w:sz w:val="48"/>
        </w:rPr>
      </w:pPr>
    </w:p>
    <w:p w:rsidR="00666497" w:rsidRPr="004B04BD" w:rsidRDefault="002110D1">
      <w:pPr>
        <w:jc w:val="center"/>
        <w:rPr>
          <w:rFonts w:ascii="宋体" w:hAnsi="宋体"/>
          <w:b/>
          <w:bCs/>
          <w:sz w:val="48"/>
          <w:szCs w:val="48"/>
        </w:rPr>
      </w:pPr>
      <w:bookmarkStart w:id="530" w:name="_Toc19116"/>
      <w:r w:rsidRPr="004B04BD">
        <w:rPr>
          <w:rFonts w:ascii="宋体" w:hAnsi="宋体" w:hint="eastAsia"/>
          <w:b/>
          <w:bCs/>
          <w:sz w:val="48"/>
        </w:rPr>
        <w:t>建设项目工程总承包合同</w:t>
      </w:r>
      <w:r w:rsidRPr="004B04BD">
        <w:rPr>
          <w:rFonts w:ascii="宋体" w:hAnsi="宋体" w:hint="eastAsia"/>
          <w:b/>
          <w:bCs/>
          <w:sz w:val="48"/>
          <w:szCs w:val="48"/>
        </w:rPr>
        <w:t>示范文本</w:t>
      </w:r>
      <w:bookmarkEnd w:id="530"/>
    </w:p>
    <w:p w:rsidR="00666497" w:rsidRPr="004B04BD" w:rsidRDefault="00666497">
      <w:pPr>
        <w:jc w:val="center"/>
        <w:rPr>
          <w:rFonts w:ascii="宋体" w:hAnsi="宋体"/>
          <w:b/>
          <w:bCs/>
          <w:sz w:val="28"/>
        </w:rPr>
      </w:pPr>
    </w:p>
    <w:p w:rsidR="00666497" w:rsidRPr="004B04BD" w:rsidRDefault="00666497">
      <w:pPr>
        <w:jc w:val="center"/>
        <w:rPr>
          <w:rFonts w:ascii="宋体" w:hAnsi="宋体"/>
          <w:bCs/>
          <w:sz w:val="28"/>
        </w:rPr>
      </w:pPr>
    </w:p>
    <w:p w:rsidR="00666497" w:rsidRPr="004B04BD" w:rsidRDefault="00666497">
      <w:pPr>
        <w:jc w:val="center"/>
        <w:rPr>
          <w:rFonts w:ascii="宋体" w:hAnsi="宋体"/>
          <w:bCs/>
          <w:sz w:val="28"/>
        </w:rPr>
      </w:pPr>
    </w:p>
    <w:p w:rsidR="00666497" w:rsidRPr="004B04BD" w:rsidRDefault="00666497">
      <w:pPr>
        <w:jc w:val="center"/>
        <w:rPr>
          <w:rFonts w:ascii="宋体" w:hAnsi="宋体"/>
          <w:bCs/>
          <w:sz w:val="28"/>
        </w:rPr>
      </w:pPr>
    </w:p>
    <w:p w:rsidR="002D593F" w:rsidRPr="004B04BD" w:rsidRDefault="002D593F">
      <w:pPr>
        <w:jc w:val="center"/>
        <w:rPr>
          <w:rFonts w:ascii="宋体" w:hAnsi="宋体"/>
          <w:bCs/>
          <w:sz w:val="28"/>
        </w:rPr>
      </w:pPr>
    </w:p>
    <w:p w:rsidR="002D593F" w:rsidRPr="004B04BD" w:rsidRDefault="002D593F">
      <w:pPr>
        <w:jc w:val="center"/>
        <w:rPr>
          <w:rFonts w:ascii="宋体" w:hAnsi="宋体"/>
          <w:bCs/>
          <w:sz w:val="28"/>
        </w:rPr>
      </w:pPr>
    </w:p>
    <w:p w:rsidR="002D593F" w:rsidRPr="004B04BD" w:rsidRDefault="002D593F">
      <w:pPr>
        <w:jc w:val="center"/>
        <w:rPr>
          <w:rFonts w:ascii="宋体" w:hAnsi="宋体"/>
          <w:bCs/>
          <w:sz w:val="28"/>
        </w:rPr>
      </w:pPr>
    </w:p>
    <w:p w:rsidR="002D593F" w:rsidRPr="004B04BD" w:rsidRDefault="002D593F">
      <w:pPr>
        <w:jc w:val="center"/>
        <w:rPr>
          <w:rFonts w:ascii="宋体" w:hAnsi="宋体"/>
          <w:bCs/>
          <w:sz w:val="28"/>
        </w:rPr>
      </w:pPr>
    </w:p>
    <w:p w:rsidR="002D593F" w:rsidRPr="004B04BD" w:rsidRDefault="002D593F">
      <w:pPr>
        <w:jc w:val="center"/>
        <w:rPr>
          <w:rFonts w:ascii="宋体" w:hAnsi="宋体"/>
          <w:bCs/>
          <w:sz w:val="28"/>
        </w:rPr>
      </w:pPr>
    </w:p>
    <w:p w:rsidR="00666497" w:rsidRPr="004B04BD" w:rsidRDefault="00666497">
      <w:pPr>
        <w:rPr>
          <w:rFonts w:ascii="宋体" w:hAnsi="宋体"/>
          <w:sz w:val="28"/>
          <w:szCs w:val="28"/>
        </w:rPr>
      </w:pPr>
    </w:p>
    <w:p w:rsidR="002D593F" w:rsidRPr="004B04BD" w:rsidRDefault="002D593F">
      <w:pPr>
        <w:rPr>
          <w:rFonts w:ascii="宋体" w:hAnsi="宋体"/>
          <w:sz w:val="28"/>
          <w:szCs w:val="28"/>
        </w:rPr>
      </w:pPr>
    </w:p>
    <w:p w:rsidR="00666497" w:rsidRPr="004B04BD" w:rsidRDefault="00666497">
      <w:pPr>
        <w:jc w:val="center"/>
        <w:rPr>
          <w:rFonts w:ascii="宋体" w:hAnsi="宋体"/>
          <w:sz w:val="28"/>
          <w:szCs w:val="28"/>
        </w:rPr>
      </w:pPr>
    </w:p>
    <w:p w:rsidR="00666497" w:rsidRPr="004B04BD" w:rsidRDefault="002110D1">
      <w:pPr>
        <w:spacing w:line="320" w:lineRule="exact"/>
        <w:jc w:val="center"/>
        <w:rPr>
          <w:rFonts w:ascii="宋体" w:hAnsi="宋体"/>
          <w:sz w:val="28"/>
          <w:szCs w:val="28"/>
        </w:rPr>
      </w:pPr>
      <w:bookmarkStart w:id="531" w:name="_Toc11948"/>
      <w:bookmarkStart w:id="532" w:name="_Toc5372"/>
      <w:r w:rsidRPr="004B04BD">
        <w:rPr>
          <w:rFonts w:ascii="宋体" w:hAnsi="宋体" w:hint="eastAsia"/>
          <w:sz w:val="28"/>
          <w:szCs w:val="28"/>
        </w:rPr>
        <w:t>住房和城乡建设部</w:t>
      </w:r>
      <w:bookmarkEnd w:id="531"/>
      <w:bookmarkEnd w:id="532"/>
    </w:p>
    <w:p w:rsidR="00666497" w:rsidRPr="004B04BD" w:rsidRDefault="002110D1">
      <w:pPr>
        <w:spacing w:line="320" w:lineRule="exact"/>
        <w:ind w:left="4200" w:firstLine="420"/>
        <w:jc w:val="center"/>
        <w:rPr>
          <w:rFonts w:ascii="宋体" w:hAnsi="宋体"/>
          <w:sz w:val="28"/>
          <w:szCs w:val="28"/>
        </w:rPr>
      </w:pPr>
      <w:bookmarkStart w:id="533" w:name="_Toc31705"/>
      <w:bookmarkStart w:id="534" w:name="_Toc3187"/>
      <w:r w:rsidRPr="004B04BD">
        <w:rPr>
          <w:rFonts w:ascii="宋体" w:hAnsi="宋体" w:hint="eastAsia"/>
          <w:sz w:val="28"/>
          <w:szCs w:val="28"/>
        </w:rPr>
        <w:t>制定</w:t>
      </w:r>
      <w:bookmarkEnd w:id="533"/>
      <w:bookmarkEnd w:id="534"/>
    </w:p>
    <w:p w:rsidR="00666497" w:rsidRPr="004B04BD" w:rsidRDefault="002110D1">
      <w:pPr>
        <w:spacing w:line="320" w:lineRule="exact"/>
        <w:jc w:val="center"/>
        <w:rPr>
          <w:rFonts w:ascii="宋体" w:hAnsi="宋体"/>
          <w:sz w:val="28"/>
          <w:szCs w:val="28"/>
        </w:rPr>
      </w:pPr>
      <w:bookmarkStart w:id="535" w:name="_Toc10746"/>
      <w:bookmarkStart w:id="536" w:name="_Toc31013"/>
      <w:r w:rsidRPr="004B04BD">
        <w:rPr>
          <w:rFonts w:ascii="宋体" w:hAnsi="宋体" w:hint="eastAsia"/>
          <w:sz w:val="28"/>
          <w:szCs w:val="28"/>
        </w:rPr>
        <w:t>国家工商行政管理总局</w:t>
      </w:r>
      <w:bookmarkEnd w:id="535"/>
      <w:bookmarkEnd w:id="536"/>
    </w:p>
    <w:p w:rsidR="00666497" w:rsidRPr="004B04BD" w:rsidRDefault="00666497">
      <w:pPr>
        <w:rPr>
          <w:rFonts w:ascii="宋体" w:hAnsi="宋体"/>
          <w:b/>
          <w:sz w:val="44"/>
          <w:szCs w:val="44"/>
        </w:rPr>
        <w:sectPr w:rsidR="00666497" w:rsidRPr="004B04BD" w:rsidSect="007A4943">
          <w:footerReference w:type="default" r:id="rId19"/>
          <w:type w:val="continuous"/>
          <w:pgSz w:w="11906" w:h="16838"/>
          <w:pgMar w:top="1440" w:right="1080" w:bottom="1440" w:left="1080" w:header="851" w:footer="992" w:gutter="0"/>
          <w:cols w:space="720"/>
          <w:docGrid w:type="lines" w:linePitch="312"/>
        </w:sectPr>
      </w:pPr>
    </w:p>
    <w:p w:rsidR="00B00705" w:rsidRPr="004B04BD" w:rsidRDefault="00B00705" w:rsidP="00A721E4">
      <w:pPr>
        <w:pStyle w:val="1"/>
        <w:spacing w:line="360" w:lineRule="auto"/>
        <w:jc w:val="center"/>
        <w:rPr>
          <w:rFonts w:ascii="宋体" w:hAnsi="宋体"/>
          <w:b w:val="0"/>
          <w:sz w:val="24"/>
          <w:szCs w:val="24"/>
        </w:rPr>
      </w:pPr>
      <w:bookmarkStart w:id="537" w:name="_Toc499556811"/>
      <w:bookmarkStart w:id="538" w:name="_Toc499557062"/>
      <w:bookmarkStart w:id="539" w:name="_Toc7558"/>
      <w:bookmarkStart w:id="540" w:name="_Toc28742"/>
      <w:r w:rsidRPr="004B04BD">
        <w:rPr>
          <w:rFonts w:ascii="宋体" w:hAnsi="宋体" w:hint="eastAsia"/>
          <w:sz w:val="24"/>
          <w:szCs w:val="24"/>
        </w:rPr>
        <w:t>第一部分   合同协议书</w:t>
      </w:r>
      <w:bookmarkEnd w:id="537"/>
      <w:bookmarkEnd w:id="538"/>
      <w:bookmarkEnd w:id="539"/>
      <w:bookmarkEnd w:id="540"/>
    </w:p>
    <w:p w:rsidR="00B00705" w:rsidRPr="004B04BD" w:rsidRDefault="00B00705" w:rsidP="00A721E4">
      <w:pPr>
        <w:pStyle w:val="a5"/>
        <w:snapToGrid w:val="0"/>
        <w:spacing w:line="360" w:lineRule="auto"/>
        <w:ind w:firstLine="480"/>
        <w:rPr>
          <w:sz w:val="24"/>
        </w:rPr>
      </w:pPr>
    </w:p>
    <w:p w:rsidR="00B00705" w:rsidRPr="004B04BD" w:rsidRDefault="00B00705" w:rsidP="00A721E4">
      <w:pPr>
        <w:pStyle w:val="a5"/>
        <w:snapToGrid w:val="0"/>
        <w:spacing w:line="360" w:lineRule="auto"/>
        <w:ind w:right="480" w:firstLine="480"/>
        <w:jc w:val="center"/>
        <w:rPr>
          <w:sz w:val="24"/>
          <w:u w:val="single"/>
        </w:rPr>
      </w:pPr>
      <w:r w:rsidRPr="004B04BD">
        <w:rPr>
          <w:sz w:val="24"/>
        </w:rPr>
        <w:t>合同编号：</w:t>
      </w:r>
    </w:p>
    <w:p w:rsidR="00B00705" w:rsidRPr="004B04BD" w:rsidRDefault="00B00705" w:rsidP="00A721E4">
      <w:pPr>
        <w:spacing w:line="360" w:lineRule="auto"/>
        <w:ind w:firstLineChars="200" w:firstLine="480"/>
        <w:rPr>
          <w:rFonts w:ascii="宋体" w:hAnsi="宋体"/>
          <w:color w:val="000000"/>
          <w:sz w:val="24"/>
          <w:u w:val="single"/>
        </w:rPr>
      </w:pPr>
      <w:r w:rsidRPr="004B04BD">
        <w:rPr>
          <w:rFonts w:ascii="宋体" w:hAnsi="宋体" w:hint="eastAsia"/>
          <w:color w:val="000000"/>
          <w:sz w:val="24"/>
        </w:rPr>
        <w:t>发包人（全称）</w:t>
      </w:r>
    </w:p>
    <w:p w:rsidR="00B00705" w:rsidRPr="004B04BD" w:rsidRDefault="00B00705" w:rsidP="00A721E4">
      <w:pPr>
        <w:spacing w:line="360" w:lineRule="auto"/>
        <w:ind w:firstLineChars="200" w:firstLine="480"/>
        <w:rPr>
          <w:rFonts w:ascii="宋体" w:hAnsi="宋体"/>
          <w:color w:val="000000"/>
          <w:sz w:val="24"/>
          <w:u w:val="single"/>
        </w:rPr>
      </w:pPr>
      <w:r w:rsidRPr="004B04BD">
        <w:rPr>
          <w:rFonts w:ascii="宋体" w:hAnsi="宋体" w:hint="eastAsia"/>
          <w:color w:val="000000"/>
          <w:sz w:val="24"/>
        </w:rPr>
        <w:t>承包人（全称）</w:t>
      </w:r>
    </w:p>
    <w:p w:rsidR="00B00705" w:rsidRPr="004B04BD" w:rsidRDefault="00B00705" w:rsidP="00A721E4">
      <w:pPr>
        <w:spacing w:line="360" w:lineRule="auto"/>
        <w:ind w:firstLineChars="200" w:firstLine="480"/>
        <w:jc w:val="left"/>
        <w:rPr>
          <w:rFonts w:ascii="宋体" w:hAnsi="宋体"/>
          <w:color w:val="000000"/>
          <w:sz w:val="24"/>
        </w:rPr>
      </w:pPr>
      <w:r w:rsidRPr="004B04BD">
        <w:rPr>
          <w:rFonts w:ascii="宋体" w:hAnsi="宋体" w:hint="eastAsia"/>
          <w:color w:val="000000"/>
          <w:sz w:val="24"/>
        </w:rPr>
        <w:t>依照《中华人民共和国合同法》、《中华人民共和国建筑法》、《中华人民共和国招标投标法》及相关法律、行政法规，遵循平等、自愿、公平和诚信原则，合同双方就</w:t>
      </w:r>
      <w:r w:rsidRPr="004B04BD">
        <w:rPr>
          <w:rFonts w:ascii="宋体" w:hAnsi="宋体" w:hint="eastAsia"/>
          <w:sz w:val="24"/>
          <w:u w:val="single"/>
          <w:lang w:val="zh-TW" w:eastAsia="zh-TW"/>
        </w:rPr>
        <w:t>邹城宏矿热电有限公司</w:t>
      </w:r>
      <w:r w:rsidR="003C1957" w:rsidRPr="004B04BD">
        <w:rPr>
          <w:rFonts w:ascii="宋体" w:hAnsi="宋体" w:hint="eastAsia"/>
          <w:sz w:val="24"/>
          <w:u w:val="single"/>
          <w:lang w:val="zh-TW" w:eastAsia="zh-TW"/>
        </w:rPr>
        <w:t>换热首站增容改造</w:t>
      </w:r>
      <w:r w:rsidRPr="004B04BD">
        <w:rPr>
          <w:rFonts w:ascii="宋体" w:hAnsi="宋体" w:hint="eastAsia"/>
          <w:sz w:val="24"/>
          <w:u w:val="single"/>
          <w:lang w:val="zh-TW" w:eastAsia="zh-TW"/>
        </w:rPr>
        <w:t>工程</w:t>
      </w:r>
      <w:r w:rsidRPr="004B04BD">
        <w:rPr>
          <w:rFonts w:ascii="宋体" w:hAnsi="宋体" w:cs="宋体" w:hint="eastAsia"/>
          <w:color w:val="000000"/>
          <w:sz w:val="24"/>
          <w:u w:val="single"/>
        </w:rPr>
        <w:t>总承包（EPC）项目</w:t>
      </w:r>
      <w:r w:rsidRPr="004B04BD">
        <w:rPr>
          <w:rFonts w:ascii="宋体" w:hAnsi="宋体" w:hint="eastAsia"/>
          <w:color w:val="000000"/>
          <w:sz w:val="24"/>
        </w:rPr>
        <w:t>事宜经协商一致，订立本合同。</w:t>
      </w:r>
    </w:p>
    <w:p w:rsidR="00B00705" w:rsidRPr="004B04BD" w:rsidRDefault="00B00705" w:rsidP="00A721E4">
      <w:pPr>
        <w:pStyle w:val="2"/>
        <w:spacing w:line="360" w:lineRule="auto"/>
        <w:rPr>
          <w:rFonts w:ascii="宋体" w:eastAsia="宋体" w:hAnsi="宋体"/>
          <w:b w:val="0"/>
          <w:sz w:val="24"/>
          <w:szCs w:val="24"/>
        </w:rPr>
      </w:pPr>
      <w:bookmarkStart w:id="541" w:name="_Toc240173469"/>
      <w:bookmarkStart w:id="542" w:name="_Toc240707854"/>
      <w:bookmarkStart w:id="543" w:name="_Toc240708738"/>
      <w:bookmarkStart w:id="544" w:name="_Toc240536066"/>
      <w:bookmarkStart w:id="545" w:name="_Toc240708962"/>
      <w:r w:rsidRPr="004B04BD">
        <w:rPr>
          <w:rFonts w:ascii="宋体" w:eastAsia="宋体" w:hAnsi="宋体"/>
          <w:sz w:val="24"/>
          <w:szCs w:val="24"/>
        </w:rPr>
        <w:t>第1条合同文件</w:t>
      </w:r>
      <w:bookmarkEnd w:id="541"/>
      <w:bookmarkEnd w:id="542"/>
      <w:bookmarkEnd w:id="543"/>
      <w:bookmarkEnd w:id="544"/>
      <w:bookmarkEnd w:id="545"/>
    </w:p>
    <w:p w:rsidR="00B00705" w:rsidRPr="004B04BD" w:rsidRDefault="00B00705" w:rsidP="00A721E4">
      <w:pPr>
        <w:pStyle w:val="a5"/>
        <w:snapToGrid w:val="0"/>
        <w:spacing w:line="360" w:lineRule="auto"/>
        <w:ind w:firstLine="482"/>
        <w:rPr>
          <w:b/>
          <w:sz w:val="24"/>
        </w:rPr>
      </w:pPr>
      <w:r w:rsidRPr="004B04BD">
        <w:rPr>
          <w:b/>
          <w:sz w:val="24"/>
        </w:rPr>
        <w:t>1</w:t>
      </w:r>
      <w:r w:rsidRPr="004B04BD">
        <w:rPr>
          <w:rFonts w:hint="eastAsia"/>
          <w:b/>
          <w:sz w:val="24"/>
        </w:rPr>
        <w:t>.</w:t>
      </w:r>
      <w:r w:rsidRPr="004B04BD">
        <w:rPr>
          <w:b/>
          <w:sz w:val="24"/>
        </w:rPr>
        <w:t>1合同文件</w:t>
      </w:r>
    </w:p>
    <w:p w:rsidR="00B00705" w:rsidRPr="004B04BD" w:rsidRDefault="00B00705" w:rsidP="00A721E4">
      <w:pPr>
        <w:pStyle w:val="a5"/>
        <w:snapToGrid w:val="0"/>
        <w:spacing w:line="360" w:lineRule="auto"/>
        <w:ind w:firstLine="480"/>
        <w:rPr>
          <w:sz w:val="24"/>
        </w:rPr>
      </w:pPr>
      <w:r w:rsidRPr="004B04BD">
        <w:rPr>
          <w:sz w:val="24"/>
        </w:rPr>
        <w:t>下列文件将构成</w:t>
      </w:r>
      <w:r w:rsidRPr="004B04BD">
        <w:rPr>
          <w:rFonts w:hint="eastAsia"/>
          <w:sz w:val="24"/>
        </w:rPr>
        <w:t>发包人</w:t>
      </w:r>
      <w:r w:rsidRPr="004B04BD">
        <w:rPr>
          <w:sz w:val="24"/>
        </w:rPr>
        <w:t>与承包人之间的合同，且每一文件都应作为合同的不可分割的一部分来进行解释：</w:t>
      </w:r>
    </w:p>
    <w:p w:rsidR="00B00705" w:rsidRPr="004B04BD" w:rsidRDefault="00B00705" w:rsidP="00A721E4">
      <w:pPr>
        <w:pStyle w:val="a5"/>
        <w:snapToGrid w:val="0"/>
        <w:spacing w:line="360" w:lineRule="auto"/>
        <w:ind w:firstLine="480"/>
        <w:rPr>
          <w:sz w:val="24"/>
        </w:rPr>
      </w:pPr>
      <w:r w:rsidRPr="004B04BD">
        <w:rPr>
          <w:sz w:val="24"/>
        </w:rPr>
        <w:t>1.1.1本协议书及双方商定的附件</w:t>
      </w:r>
    </w:p>
    <w:p w:rsidR="00B00705" w:rsidRPr="004B04BD" w:rsidRDefault="00B00705" w:rsidP="00A721E4">
      <w:pPr>
        <w:pStyle w:val="a5"/>
        <w:snapToGrid w:val="0"/>
        <w:spacing w:line="360" w:lineRule="auto"/>
        <w:ind w:firstLine="480"/>
        <w:rPr>
          <w:sz w:val="24"/>
        </w:rPr>
      </w:pPr>
      <w:r w:rsidRPr="004B04BD">
        <w:rPr>
          <w:sz w:val="24"/>
        </w:rPr>
        <w:t>1.1.</w:t>
      </w:r>
      <w:r w:rsidRPr="004B04BD">
        <w:rPr>
          <w:rFonts w:hint="eastAsia"/>
          <w:sz w:val="24"/>
        </w:rPr>
        <w:t>2</w:t>
      </w:r>
      <w:r w:rsidRPr="004B04BD">
        <w:rPr>
          <w:sz w:val="24"/>
        </w:rPr>
        <w:t>合同条款</w:t>
      </w:r>
    </w:p>
    <w:p w:rsidR="00B00705" w:rsidRPr="004B04BD" w:rsidRDefault="00B00705" w:rsidP="00A721E4">
      <w:pPr>
        <w:pStyle w:val="a5"/>
        <w:snapToGrid w:val="0"/>
        <w:spacing w:line="360" w:lineRule="auto"/>
        <w:ind w:firstLine="480"/>
        <w:rPr>
          <w:sz w:val="24"/>
        </w:rPr>
      </w:pPr>
      <w:r w:rsidRPr="004B04BD">
        <w:rPr>
          <w:sz w:val="24"/>
        </w:rPr>
        <w:t>1.1.</w:t>
      </w:r>
      <w:r w:rsidRPr="004B04BD">
        <w:rPr>
          <w:rFonts w:hint="eastAsia"/>
          <w:sz w:val="24"/>
        </w:rPr>
        <w:t>3</w:t>
      </w:r>
      <w:r w:rsidRPr="004B04BD">
        <w:rPr>
          <w:sz w:val="24"/>
        </w:rPr>
        <w:t>技术部分</w:t>
      </w:r>
      <w:r w:rsidRPr="004B04BD">
        <w:rPr>
          <w:rFonts w:hint="eastAsia"/>
          <w:sz w:val="24"/>
        </w:rPr>
        <w:t>及其附件</w:t>
      </w:r>
    </w:p>
    <w:p w:rsidR="00B00705" w:rsidRPr="004B04BD" w:rsidRDefault="00B00705" w:rsidP="00A721E4">
      <w:pPr>
        <w:pStyle w:val="a5"/>
        <w:snapToGrid w:val="0"/>
        <w:spacing w:line="360" w:lineRule="auto"/>
        <w:ind w:firstLine="480"/>
        <w:rPr>
          <w:sz w:val="24"/>
        </w:rPr>
      </w:pPr>
      <w:r w:rsidRPr="004B04BD">
        <w:rPr>
          <w:sz w:val="24"/>
        </w:rPr>
        <w:t>1.1.</w:t>
      </w:r>
      <w:r w:rsidRPr="004B04BD">
        <w:rPr>
          <w:rFonts w:hint="eastAsia"/>
          <w:sz w:val="24"/>
        </w:rPr>
        <w:t>4</w:t>
      </w:r>
      <w:r w:rsidRPr="004B04BD">
        <w:rPr>
          <w:sz w:val="24"/>
        </w:rPr>
        <w:t>补遗及澄清文件</w:t>
      </w:r>
    </w:p>
    <w:p w:rsidR="00B00705" w:rsidRPr="004B04BD" w:rsidRDefault="00B00705" w:rsidP="00A721E4">
      <w:pPr>
        <w:pStyle w:val="a5"/>
        <w:snapToGrid w:val="0"/>
        <w:spacing w:line="360" w:lineRule="auto"/>
        <w:ind w:firstLine="480"/>
        <w:rPr>
          <w:sz w:val="24"/>
        </w:rPr>
      </w:pPr>
      <w:r w:rsidRPr="004B04BD">
        <w:rPr>
          <w:sz w:val="24"/>
        </w:rPr>
        <w:t>1.1.</w:t>
      </w:r>
      <w:r w:rsidRPr="004B04BD">
        <w:rPr>
          <w:rFonts w:hint="eastAsia"/>
          <w:sz w:val="24"/>
        </w:rPr>
        <w:t>5</w:t>
      </w:r>
      <w:r w:rsidRPr="004B04BD">
        <w:rPr>
          <w:sz w:val="24"/>
        </w:rPr>
        <w:t>其他文件</w:t>
      </w:r>
    </w:p>
    <w:p w:rsidR="00B00705" w:rsidRPr="004B04BD" w:rsidRDefault="00B00705" w:rsidP="00A721E4">
      <w:pPr>
        <w:pStyle w:val="a5"/>
        <w:snapToGrid w:val="0"/>
        <w:spacing w:line="360" w:lineRule="auto"/>
        <w:ind w:firstLine="482"/>
        <w:rPr>
          <w:b/>
          <w:sz w:val="24"/>
        </w:rPr>
      </w:pPr>
      <w:r w:rsidRPr="004B04BD">
        <w:rPr>
          <w:b/>
          <w:sz w:val="24"/>
        </w:rPr>
        <w:t>1</w:t>
      </w:r>
      <w:r w:rsidRPr="004B04BD">
        <w:rPr>
          <w:rFonts w:hint="eastAsia"/>
          <w:b/>
          <w:sz w:val="24"/>
        </w:rPr>
        <w:t>.</w:t>
      </w:r>
      <w:r w:rsidRPr="004B04BD">
        <w:rPr>
          <w:b/>
          <w:sz w:val="24"/>
        </w:rPr>
        <w:t>2优先顺序</w:t>
      </w:r>
    </w:p>
    <w:p w:rsidR="00B00705" w:rsidRPr="004B04BD" w:rsidRDefault="00B00705" w:rsidP="00A721E4">
      <w:pPr>
        <w:pStyle w:val="a5"/>
        <w:snapToGrid w:val="0"/>
        <w:spacing w:line="360" w:lineRule="auto"/>
        <w:ind w:firstLine="480"/>
        <w:rPr>
          <w:sz w:val="24"/>
        </w:rPr>
      </w:pPr>
      <w:r w:rsidRPr="004B04BD">
        <w:rPr>
          <w:sz w:val="24"/>
        </w:rPr>
        <w:t>一旦上述合同文件之间出现意思含混或矛盾之处，则以上述优先顺序为准。</w:t>
      </w:r>
    </w:p>
    <w:p w:rsidR="00B00705" w:rsidRPr="004B04BD" w:rsidRDefault="00B00705" w:rsidP="00A721E4">
      <w:pPr>
        <w:pStyle w:val="2"/>
        <w:spacing w:line="360" w:lineRule="auto"/>
        <w:rPr>
          <w:rFonts w:ascii="宋体" w:eastAsia="宋体" w:hAnsi="宋体"/>
          <w:b w:val="0"/>
          <w:sz w:val="24"/>
          <w:szCs w:val="24"/>
        </w:rPr>
      </w:pPr>
      <w:bookmarkStart w:id="546" w:name="_Toc240536067"/>
      <w:bookmarkStart w:id="547" w:name="_Toc240173470"/>
      <w:bookmarkStart w:id="548" w:name="_Toc240708963"/>
      <w:bookmarkStart w:id="549" w:name="_Toc240708739"/>
      <w:bookmarkStart w:id="550" w:name="_Toc240707855"/>
      <w:r w:rsidRPr="004B04BD">
        <w:rPr>
          <w:rFonts w:ascii="宋体" w:eastAsia="宋体" w:hAnsi="宋体"/>
          <w:sz w:val="24"/>
          <w:szCs w:val="24"/>
        </w:rPr>
        <w:t>第2条工程范围</w:t>
      </w:r>
      <w:bookmarkEnd w:id="546"/>
      <w:bookmarkEnd w:id="547"/>
      <w:bookmarkEnd w:id="548"/>
      <w:bookmarkEnd w:id="549"/>
      <w:bookmarkEnd w:id="550"/>
    </w:p>
    <w:p w:rsidR="00C85F59" w:rsidRPr="004B04BD" w:rsidRDefault="00C85F59" w:rsidP="00C85F59">
      <w:pPr>
        <w:widowControl/>
        <w:spacing w:line="360" w:lineRule="auto"/>
        <w:ind w:firstLineChars="150" w:firstLine="360"/>
        <w:jc w:val="left"/>
        <w:rPr>
          <w:rFonts w:ascii="宋体" w:hAnsi="宋体"/>
          <w:sz w:val="24"/>
        </w:rPr>
      </w:pPr>
      <w:bookmarkStart w:id="551" w:name="_Toc240173471"/>
      <w:bookmarkStart w:id="552" w:name="_Toc240707856"/>
      <w:bookmarkStart w:id="553" w:name="_Toc240708964"/>
      <w:bookmarkStart w:id="554" w:name="_Toc240708740"/>
      <w:bookmarkStart w:id="555" w:name="_Toc240536068"/>
      <w:r w:rsidRPr="004B04BD">
        <w:rPr>
          <w:rFonts w:ascii="宋体" w:hAnsi="宋体" w:hint="eastAsia"/>
          <w:sz w:val="24"/>
        </w:rPr>
        <w:t>包括工程的设计、材料的购置、安装、施工、调试、培训及最终交付及质量保证期内表现出的任何缺陷的修复。</w:t>
      </w:r>
    </w:p>
    <w:p w:rsidR="00B00705" w:rsidRPr="004B04BD" w:rsidRDefault="00B00705" w:rsidP="00C85F59">
      <w:pPr>
        <w:widowControl/>
        <w:spacing w:line="360" w:lineRule="auto"/>
        <w:ind w:firstLineChars="150" w:firstLine="361"/>
        <w:jc w:val="left"/>
        <w:rPr>
          <w:rFonts w:ascii="宋体" w:hAnsi="宋体" w:cs="宋体"/>
          <w:b/>
          <w:color w:val="000000"/>
          <w:kern w:val="0"/>
          <w:sz w:val="24"/>
        </w:rPr>
      </w:pPr>
      <w:r w:rsidRPr="004B04BD">
        <w:rPr>
          <w:rFonts w:ascii="宋体" w:hAnsi="宋体"/>
          <w:b/>
          <w:sz w:val="24"/>
        </w:rPr>
        <w:t>第3条合同价格</w:t>
      </w:r>
      <w:bookmarkEnd w:id="551"/>
      <w:bookmarkEnd w:id="552"/>
      <w:bookmarkEnd w:id="553"/>
      <w:bookmarkEnd w:id="554"/>
      <w:bookmarkEnd w:id="555"/>
    </w:p>
    <w:p w:rsidR="009010AB" w:rsidRPr="004B04BD" w:rsidRDefault="00B00705" w:rsidP="009010AB">
      <w:pPr>
        <w:spacing w:line="560" w:lineRule="exact"/>
        <w:jc w:val="left"/>
        <w:rPr>
          <w:rFonts w:ascii="宋体" w:hAnsi="宋体"/>
          <w:sz w:val="24"/>
        </w:rPr>
      </w:pPr>
      <w:r w:rsidRPr="004B04BD">
        <w:rPr>
          <w:rFonts w:ascii="宋体" w:hAnsi="宋体"/>
          <w:sz w:val="24"/>
        </w:rPr>
        <w:t xml:space="preserve"> 3</w:t>
      </w:r>
      <w:r w:rsidRPr="004B04BD">
        <w:rPr>
          <w:rFonts w:ascii="宋体" w:hAnsi="宋体" w:hint="eastAsia"/>
          <w:sz w:val="24"/>
        </w:rPr>
        <w:t>.</w:t>
      </w:r>
      <w:r w:rsidRPr="004B04BD">
        <w:rPr>
          <w:rFonts w:ascii="宋体" w:hAnsi="宋体"/>
          <w:sz w:val="24"/>
        </w:rPr>
        <w:t>1</w:t>
      </w:r>
      <w:r w:rsidR="009010AB" w:rsidRPr="004B04BD">
        <w:rPr>
          <w:rFonts w:ascii="宋体" w:hAnsi="宋体" w:hint="eastAsia"/>
          <w:sz w:val="24"/>
        </w:rPr>
        <w:t>本合同采用</w:t>
      </w:r>
      <w:r w:rsidR="009010AB" w:rsidRPr="004B04BD">
        <w:rPr>
          <w:rFonts w:ascii="宋体" w:hAnsi="宋体" w:hint="eastAsia"/>
          <w:color w:val="000000" w:themeColor="text1"/>
          <w:kern w:val="0"/>
          <w:sz w:val="24"/>
          <w:u w:val="single"/>
        </w:rPr>
        <w:t>EPC总承包费总价</w:t>
      </w:r>
      <w:r w:rsidR="009010AB" w:rsidRPr="004B04BD">
        <w:rPr>
          <w:rFonts w:ascii="宋体" w:hAnsi="宋体" w:hint="eastAsia"/>
          <w:sz w:val="24"/>
        </w:rPr>
        <w:t>合同形式。</w:t>
      </w:r>
    </w:p>
    <w:p w:rsidR="00B00705" w:rsidRPr="004B04BD" w:rsidRDefault="00B00705" w:rsidP="00C85F59">
      <w:pPr>
        <w:pStyle w:val="aa"/>
        <w:snapToGrid w:val="0"/>
        <w:spacing w:line="360" w:lineRule="auto"/>
        <w:ind w:firstLineChars="50" w:firstLine="120"/>
        <w:rPr>
          <w:rFonts w:hAnsi="宋体" w:cs="宋体"/>
          <w:b/>
          <w:color w:val="000000"/>
          <w:sz w:val="24"/>
        </w:rPr>
      </w:pPr>
      <w:r w:rsidRPr="004B04BD">
        <w:rPr>
          <w:rFonts w:hAnsi="宋体" w:hint="eastAsia"/>
          <w:sz w:val="24"/>
          <w:szCs w:val="24"/>
        </w:rPr>
        <w:t>3</w:t>
      </w:r>
      <w:r w:rsidRPr="004B04BD">
        <w:rPr>
          <w:rFonts w:hAnsi="宋体"/>
          <w:sz w:val="24"/>
          <w:szCs w:val="24"/>
        </w:rPr>
        <w:t>.1.1</w:t>
      </w:r>
      <w:r w:rsidR="00C85F59" w:rsidRPr="004B04BD">
        <w:rPr>
          <w:rFonts w:hAnsi="宋体" w:hint="eastAsia"/>
          <w:b/>
          <w:color w:val="000000"/>
          <w:sz w:val="24"/>
          <w:szCs w:val="24"/>
        </w:rPr>
        <w:t>合同总价款：元。</w:t>
      </w:r>
    </w:p>
    <w:p w:rsidR="00B00705" w:rsidRPr="004B04BD" w:rsidRDefault="00B00705" w:rsidP="00A721E4">
      <w:pPr>
        <w:pStyle w:val="aa"/>
        <w:snapToGrid w:val="0"/>
        <w:spacing w:line="360" w:lineRule="auto"/>
        <w:jc w:val="left"/>
        <w:rPr>
          <w:rFonts w:hAnsi="宋体"/>
          <w:b/>
          <w:sz w:val="24"/>
          <w:szCs w:val="24"/>
        </w:rPr>
      </w:pPr>
      <w:r w:rsidRPr="004B04BD">
        <w:rPr>
          <w:rFonts w:hAnsi="宋体" w:hint="eastAsia"/>
          <w:sz w:val="24"/>
          <w:szCs w:val="24"/>
        </w:rPr>
        <w:t>3.1.2</w:t>
      </w:r>
      <w:r w:rsidRPr="004B04BD">
        <w:rPr>
          <w:rFonts w:hAnsi="宋体" w:hint="eastAsia"/>
          <w:b/>
          <w:sz w:val="24"/>
          <w:szCs w:val="24"/>
        </w:rPr>
        <w:t>均须开具增值税发票。</w:t>
      </w:r>
    </w:p>
    <w:p w:rsidR="00B00705" w:rsidRPr="004B04BD" w:rsidRDefault="00B00705" w:rsidP="00A721E4">
      <w:pPr>
        <w:pStyle w:val="aa"/>
        <w:snapToGrid w:val="0"/>
        <w:spacing w:line="360" w:lineRule="auto"/>
        <w:jc w:val="left"/>
        <w:rPr>
          <w:rFonts w:hAnsi="宋体"/>
          <w:sz w:val="24"/>
          <w:szCs w:val="24"/>
        </w:rPr>
      </w:pPr>
      <w:r w:rsidRPr="004B04BD">
        <w:rPr>
          <w:rFonts w:hAnsi="宋体" w:hint="eastAsia"/>
          <w:sz w:val="24"/>
          <w:szCs w:val="24"/>
        </w:rPr>
        <w:t>3.1.3</w:t>
      </w:r>
      <w:r w:rsidR="009010AB" w:rsidRPr="004B04BD">
        <w:rPr>
          <w:rFonts w:hAnsi="宋体" w:hint="eastAsia"/>
          <w:sz w:val="24"/>
          <w:szCs w:val="24"/>
        </w:rPr>
        <w:t>本项目为交钥匙工程。</w:t>
      </w:r>
      <w:r w:rsidRPr="004B04BD">
        <w:rPr>
          <w:rFonts w:hAnsi="宋体" w:hint="eastAsia"/>
          <w:sz w:val="24"/>
          <w:szCs w:val="24"/>
        </w:rPr>
        <w:t>以上价格包括人工、材料、工具、仪器、运输、保险及现场安全、文明施工措施、其它相关管理费用等。</w:t>
      </w:r>
    </w:p>
    <w:p w:rsidR="00B00705" w:rsidRPr="004B04BD" w:rsidRDefault="00B00705" w:rsidP="00A721E4">
      <w:pPr>
        <w:pStyle w:val="aa"/>
        <w:snapToGrid w:val="0"/>
        <w:spacing w:line="360" w:lineRule="auto"/>
        <w:rPr>
          <w:rFonts w:hAnsi="宋体"/>
          <w:b/>
          <w:sz w:val="24"/>
          <w:szCs w:val="24"/>
        </w:rPr>
      </w:pPr>
      <w:r w:rsidRPr="004B04BD">
        <w:rPr>
          <w:rFonts w:hAnsi="宋体" w:hint="eastAsia"/>
          <w:b/>
          <w:sz w:val="24"/>
          <w:szCs w:val="24"/>
        </w:rPr>
        <w:t>3.2  合同价格除发包人原因引起的设计变更导致的合同价格调整外，不做任何变化。</w:t>
      </w:r>
    </w:p>
    <w:p w:rsidR="00B00705" w:rsidRPr="004B04BD" w:rsidRDefault="00B00705" w:rsidP="00A721E4">
      <w:pPr>
        <w:pStyle w:val="2"/>
        <w:spacing w:line="360" w:lineRule="auto"/>
        <w:rPr>
          <w:rFonts w:ascii="宋体" w:eastAsia="宋体" w:hAnsi="宋体"/>
          <w:b w:val="0"/>
          <w:sz w:val="24"/>
          <w:szCs w:val="24"/>
        </w:rPr>
      </w:pPr>
      <w:bookmarkStart w:id="556" w:name="_Toc240536069"/>
      <w:bookmarkStart w:id="557" w:name="_Toc240707857"/>
      <w:bookmarkStart w:id="558" w:name="_Toc240708965"/>
      <w:bookmarkStart w:id="559" w:name="_Toc240708741"/>
      <w:bookmarkStart w:id="560" w:name="_Toc240173472"/>
      <w:r w:rsidRPr="004B04BD">
        <w:rPr>
          <w:rFonts w:ascii="宋体" w:eastAsia="宋体" w:hAnsi="宋体"/>
          <w:sz w:val="24"/>
          <w:szCs w:val="24"/>
        </w:rPr>
        <w:t>第4条支付条款</w:t>
      </w:r>
      <w:bookmarkEnd w:id="556"/>
      <w:bookmarkEnd w:id="557"/>
      <w:bookmarkEnd w:id="558"/>
      <w:bookmarkEnd w:id="559"/>
      <w:bookmarkEnd w:id="560"/>
    </w:p>
    <w:p w:rsidR="00B00705" w:rsidRPr="004B04BD" w:rsidRDefault="00B00705" w:rsidP="00A721E4">
      <w:pPr>
        <w:pStyle w:val="aa"/>
        <w:numPr>
          <w:ilvl w:val="255"/>
          <w:numId w:val="0"/>
        </w:numPr>
        <w:snapToGrid w:val="0"/>
        <w:spacing w:line="360" w:lineRule="auto"/>
        <w:rPr>
          <w:rFonts w:hAnsi="宋体"/>
          <w:b/>
          <w:sz w:val="24"/>
          <w:szCs w:val="24"/>
        </w:rPr>
      </w:pPr>
      <w:r w:rsidRPr="004B04BD">
        <w:rPr>
          <w:rFonts w:hAnsi="宋体"/>
          <w:b/>
          <w:sz w:val="24"/>
          <w:szCs w:val="24"/>
        </w:rPr>
        <w:t xml:space="preserve">4.1 </w:t>
      </w:r>
      <w:r w:rsidRPr="004B04BD">
        <w:rPr>
          <w:rFonts w:hAnsi="宋体" w:hint="eastAsia"/>
          <w:b/>
          <w:sz w:val="24"/>
          <w:szCs w:val="24"/>
        </w:rPr>
        <w:t>支付方法：</w:t>
      </w:r>
    </w:p>
    <w:p w:rsidR="00B00705" w:rsidRPr="004B04BD" w:rsidRDefault="00D71809" w:rsidP="00D71809">
      <w:pPr>
        <w:pStyle w:val="aa"/>
        <w:numPr>
          <w:ilvl w:val="255"/>
          <w:numId w:val="0"/>
        </w:numPr>
        <w:snapToGrid w:val="0"/>
        <w:spacing w:line="360" w:lineRule="auto"/>
        <w:ind w:firstLineChars="300" w:firstLine="723"/>
        <w:rPr>
          <w:rFonts w:hAnsi="宋体"/>
          <w:b/>
          <w:sz w:val="24"/>
          <w:szCs w:val="24"/>
        </w:rPr>
      </w:pPr>
      <w:r w:rsidRPr="004B04BD">
        <w:rPr>
          <w:rFonts w:hAnsi="宋体" w:hint="eastAsia"/>
          <w:b/>
          <w:sz w:val="24"/>
          <w:szCs w:val="24"/>
        </w:rPr>
        <w:t>全部工程竣工验收合格后,2018年11月15日之前，支付合同价款的60%，2019年4月1日之前，付至合同价款的90%，剩余10%作为质保金，质保期满无质量问题一次性无息付清</w:t>
      </w:r>
      <w:r w:rsidR="00B00705" w:rsidRPr="004B04BD">
        <w:rPr>
          <w:rFonts w:hAnsi="宋体" w:hint="eastAsia"/>
          <w:b/>
          <w:sz w:val="24"/>
          <w:szCs w:val="24"/>
        </w:rPr>
        <w:t>4.2支付方式：电汇或银行承兑汇票。</w:t>
      </w:r>
    </w:p>
    <w:p w:rsidR="00B00705" w:rsidRPr="004B04BD" w:rsidRDefault="00B00705" w:rsidP="002D6E86">
      <w:pPr>
        <w:pStyle w:val="2"/>
        <w:spacing w:line="360" w:lineRule="auto"/>
        <w:rPr>
          <w:rFonts w:ascii="宋体" w:eastAsia="宋体" w:hAnsi="宋体"/>
          <w:b w:val="0"/>
          <w:sz w:val="24"/>
          <w:szCs w:val="24"/>
        </w:rPr>
      </w:pPr>
      <w:bookmarkStart w:id="561" w:name="_Toc240708966"/>
      <w:bookmarkStart w:id="562" w:name="_Toc240708742"/>
      <w:bookmarkStart w:id="563" w:name="_Toc240536070"/>
      <w:bookmarkStart w:id="564" w:name="_Toc240707858"/>
      <w:bookmarkStart w:id="565" w:name="_Toc240173473"/>
      <w:r w:rsidRPr="004B04BD">
        <w:rPr>
          <w:rFonts w:ascii="宋体" w:eastAsia="宋体" w:hAnsi="宋体"/>
          <w:sz w:val="24"/>
          <w:szCs w:val="24"/>
        </w:rPr>
        <w:t>第5条</w:t>
      </w:r>
      <w:bookmarkEnd w:id="561"/>
      <w:bookmarkEnd w:id="562"/>
      <w:bookmarkEnd w:id="563"/>
      <w:bookmarkEnd w:id="564"/>
      <w:bookmarkEnd w:id="565"/>
      <w:r w:rsidRPr="004B04BD">
        <w:rPr>
          <w:rFonts w:ascii="宋体" w:eastAsia="宋体" w:hAnsi="宋体" w:hint="eastAsia"/>
          <w:sz w:val="24"/>
          <w:szCs w:val="24"/>
        </w:rPr>
        <w:t xml:space="preserve">   合同工期</w:t>
      </w:r>
    </w:p>
    <w:p w:rsidR="002D6E86" w:rsidRPr="004B04BD" w:rsidRDefault="0018045B" w:rsidP="002D6E86">
      <w:pPr>
        <w:spacing w:line="360" w:lineRule="auto"/>
        <w:jc w:val="left"/>
        <w:rPr>
          <w:rFonts w:ascii="宋体" w:hAnsi="宋体"/>
          <w:sz w:val="24"/>
        </w:rPr>
      </w:pPr>
      <w:bookmarkStart w:id="566" w:name="_Toc240173474"/>
      <w:bookmarkStart w:id="567" w:name="_Toc240707859"/>
      <w:bookmarkStart w:id="568" w:name="_Toc240536071"/>
      <w:bookmarkStart w:id="569" w:name="_Toc240708967"/>
      <w:bookmarkStart w:id="570" w:name="_Toc240708743"/>
      <w:r w:rsidRPr="004B04BD">
        <w:rPr>
          <w:rFonts w:ascii="宋体" w:hAnsi="宋体" w:hint="eastAsia"/>
          <w:sz w:val="24"/>
        </w:rPr>
        <w:t>5.1</w:t>
      </w:r>
      <w:r w:rsidR="002D6E86" w:rsidRPr="004B04BD">
        <w:rPr>
          <w:rFonts w:ascii="宋体" w:hAnsi="宋体" w:hint="eastAsia"/>
          <w:sz w:val="24"/>
        </w:rPr>
        <w:t>计划开工日期：年月日（合同签订之日计算）</w:t>
      </w:r>
    </w:p>
    <w:p w:rsidR="002D6E86" w:rsidRPr="004B04BD" w:rsidRDefault="002D6E86" w:rsidP="0018045B">
      <w:pPr>
        <w:spacing w:line="360" w:lineRule="auto"/>
        <w:ind w:firstLineChars="150" w:firstLine="360"/>
        <w:jc w:val="left"/>
        <w:rPr>
          <w:rFonts w:ascii="宋体" w:hAnsi="宋体"/>
          <w:sz w:val="24"/>
        </w:rPr>
      </w:pPr>
      <w:r w:rsidRPr="004B04BD">
        <w:rPr>
          <w:rFonts w:ascii="宋体" w:hAnsi="宋体" w:hint="eastAsia"/>
          <w:sz w:val="24"/>
        </w:rPr>
        <w:t>计划竣工日期：年月日</w:t>
      </w:r>
    </w:p>
    <w:p w:rsidR="002D6E86" w:rsidRPr="004B04BD" w:rsidRDefault="002D6E86" w:rsidP="0018045B">
      <w:pPr>
        <w:spacing w:line="360" w:lineRule="auto"/>
        <w:ind w:firstLineChars="150" w:firstLine="360"/>
        <w:jc w:val="left"/>
        <w:rPr>
          <w:rFonts w:ascii="宋体" w:hAnsi="宋体"/>
          <w:sz w:val="24"/>
        </w:rPr>
      </w:pPr>
      <w:r w:rsidRPr="004B04BD">
        <w:rPr>
          <w:rFonts w:ascii="宋体" w:hAnsi="宋体" w:hint="eastAsia"/>
          <w:sz w:val="24"/>
        </w:rPr>
        <w:t>工期总日历天数</w:t>
      </w:r>
      <w:r w:rsidR="00D27D5A" w:rsidRPr="004B04BD">
        <w:rPr>
          <w:rFonts w:ascii="宋体" w:hAnsi="宋体" w:hint="eastAsia"/>
          <w:sz w:val="24"/>
          <w:u w:val="single"/>
        </w:rPr>
        <w:t xml:space="preserve">75  </w:t>
      </w:r>
      <w:r w:rsidRPr="004B04BD">
        <w:rPr>
          <w:rFonts w:ascii="宋体" w:hAnsi="宋体" w:hint="eastAsia"/>
          <w:sz w:val="24"/>
        </w:rPr>
        <w:t>日历天</w:t>
      </w:r>
    </w:p>
    <w:p w:rsidR="002D6E86" w:rsidRPr="004B04BD" w:rsidRDefault="002D6E86" w:rsidP="0018045B">
      <w:pPr>
        <w:spacing w:line="360" w:lineRule="auto"/>
        <w:ind w:firstLineChars="150" w:firstLine="360"/>
        <w:jc w:val="left"/>
        <w:rPr>
          <w:rFonts w:ascii="宋体" w:hAnsi="宋体"/>
          <w:sz w:val="24"/>
        </w:rPr>
      </w:pPr>
      <w:r w:rsidRPr="004B04BD">
        <w:rPr>
          <w:rFonts w:ascii="宋体" w:hAnsi="宋体" w:hint="eastAsia"/>
          <w:sz w:val="24"/>
        </w:rPr>
        <w:t>工程质量标准：</w:t>
      </w:r>
      <w:r w:rsidRPr="004B04BD">
        <w:rPr>
          <w:rFonts w:ascii="宋体" w:hAnsi="宋体" w:hint="eastAsia"/>
          <w:sz w:val="24"/>
          <w:u w:val="single"/>
        </w:rPr>
        <w:t xml:space="preserve"> 合格 </w:t>
      </w:r>
    </w:p>
    <w:p w:rsidR="00B00705" w:rsidRPr="004B04BD" w:rsidRDefault="00B00705" w:rsidP="00A721E4">
      <w:pPr>
        <w:pStyle w:val="2"/>
        <w:spacing w:line="360" w:lineRule="auto"/>
        <w:rPr>
          <w:rFonts w:ascii="宋体" w:eastAsia="宋体" w:hAnsi="宋体"/>
          <w:b w:val="0"/>
          <w:sz w:val="24"/>
          <w:szCs w:val="24"/>
        </w:rPr>
      </w:pPr>
      <w:r w:rsidRPr="004B04BD">
        <w:rPr>
          <w:rFonts w:ascii="宋体" w:eastAsia="宋体" w:hAnsi="宋体"/>
          <w:sz w:val="24"/>
          <w:szCs w:val="24"/>
        </w:rPr>
        <w:t>第6条保险</w:t>
      </w:r>
      <w:bookmarkEnd w:id="566"/>
      <w:bookmarkEnd w:id="567"/>
      <w:bookmarkEnd w:id="568"/>
      <w:bookmarkEnd w:id="569"/>
      <w:bookmarkEnd w:id="570"/>
    </w:p>
    <w:p w:rsidR="00B00705" w:rsidRPr="004B04BD" w:rsidRDefault="00B00705" w:rsidP="00A721E4">
      <w:pPr>
        <w:pStyle w:val="aa"/>
        <w:snapToGrid w:val="0"/>
        <w:spacing w:line="360" w:lineRule="auto"/>
        <w:rPr>
          <w:rFonts w:hAnsi="宋体"/>
          <w:sz w:val="24"/>
          <w:szCs w:val="24"/>
        </w:rPr>
      </w:pPr>
      <w:r w:rsidRPr="004B04BD">
        <w:rPr>
          <w:rFonts w:hAnsi="宋体"/>
          <w:sz w:val="24"/>
          <w:szCs w:val="24"/>
        </w:rPr>
        <w:t>6.1承包人</w:t>
      </w:r>
      <w:r w:rsidRPr="004B04BD">
        <w:rPr>
          <w:rFonts w:hAnsi="宋体" w:hint="eastAsia"/>
          <w:sz w:val="24"/>
          <w:szCs w:val="24"/>
        </w:rPr>
        <w:t>应</w:t>
      </w:r>
      <w:r w:rsidRPr="004B04BD">
        <w:rPr>
          <w:rFonts w:hAnsi="宋体"/>
          <w:sz w:val="24"/>
          <w:szCs w:val="24"/>
        </w:rPr>
        <w:t>根据合同条款有关保险的要求进行投保</w:t>
      </w:r>
      <w:r w:rsidRPr="004B04BD">
        <w:rPr>
          <w:rFonts w:hAnsi="宋体" w:hint="eastAsia"/>
          <w:sz w:val="24"/>
          <w:szCs w:val="24"/>
        </w:rPr>
        <w:t>，包括施工人员的人身意外伤害保险，设备运输保险等</w:t>
      </w:r>
      <w:r w:rsidRPr="004B04BD">
        <w:rPr>
          <w:rFonts w:hAnsi="宋体"/>
          <w:sz w:val="24"/>
          <w:szCs w:val="24"/>
        </w:rPr>
        <w:t>。</w:t>
      </w:r>
    </w:p>
    <w:p w:rsidR="00B00705" w:rsidRPr="004B04BD" w:rsidRDefault="00B00705" w:rsidP="00A721E4">
      <w:pPr>
        <w:pStyle w:val="2"/>
        <w:spacing w:line="360" w:lineRule="auto"/>
        <w:rPr>
          <w:rFonts w:ascii="宋体" w:eastAsia="宋体" w:hAnsi="宋体"/>
          <w:b w:val="0"/>
          <w:bCs w:val="0"/>
          <w:sz w:val="24"/>
          <w:szCs w:val="24"/>
        </w:rPr>
      </w:pPr>
      <w:bookmarkStart w:id="571" w:name="_Toc240536072"/>
      <w:bookmarkStart w:id="572" w:name="_Toc240708744"/>
      <w:bookmarkStart w:id="573" w:name="_Toc240708968"/>
      <w:bookmarkStart w:id="574" w:name="_Toc240707860"/>
      <w:bookmarkStart w:id="575" w:name="_Toc240173475"/>
      <w:r w:rsidRPr="004B04BD">
        <w:rPr>
          <w:rFonts w:ascii="宋体" w:eastAsia="宋体" w:hAnsi="宋体"/>
          <w:sz w:val="24"/>
          <w:szCs w:val="24"/>
        </w:rPr>
        <w:t>第7条税费</w:t>
      </w:r>
      <w:bookmarkEnd w:id="571"/>
      <w:bookmarkEnd w:id="572"/>
      <w:bookmarkEnd w:id="573"/>
      <w:bookmarkEnd w:id="574"/>
      <w:bookmarkEnd w:id="575"/>
    </w:p>
    <w:p w:rsidR="00B00705" w:rsidRPr="004B04BD" w:rsidRDefault="00B00705" w:rsidP="00A721E4">
      <w:pPr>
        <w:pStyle w:val="aa"/>
        <w:snapToGrid w:val="0"/>
        <w:spacing w:line="360" w:lineRule="auto"/>
        <w:rPr>
          <w:rFonts w:hAnsi="宋体"/>
          <w:sz w:val="24"/>
          <w:szCs w:val="24"/>
        </w:rPr>
      </w:pPr>
      <w:r w:rsidRPr="004B04BD">
        <w:rPr>
          <w:rFonts w:hAnsi="宋体"/>
          <w:sz w:val="24"/>
          <w:szCs w:val="24"/>
        </w:rPr>
        <w:t>7.1 对</w:t>
      </w:r>
      <w:r w:rsidRPr="004B04BD">
        <w:rPr>
          <w:rFonts w:hAnsi="宋体" w:hint="eastAsia"/>
          <w:sz w:val="24"/>
          <w:szCs w:val="24"/>
        </w:rPr>
        <w:t>发包人</w:t>
      </w:r>
      <w:r w:rsidRPr="004B04BD">
        <w:rPr>
          <w:rFonts w:hAnsi="宋体"/>
          <w:sz w:val="24"/>
          <w:szCs w:val="24"/>
        </w:rPr>
        <w:t>的征税</w:t>
      </w:r>
    </w:p>
    <w:p w:rsidR="00B00705" w:rsidRPr="004B04BD" w:rsidRDefault="00B00705" w:rsidP="00A721E4">
      <w:pPr>
        <w:pStyle w:val="aa"/>
        <w:snapToGrid w:val="0"/>
        <w:spacing w:line="360" w:lineRule="auto"/>
        <w:rPr>
          <w:rFonts w:hAnsi="宋体"/>
          <w:sz w:val="24"/>
          <w:szCs w:val="24"/>
        </w:rPr>
      </w:pPr>
      <w:r w:rsidRPr="004B04BD">
        <w:rPr>
          <w:rFonts w:hAnsi="宋体"/>
          <w:sz w:val="24"/>
          <w:szCs w:val="24"/>
        </w:rPr>
        <w:t>根据现行税法对</w:t>
      </w:r>
      <w:r w:rsidRPr="004B04BD">
        <w:rPr>
          <w:rFonts w:hAnsi="宋体" w:hint="eastAsia"/>
          <w:sz w:val="24"/>
          <w:szCs w:val="24"/>
        </w:rPr>
        <w:t>发包人</w:t>
      </w:r>
      <w:r w:rsidRPr="004B04BD">
        <w:rPr>
          <w:rFonts w:hAnsi="宋体"/>
          <w:sz w:val="24"/>
          <w:szCs w:val="24"/>
        </w:rPr>
        <w:t>履行合同所征的税金，应由</w:t>
      </w:r>
      <w:r w:rsidRPr="004B04BD">
        <w:rPr>
          <w:rFonts w:hAnsi="宋体" w:hint="eastAsia"/>
          <w:sz w:val="24"/>
          <w:szCs w:val="24"/>
        </w:rPr>
        <w:t>发包人</w:t>
      </w:r>
      <w:r w:rsidRPr="004B04BD">
        <w:rPr>
          <w:rFonts w:hAnsi="宋体"/>
          <w:sz w:val="24"/>
          <w:szCs w:val="24"/>
        </w:rPr>
        <w:t>承担。</w:t>
      </w:r>
    </w:p>
    <w:p w:rsidR="00B00705" w:rsidRPr="004B04BD" w:rsidRDefault="00B00705" w:rsidP="00A721E4">
      <w:pPr>
        <w:pStyle w:val="aa"/>
        <w:snapToGrid w:val="0"/>
        <w:spacing w:line="360" w:lineRule="auto"/>
        <w:rPr>
          <w:rFonts w:hAnsi="宋体"/>
          <w:sz w:val="24"/>
          <w:szCs w:val="24"/>
        </w:rPr>
      </w:pPr>
      <w:r w:rsidRPr="004B04BD">
        <w:rPr>
          <w:rFonts w:hAnsi="宋体"/>
          <w:sz w:val="24"/>
          <w:szCs w:val="24"/>
        </w:rPr>
        <w:t>7.2对承包人的征税</w:t>
      </w:r>
    </w:p>
    <w:p w:rsidR="00B00705" w:rsidRPr="004B04BD" w:rsidRDefault="00B00705" w:rsidP="00A721E4">
      <w:pPr>
        <w:pStyle w:val="aa"/>
        <w:snapToGrid w:val="0"/>
        <w:spacing w:line="360" w:lineRule="auto"/>
        <w:rPr>
          <w:rFonts w:hAnsi="宋体"/>
          <w:sz w:val="24"/>
          <w:szCs w:val="24"/>
        </w:rPr>
      </w:pPr>
      <w:r w:rsidRPr="004B04BD">
        <w:rPr>
          <w:rFonts w:hAnsi="宋体"/>
          <w:sz w:val="24"/>
          <w:szCs w:val="24"/>
        </w:rPr>
        <w:t>根据现行税法对承包人履行合同所征税金，应由承包人承担。</w:t>
      </w:r>
    </w:p>
    <w:p w:rsidR="00B00705" w:rsidRPr="004B04BD" w:rsidRDefault="00B00705" w:rsidP="00A721E4">
      <w:pPr>
        <w:pStyle w:val="2"/>
        <w:spacing w:line="360" w:lineRule="auto"/>
        <w:rPr>
          <w:rFonts w:ascii="宋体" w:eastAsia="宋体" w:hAnsi="宋体"/>
          <w:b w:val="0"/>
          <w:bCs w:val="0"/>
          <w:sz w:val="24"/>
          <w:szCs w:val="24"/>
        </w:rPr>
      </w:pPr>
      <w:bookmarkStart w:id="576" w:name="_Toc240536073"/>
      <w:bookmarkStart w:id="577" w:name="_Toc240173476"/>
      <w:bookmarkStart w:id="578" w:name="_Toc240708745"/>
      <w:bookmarkStart w:id="579" w:name="_Toc240708969"/>
      <w:bookmarkStart w:id="580" w:name="_Toc240707861"/>
      <w:r w:rsidRPr="004B04BD">
        <w:rPr>
          <w:rFonts w:ascii="宋体" w:eastAsia="宋体" w:hAnsi="宋体"/>
          <w:sz w:val="24"/>
          <w:szCs w:val="24"/>
        </w:rPr>
        <w:t>第8条包装运输</w:t>
      </w:r>
      <w:bookmarkEnd w:id="576"/>
      <w:bookmarkEnd w:id="577"/>
      <w:bookmarkEnd w:id="578"/>
      <w:bookmarkEnd w:id="579"/>
      <w:bookmarkEnd w:id="580"/>
    </w:p>
    <w:p w:rsidR="00B00705" w:rsidRPr="004B04BD" w:rsidRDefault="00B00705" w:rsidP="00A721E4">
      <w:pPr>
        <w:pStyle w:val="aa"/>
        <w:snapToGrid w:val="0"/>
        <w:spacing w:line="360" w:lineRule="auto"/>
        <w:rPr>
          <w:rFonts w:hAnsi="宋体"/>
          <w:sz w:val="24"/>
          <w:szCs w:val="24"/>
        </w:rPr>
      </w:pPr>
      <w:r w:rsidRPr="004B04BD">
        <w:rPr>
          <w:rFonts w:hAnsi="宋体"/>
          <w:sz w:val="24"/>
          <w:szCs w:val="24"/>
        </w:rPr>
        <w:t>8.1承包人所提供的货物均为货物出厂时的原包装。</w:t>
      </w:r>
      <w:r w:rsidRPr="004B04BD">
        <w:rPr>
          <w:rFonts w:hAnsi="宋体" w:hint="eastAsia"/>
          <w:sz w:val="24"/>
          <w:szCs w:val="24"/>
        </w:rPr>
        <w:t>承包人提供的所有材质应符合技术协议的要求，如有不符按11.2执行。</w:t>
      </w:r>
    </w:p>
    <w:p w:rsidR="00B00705" w:rsidRPr="004B04BD" w:rsidRDefault="00B00705" w:rsidP="00A721E4">
      <w:pPr>
        <w:pStyle w:val="aa"/>
        <w:snapToGrid w:val="0"/>
        <w:spacing w:line="360" w:lineRule="auto"/>
        <w:rPr>
          <w:rFonts w:hAnsi="宋体"/>
          <w:sz w:val="24"/>
          <w:szCs w:val="24"/>
        </w:rPr>
      </w:pPr>
      <w:r w:rsidRPr="004B04BD">
        <w:rPr>
          <w:rFonts w:hAnsi="宋体"/>
          <w:sz w:val="24"/>
          <w:szCs w:val="24"/>
        </w:rPr>
        <w:t>8.2承包人所提供的货物在装卸、运输和仓储过程中有足够的包装保护，防止货物受潮、生锈、被腐蚀、受到冲击以及其它原因包装不当引起的破坏。</w:t>
      </w:r>
    </w:p>
    <w:p w:rsidR="00B00705" w:rsidRPr="004B04BD" w:rsidRDefault="00B00705" w:rsidP="00A721E4">
      <w:pPr>
        <w:pStyle w:val="aa"/>
        <w:snapToGrid w:val="0"/>
        <w:spacing w:line="360" w:lineRule="auto"/>
        <w:rPr>
          <w:rFonts w:hAnsi="宋体"/>
          <w:sz w:val="24"/>
          <w:szCs w:val="24"/>
        </w:rPr>
      </w:pPr>
      <w:r w:rsidRPr="004B04BD">
        <w:rPr>
          <w:rFonts w:hAnsi="宋体"/>
          <w:sz w:val="24"/>
          <w:szCs w:val="24"/>
        </w:rPr>
        <w:t>8.3承包人所提供货物内必须有详细的装箱清单，主机、附件、各种零部件、消耗品和专用工具，有清楚的与装箱单相对应的名称和编号。</w:t>
      </w:r>
    </w:p>
    <w:p w:rsidR="00B00705" w:rsidRPr="004B04BD" w:rsidRDefault="00B00705" w:rsidP="00A721E4">
      <w:pPr>
        <w:pStyle w:val="aa"/>
        <w:snapToGrid w:val="0"/>
        <w:spacing w:line="360" w:lineRule="auto"/>
        <w:rPr>
          <w:rFonts w:hAnsi="宋体"/>
          <w:sz w:val="24"/>
          <w:szCs w:val="24"/>
        </w:rPr>
      </w:pPr>
      <w:r w:rsidRPr="004B04BD">
        <w:rPr>
          <w:rFonts w:hAnsi="宋体"/>
          <w:sz w:val="24"/>
          <w:szCs w:val="24"/>
        </w:rPr>
        <w:t>8.4货物运输中的运输和装卸费用及保险费由承包人承担。运输过程中的一切风险和损失由承包人负担。</w:t>
      </w:r>
    </w:p>
    <w:p w:rsidR="00B00705" w:rsidRPr="004B04BD" w:rsidRDefault="00B00705" w:rsidP="00A721E4">
      <w:pPr>
        <w:pStyle w:val="2"/>
        <w:spacing w:line="360" w:lineRule="auto"/>
        <w:rPr>
          <w:rFonts w:ascii="宋体" w:eastAsia="宋体" w:hAnsi="宋体"/>
          <w:b w:val="0"/>
          <w:sz w:val="24"/>
          <w:szCs w:val="24"/>
        </w:rPr>
      </w:pPr>
      <w:bookmarkStart w:id="581" w:name="_Toc240708970"/>
      <w:bookmarkStart w:id="582" w:name="_Toc240173477"/>
      <w:bookmarkStart w:id="583" w:name="_Toc240708746"/>
      <w:bookmarkStart w:id="584" w:name="_Toc240536074"/>
      <w:bookmarkStart w:id="585" w:name="_Toc240707862"/>
      <w:r w:rsidRPr="004B04BD">
        <w:rPr>
          <w:rFonts w:ascii="宋体" w:eastAsia="宋体" w:hAnsi="宋体"/>
          <w:sz w:val="24"/>
          <w:szCs w:val="24"/>
        </w:rPr>
        <w:t>第9条工作性能保证</w:t>
      </w:r>
      <w:bookmarkEnd w:id="581"/>
      <w:bookmarkEnd w:id="582"/>
      <w:bookmarkEnd w:id="583"/>
      <w:bookmarkEnd w:id="584"/>
      <w:bookmarkEnd w:id="585"/>
    </w:p>
    <w:p w:rsidR="00B00705" w:rsidRPr="004B04BD" w:rsidRDefault="00B00705" w:rsidP="00A721E4">
      <w:pPr>
        <w:pStyle w:val="aa"/>
        <w:snapToGrid w:val="0"/>
        <w:spacing w:line="360" w:lineRule="auto"/>
        <w:rPr>
          <w:rFonts w:hAnsi="宋体"/>
          <w:sz w:val="24"/>
          <w:szCs w:val="24"/>
        </w:rPr>
      </w:pPr>
      <w:r w:rsidRPr="004B04BD">
        <w:rPr>
          <w:rFonts w:hAnsi="宋体"/>
          <w:sz w:val="24"/>
          <w:szCs w:val="24"/>
        </w:rPr>
        <w:t>如果由于承包人的责任，经法定监测部门监测的项目工程的技术指标未能达到合同中规定的，承包人应立即进行整改，弥补缺陷，达到合同要求，否则</w:t>
      </w:r>
      <w:r w:rsidRPr="004B04BD">
        <w:rPr>
          <w:rFonts w:hAnsi="宋体" w:hint="eastAsia"/>
          <w:sz w:val="24"/>
          <w:szCs w:val="24"/>
        </w:rPr>
        <w:t>发包人</w:t>
      </w:r>
      <w:r w:rsidRPr="004B04BD">
        <w:rPr>
          <w:rFonts w:hAnsi="宋体"/>
          <w:sz w:val="24"/>
          <w:szCs w:val="24"/>
        </w:rPr>
        <w:t>有权</w:t>
      </w:r>
      <w:r w:rsidRPr="004B04BD">
        <w:rPr>
          <w:rFonts w:hAnsi="宋体" w:hint="eastAsia"/>
          <w:sz w:val="24"/>
          <w:szCs w:val="24"/>
        </w:rPr>
        <w:t>要求承包人</w:t>
      </w:r>
      <w:r w:rsidRPr="004B04BD">
        <w:rPr>
          <w:rFonts w:hAnsi="宋体"/>
          <w:sz w:val="24"/>
          <w:szCs w:val="24"/>
        </w:rPr>
        <w:t>弥补上述缺陷所需的费用。</w:t>
      </w:r>
    </w:p>
    <w:p w:rsidR="00B00705" w:rsidRPr="004B04BD" w:rsidRDefault="00B00705" w:rsidP="00A721E4">
      <w:pPr>
        <w:pStyle w:val="2"/>
        <w:spacing w:line="360" w:lineRule="auto"/>
        <w:rPr>
          <w:rFonts w:ascii="宋体" w:eastAsia="宋体" w:hAnsi="宋体"/>
          <w:b w:val="0"/>
          <w:sz w:val="24"/>
          <w:szCs w:val="24"/>
        </w:rPr>
      </w:pPr>
      <w:bookmarkStart w:id="586" w:name="_Toc240708748"/>
      <w:bookmarkStart w:id="587" w:name="_Toc240173479"/>
      <w:bookmarkStart w:id="588" w:name="_Toc240536076"/>
      <w:bookmarkStart w:id="589" w:name="_Toc240708972"/>
      <w:bookmarkStart w:id="590" w:name="_Toc240707864"/>
      <w:r w:rsidRPr="004B04BD">
        <w:rPr>
          <w:rFonts w:ascii="宋体" w:eastAsia="宋体" w:hAnsi="宋体"/>
          <w:sz w:val="24"/>
          <w:szCs w:val="24"/>
        </w:rPr>
        <w:t>第10条违约责任及赔偿</w:t>
      </w:r>
      <w:bookmarkEnd w:id="586"/>
      <w:bookmarkEnd w:id="587"/>
      <w:bookmarkEnd w:id="588"/>
      <w:bookmarkEnd w:id="589"/>
      <w:bookmarkEnd w:id="590"/>
    </w:p>
    <w:p w:rsidR="00B00705" w:rsidRPr="004B04BD" w:rsidRDefault="00B00705" w:rsidP="00A721E4">
      <w:pPr>
        <w:pStyle w:val="aa"/>
        <w:snapToGrid w:val="0"/>
        <w:spacing w:line="360" w:lineRule="auto"/>
        <w:rPr>
          <w:rFonts w:hAnsi="宋体"/>
          <w:sz w:val="24"/>
          <w:szCs w:val="24"/>
        </w:rPr>
      </w:pPr>
      <w:r w:rsidRPr="004B04BD">
        <w:rPr>
          <w:rFonts w:hAnsi="宋体"/>
          <w:sz w:val="24"/>
          <w:szCs w:val="24"/>
        </w:rPr>
        <w:t>10.1延期完工与误期赔偿</w:t>
      </w:r>
    </w:p>
    <w:p w:rsidR="00B00705" w:rsidRPr="004B04BD" w:rsidRDefault="00B00705" w:rsidP="00A721E4">
      <w:pPr>
        <w:pStyle w:val="aa"/>
        <w:snapToGrid w:val="0"/>
        <w:spacing w:line="360" w:lineRule="auto"/>
        <w:rPr>
          <w:rFonts w:hAnsi="宋体"/>
          <w:sz w:val="24"/>
          <w:szCs w:val="24"/>
        </w:rPr>
      </w:pPr>
      <w:r w:rsidRPr="004B04BD">
        <w:rPr>
          <w:rFonts w:hAnsi="宋体" w:hint="eastAsia"/>
          <w:sz w:val="24"/>
          <w:szCs w:val="24"/>
        </w:rPr>
        <w:t xml:space="preserve">如果承包人未能按合同规定的时间按期完工（不可抗力除外），承包人完工日期比合同工期每推迟 </w:t>
      </w:r>
      <w:r w:rsidRPr="004B04BD">
        <w:rPr>
          <w:rFonts w:hAnsi="宋体" w:hint="eastAsia"/>
          <w:b/>
          <w:sz w:val="24"/>
          <w:szCs w:val="24"/>
          <w:u w:val="single"/>
        </w:rPr>
        <w:t xml:space="preserve">  1 </w:t>
      </w:r>
      <w:r w:rsidRPr="004B04BD">
        <w:rPr>
          <w:rFonts w:hAnsi="宋体" w:hint="eastAsia"/>
          <w:sz w:val="24"/>
          <w:szCs w:val="24"/>
        </w:rPr>
        <w:t>个日历天，</w:t>
      </w:r>
      <w:r w:rsidRPr="004B04BD">
        <w:rPr>
          <w:rFonts w:hAnsi="宋体"/>
          <w:sz w:val="24"/>
          <w:szCs w:val="24"/>
        </w:rPr>
        <w:t>将由承包人向</w:t>
      </w:r>
      <w:r w:rsidRPr="004B04BD">
        <w:rPr>
          <w:rFonts w:hAnsi="宋体" w:hint="eastAsia"/>
          <w:sz w:val="24"/>
          <w:szCs w:val="24"/>
        </w:rPr>
        <w:t>发包人</w:t>
      </w:r>
      <w:r w:rsidRPr="004B04BD">
        <w:rPr>
          <w:rFonts w:hAnsi="宋体"/>
          <w:sz w:val="24"/>
          <w:szCs w:val="24"/>
        </w:rPr>
        <w:t>支付</w:t>
      </w:r>
      <w:r w:rsidRPr="004B04BD">
        <w:rPr>
          <w:rFonts w:hAnsi="宋体" w:hint="eastAsia"/>
          <w:sz w:val="24"/>
          <w:szCs w:val="24"/>
        </w:rPr>
        <w:t>违约金</w:t>
      </w:r>
      <w:r w:rsidRPr="004B04BD">
        <w:rPr>
          <w:rFonts w:hAnsi="宋体" w:hint="eastAsia"/>
          <w:b/>
          <w:sz w:val="24"/>
          <w:szCs w:val="24"/>
          <w:u w:val="single"/>
        </w:rPr>
        <w:t xml:space="preserve">5000.00  </w:t>
      </w:r>
      <w:r w:rsidRPr="004B04BD">
        <w:rPr>
          <w:rFonts w:hAnsi="宋体" w:hint="eastAsia"/>
          <w:b/>
          <w:sz w:val="24"/>
          <w:szCs w:val="24"/>
        </w:rPr>
        <w:t>元</w:t>
      </w:r>
      <w:r w:rsidRPr="004B04BD">
        <w:rPr>
          <w:rFonts w:hAnsi="宋体" w:hint="eastAsia"/>
          <w:sz w:val="24"/>
          <w:szCs w:val="24"/>
        </w:rPr>
        <w:t>，由发包人从未付款中扣除，但最多不超过合同额的</w:t>
      </w:r>
      <w:r w:rsidRPr="004B04BD">
        <w:rPr>
          <w:rFonts w:hAnsi="宋体" w:hint="eastAsia"/>
          <w:b/>
          <w:sz w:val="24"/>
          <w:szCs w:val="24"/>
          <w:u w:val="single"/>
        </w:rPr>
        <w:t xml:space="preserve"> 3</w:t>
      </w:r>
      <w:r w:rsidRPr="004B04BD">
        <w:rPr>
          <w:rFonts w:hAnsi="宋体"/>
          <w:b/>
          <w:sz w:val="24"/>
          <w:szCs w:val="24"/>
          <w:u w:val="single"/>
        </w:rPr>
        <w:t>%</w:t>
      </w:r>
      <w:r w:rsidRPr="004B04BD">
        <w:rPr>
          <w:rFonts w:hAnsi="宋体" w:hint="eastAsia"/>
          <w:sz w:val="24"/>
          <w:szCs w:val="24"/>
        </w:rPr>
        <w:t>。</w:t>
      </w:r>
      <w:r w:rsidRPr="004B04BD">
        <w:rPr>
          <w:rFonts w:hAnsi="宋体"/>
          <w:sz w:val="24"/>
          <w:szCs w:val="24"/>
        </w:rPr>
        <w:t>如果承包人在达到核定损失额的最高限额后仍不能交货或完成工作，</w:t>
      </w:r>
      <w:r w:rsidRPr="004B04BD">
        <w:rPr>
          <w:rFonts w:hAnsi="宋体" w:hint="eastAsia"/>
          <w:sz w:val="24"/>
          <w:szCs w:val="24"/>
        </w:rPr>
        <w:t>发包人</w:t>
      </w:r>
      <w:r w:rsidRPr="004B04BD">
        <w:rPr>
          <w:rFonts w:hAnsi="宋体"/>
          <w:sz w:val="24"/>
          <w:szCs w:val="24"/>
        </w:rPr>
        <w:t>有权因承包人违约终止合同，而承包人仍有义务支付上述迟交核定损失金额。</w:t>
      </w:r>
    </w:p>
    <w:p w:rsidR="00B00705" w:rsidRPr="004B04BD" w:rsidRDefault="00B00705" w:rsidP="00A721E4">
      <w:pPr>
        <w:pStyle w:val="aa"/>
        <w:snapToGrid w:val="0"/>
        <w:spacing w:line="360" w:lineRule="auto"/>
        <w:rPr>
          <w:rFonts w:hAnsi="宋体"/>
          <w:b/>
          <w:sz w:val="24"/>
          <w:szCs w:val="24"/>
        </w:rPr>
      </w:pPr>
      <w:r w:rsidRPr="004B04BD">
        <w:rPr>
          <w:rFonts w:hAnsi="宋体" w:hint="eastAsia"/>
          <w:b/>
          <w:sz w:val="24"/>
          <w:szCs w:val="24"/>
        </w:rPr>
        <w:t>第</w:t>
      </w:r>
      <w:r w:rsidRPr="004B04BD">
        <w:rPr>
          <w:rFonts w:hAnsi="宋体"/>
          <w:b/>
          <w:sz w:val="24"/>
          <w:szCs w:val="24"/>
        </w:rPr>
        <w:t>11</w:t>
      </w:r>
      <w:r w:rsidRPr="004B04BD">
        <w:rPr>
          <w:rFonts w:hAnsi="宋体" w:hint="eastAsia"/>
          <w:b/>
          <w:sz w:val="24"/>
          <w:szCs w:val="24"/>
        </w:rPr>
        <w:t xml:space="preserve">条   </w:t>
      </w:r>
      <w:r w:rsidRPr="004B04BD">
        <w:rPr>
          <w:rFonts w:hAnsi="宋体"/>
          <w:b/>
          <w:sz w:val="24"/>
          <w:szCs w:val="24"/>
        </w:rPr>
        <w:t>索赔</w:t>
      </w:r>
    </w:p>
    <w:p w:rsidR="00B00705" w:rsidRPr="004B04BD" w:rsidRDefault="00B00705" w:rsidP="00A721E4">
      <w:pPr>
        <w:pStyle w:val="aa"/>
        <w:snapToGrid w:val="0"/>
        <w:spacing w:line="360" w:lineRule="auto"/>
        <w:rPr>
          <w:rFonts w:hAnsi="宋体"/>
          <w:sz w:val="24"/>
          <w:szCs w:val="24"/>
        </w:rPr>
      </w:pPr>
      <w:r w:rsidRPr="004B04BD">
        <w:rPr>
          <w:rFonts w:hAnsi="宋体" w:hint="eastAsia"/>
          <w:sz w:val="24"/>
          <w:szCs w:val="24"/>
        </w:rPr>
        <w:t>11.1</w:t>
      </w:r>
      <w:r w:rsidRPr="004B04BD">
        <w:rPr>
          <w:rFonts w:hAnsi="宋体"/>
          <w:sz w:val="24"/>
          <w:szCs w:val="24"/>
        </w:rPr>
        <w:t>承包人对货物与合同要求不符负有责任，并且</w:t>
      </w:r>
      <w:r w:rsidRPr="004B04BD">
        <w:rPr>
          <w:rFonts w:hAnsi="宋体" w:hint="eastAsia"/>
          <w:sz w:val="24"/>
          <w:szCs w:val="24"/>
        </w:rPr>
        <w:t>发包人</w:t>
      </w:r>
      <w:r w:rsidRPr="004B04BD">
        <w:rPr>
          <w:rFonts w:hAnsi="宋体"/>
          <w:sz w:val="24"/>
          <w:szCs w:val="24"/>
        </w:rPr>
        <w:t>已于规定的检验、安装、调试和验收测试期限内和质量保证期内提出索赔，承包人应按</w:t>
      </w:r>
      <w:r w:rsidRPr="004B04BD">
        <w:rPr>
          <w:rFonts w:hAnsi="宋体" w:hint="eastAsia"/>
          <w:sz w:val="24"/>
          <w:szCs w:val="24"/>
        </w:rPr>
        <w:t>发包人</w:t>
      </w:r>
      <w:r w:rsidRPr="004B04BD">
        <w:rPr>
          <w:rFonts w:hAnsi="宋体"/>
          <w:sz w:val="24"/>
          <w:szCs w:val="24"/>
        </w:rPr>
        <w:t>同意的下述一种或多种方法解决索赔事宜。</w:t>
      </w:r>
    </w:p>
    <w:p w:rsidR="00B00705" w:rsidRPr="004B04BD" w:rsidRDefault="00B00705" w:rsidP="00A721E4">
      <w:pPr>
        <w:pStyle w:val="aa"/>
        <w:snapToGrid w:val="0"/>
        <w:spacing w:line="360" w:lineRule="auto"/>
        <w:rPr>
          <w:rFonts w:hAnsi="宋体"/>
          <w:sz w:val="24"/>
          <w:szCs w:val="24"/>
        </w:rPr>
      </w:pPr>
      <w:r w:rsidRPr="004B04BD">
        <w:rPr>
          <w:rFonts w:hAnsi="宋体" w:hint="eastAsia"/>
          <w:sz w:val="24"/>
          <w:szCs w:val="24"/>
        </w:rPr>
        <w:t>11.2</w:t>
      </w:r>
      <w:r w:rsidRPr="004B04BD">
        <w:rPr>
          <w:rFonts w:hAnsi="宋体"/>
          <w:sz w:val="24"/>
          <w:szCs w:val="24"/>
        </w:rPr>
        <w:t>承包</w:t>
      </w:r>
      <w:r w:rsidRPr="004B04BD">
        <w:rPr>
          <w:rFonts w:hAnsi="宋体" w:hint="eastAsia"/>
          <w:sz w:val="24"/>
          <w:szCs w:val="24"/>
        </w:rPr>
        <w:t>人</w:t>
      </w:r>
      <w:r w:rsidRPr="004B04BD">
        <w:rPr>
          <w:rFonts w:hAnsi="宋体"/>
          <w:sz w:val="24"/>
          <w:szCs w:val="24"/>
        </w:rPr>
        <w:t>同意</w:t>
      </w:r>
      <w:r w:rsidRPr="004B04BD">
        <w:rPr>
          <w:rFonts w:hAnsi="宋体" w:hint="eastAsia"/>
          <w:sz w:val="24"/>
          <w:szCs w:val="24"/>
        </w:rPr>
        <w:t>发包人</w:t>
      </w:r>
      <w:r w:rsidRPr="004B04BD">
        <w:rPr>
          <w:rFonts w:hAnsi="宋体"/>
          <w:sz w:val="24"/>
          <w:szCs w:val="24"/>
        </w:rPr>
        <w:t>拒收货物并把被拒收货物的金额以合同规定的同类货币付给</w:t>
      </w:r>
      <w:r w:rsidRPr="004B04BD">
        <w:rPr>
          <w:rFonts w:hAnsi="宋体" w:hint="eastAsia"/>
          <w:sz w:val="24"/>
          <w:szCs w:val="24"/>
        </w:rPr>
        <w:t>发包人</w:t>
      </w:r>
      <w:r w:rsidRPr="004B04BD">
        <w:rPr>
          <w:rFonts w:hAnsi="宋体"/>
          <w:sz w:val="24"/>
          <w:szCs w:val="24"/>
        </w:rPr>
        <w:t>，承包人负担发生的一切损失和费用，包括利息、银行费用、运输和保险费、检验费、仓储装卸费以及为保管和保护被拒绝货物所需要的其它费用。</w:t>
      </w:r>
    </w:p>
    <w:p w:rsidR="00B00705" w:rsidRPr="004B04BD" w:rsidRDefault="00B00705" w:rsidP="00A721E4">
      <w:pPr>
        <w:pStyle w:val="aa"/>
        <w:snapToGrid w:val="0"/>
        <w:spacing w:line="360" w:lineRule="auto"/>
        <w:rPr>
          <w:rFonts w:hAnsi="宋体"/>
          <w:sz w:val="24"/>
          <w:szCs w:val="24"/>
        </w:rPr>
      </w:pPr>
      <w:r w:rsidRPr="004B04BD">
        <w:rPr>
          <w:rFonts w:hAnsi="宋体" w:hint="eastAsia"/>
          <w:sz w:val="24"/>
          <w:szCs w:val="24"/>
        </w:rPr>
        <w:t>11.3如果发包人提出索赔通知后30日内承包人未能予以答复，该索赔应视为已被承包人接受</w:t>
      </w:r>
      <w:r w:rsidRPr="004B04BD">
        <w:rPr>
          <w:rFonts w:hAnsi="宋体"/>
          <w:sz w:val="24"/>
          <w:szCs w:val="24"/>
        </w:rPr>
        <w:t>。若承包人未能在</w:t>
      </w:r>
      <w:r w:rsidRPr="004B04BD">
        <w:rPr>
          <w:rFonts w:hAnsi="宋体" w:hint="eastAsia"/>
          <w:sz w:val="24"/>
          <w:szCs w:val="24"/>
        </w:rPr>
        <w:t>发包人</w:t>
      </w:r>
      <w:r w:rsidRPr="004B04BD">
        <w:rPr>
          <w:rFonts w:hAnsi="宋体"/>
          <w:sz w:val="24"/>
          <w:szCs w:val="24"/>
        </w:rPr>
        <w:t>提出索赔通知的30日或</w:t>
      </w:r>
      <w:r w:rsidRPr="004B04BD">
        <w:rPr>
          <w:rFonts w:hAnsi="宋体" w:hint="eastAsia"/>
          <w:sz w:val="24"/>
          <w:szCs w:val="24"/>
        </w:rPr>
        <w:t>发包人</w:t>
      </w:r>
      <w:r w:rsidRPr="004B04BD">
        <w:rPr>
          <w:rFonts w:hAnsi="宋体"/>
          <w:sz w:val="24"/>
          <w:szCs w:val="24"/>
        </w:rPr>
        <w:t>同意的更长一些的时间内，按</w:t>
      </w:r>
      <w:r w:rsidRPr="004B04BD">
        <w:rPr>
          <w:rFonts w:hAnsi="宋体" w:hint="eastAsia"/>
          <w:sz w:val="24"/>
          <w:szCs w:val="24"/>
        </w:rPr>
        <w:t>发包人</w:t>
      </w:r>
      <w:r w:rsidRPr="004B04BD">
        <w:rPr>
          <w:rFonts w:hAnsi="宋体"/>
          <w:sz w:val="24"/>
          <w:szCs w:val="24"/>
        </w:rPr>
        <w:t>同意的上述任何一种方式处理索赔事宜，</w:t>
      </w:r>
      <w:r w:rsidRPr="004B04BD">
        <w:rPr>
          <w:rFonts w:hAnsi="宋体" w:hint="eastAsia"/>
          <w:sz w:val="24"/>
          <w:szCs w:val="24"/>
        </w:rPr>
        <w:t>发包人</w:t>
      </w:r>
      <w:r w:rsidRPr="004B04BD">
        <w:rPr>
          <w:rFonts w:hAnsi="宋体"/>
          <w:sz w:val="24"/>
          <w:szCs w:val="24"/>
        </w:rPr>
        <w:t>将从未付货款或承包人提供的履约保函中扣回索赔金额，同时保留进一步要求赔偿的权利。</w:t>
      </w:r>
    </w:p>
    <w:p w:rsidR="00B00705" w:rsidRPr="004B04BD" w:rsidRDefault="00B00705" w:rsidP="00A721E4">
      <w:pPr>
        <w:pStyle w:val="2"/>
        <w:spacing w:line="360" w:lineRule="auto"/>
        <w:rPr>
          <w:rFonts w:ascii="宋体" w:eastAsia="宋体" w:hAnsi="宋体"/>
          <w:b w:val="0"/>
          <w:sz w:val="24"/>
          <w:szCs w:val="24"/>
        </w:rPr>
      </w:pPr>
      <w:bookmarkStart w:id="591" w:name="_Toc240708749"/>
      <w:bookmarkStart w:id="592" w:name="_Toc240536077"/>
      <w:bookmarkStart w:id="593" w:name="_Toc240707865"/>
      <w:bookmarkStart w:id="594" w:name="_Toc240173480"/>
      <w:bookmarkStart w:id="595" w:name="_Toc240708973"/>
      <w:r w:rsidRPr="004B04BD">
        <w:rPr>
          <w:rFonts w:ascii="宋体" w:eastAsia="宋体" w:hAnsi="宋体"/>
          <w:sz w:val="24"/>
          <w:szCs w:val="24"/>
        </w:rPr>
        <w:t>第12条</w:t>
      </w:r>
      <w:bookmarkEnd w:id="591"/>
      <w:bookmarkEnd w:id="592"/>
      <w:bookmarkEnd w:id="593"/>
      <w:bookmarkEnd w:id="594"/>
      <w:bookmarkEnd w:id="595"/>
      <w:r w:rsidRPr="004B04BD">
        <w:rPr>
          <w:rFonts w:ascii="宋体" w:eastAsia="宋体" w:hAnsi="宋体" w:hint="eastAsia"/>
          <w:sz w:val="24"/>
          <w:szCs w:val="24"/>
        </w:rPr>
        <w:t>合同生效</w:t>
      </w:r>
    </w:p>
    <w:p w:rsidR="00B00705" w:rsidRPr="004B04BD" w:rsidRDefault="00B00705" w:rsidP="00A721E4">
      <w:pPr>
        <w:spacing w:line="360" w:lineRule="auto"/>
        <w:rPr>
          <w:rFonts w:ascii="宋体" w:hAnsi="宋体"/>
          <w:color w:val="000000"/>
          <w:sz w:val="24"/>
          <w:u w:val="single"/>
        </w:rPr>
      </w:pPr>
      <w:bookmarkStart w:id="596" w:name="_Toc240173481"/>
      <w:bookmarkStart w:id="597" w:name="_Toc240536078"/>
      <w:bookmarkStart w:id="598" w:name="_Toc240708750"/>
      <w:bookmarkStart w:id="599" w:name="_Toc240708974"/>
      <w:bookmarkStart w:id="600" w:name="_Toc240707866"/>
      <w:r w:rsidRPr="004B04BD">
        <w:rPr>
          <w:rFonts w:ascii="宋体" w:hAnsi="宋体" w:hint="eastAsia"/>
          <w:color w:val="000000"/>
          <w:sz w:val="24"/>
        </w:rPr>
        <w:t>本合同在以下条件全部满足之后生效：</w:t>
      </w:r>
      <w:r w:rsidRPr="004B04BD">
        <w:rPr>
          <w:rFonts w:ascii="宋体" w:hAnsi="宋体" w:hint="eastAsia"/>
          <w:color w:val="000000"/>
          <w:sz w:val="24"/>
          <w:u w:val="single"/>
        </w:rPr>
        <w:t>经双方法定代表人或其授权代表签字并加盖双方合同章后生效 。</w:t>
      </w:r>
    </w:p>
    <w:p w:rsidR="00B00705" w:rsidRPr="004B04BD" w:rsidRDefault="00B00705" w:rsidP="00A721E4">
      <w:pPr>
        <w:pStyle w:val="2"/>
        <w:spacing w:line="360" w:lineRule="auto"/>
        <w:rPr>
          <w:rFonts w:ascii="宋体" w:eastAsia="宋体" w:hAnsi="宋体"/>
          <w:b w:val="0"/>
          <w:bCs w:val="0"/>
          <w:sz w:val="24"/>
          <w:szCs w:val="24"/>
        </w:rPr>
      </w:pPr>
      <w:r w:rsidRPr="004B04BD">
        <w:rPr>
          <w:rFonts w:ascii="宋体" w:eastAsia="宋体" w:hAnsi="宋体"/>
          <w:sz w:val="24"/>
          <w:szCs w:val="24"/>
        </w:rPr>
        <w:t>第13条合同修订</w:t>
      </w:r>
      <w:bookmarkEnd w:id="596"/>
      <w:bookmarkEnd w:id="597"/>
      <w:bookmarkEnd w:id="598"/>
      <w:bookmarkEnd w:id="599"/>
      <w:bookmarkEnd w:id="600"/>
    </w:p>
    <w:p w:rsidR="00B00705" w:rsidRPr="004B04BD" w:rsidRDefault="00B00705" w:rsidP="00A721E4">
      <w:pPr>
        <w:pStyle w:val="aa"/>
        <w:snapToGrid w:val="0"/>
        <w:spacing w:line="360" w:lineRule="auto"/>
        <w:rPr>
          <w:rFonts w:hAnsi="宋体"/>
          <w:sz w:val="24"/>
          <w:szCs w:val="24"/>
        </w:rPr>
      </w:pPr>
      <w:r w:rsidRPr="004B04BD">
        <w:rPr>
          <w:rFonts w:hAnsi="宋体"/>
          <w:sz w:val="24"/>
          <w:szCs w:val="24"/>
        </w:rPr>
        <w:t>对本合同条款作出的任何改动，均须由双方签署书面的合同修改书为有效。</w:t>
      </w:r>
    </w:p>
    <w:p w:rsidR="00B00705" w:rsidRPr="004B04BD" w:rsidRDefault="00B00705" w:rsidP="00A721E4">
      <w:pPr>
        <w:pStyle w:val="2"/>
        <w:spacing w:line="360" w:lineRule="auto"/>
        <w:rPr>
          <w:rFonts w:ascii="宋体" w:eastAsia="宋体" w:hAnsi="宋体"/>
          <w:b w:val="0"/>
          <w:sz w:val="24"/>
          <w:szCs w:val="24"/>
        </w:rPr>
      </w:pPr>
      <w:bookmarkStart w:id="601" w:name="_Toc240708751"/>
      <w:bookmarkStart w:id="602" w:name="_Toc240708975"/>
      <w:bookmarkStart w:id="603" w:name="_Toc240707867"/>
      <w:bookmarkStart w:id="604" w:name="_Toc240173482"/>
      <w:bookmarkStart w:id="605" w:name="_Toc240536079"/>
      <w:r w:rsidRPr="004B04BD">
        <w:rPr>
          <w:rFonts w:ascii="宋体" w:eastAsia="宋体" w:hAnsi="宋体"/>
          <w:sz w:val="24"/>
          <w:szCs w:val="24"/>
        </w:rPr>
        <w:t>第14条主导法律和语言</w:t>
      </w:r>
      <w:bookmarkEnd w:id="601"/>
      <w:bookmarkEnd w:id="602"/>
      <w:bookmarkEnd w:id="603"/>
      <w:bookmarkEnd w:id="604"/>
      <w:bookmarkEnd w:id="605"/>
    </w:p>
    <w:p w:rsidR="00B00705" w:rsidRPr="004B04BD" w:rsidRDefault="00B00705" w:rsidP="00A721E4">
      <w:pPr>
        <w:pStyle w:val="aa"/>
        <w:snapToGrid w:val="0"/>
        <w:spacing w:line="360" w:lineRule="auto"/>
        <w:rPr>
          <w:rFonts w:hAnsi="宋体"/>
          <w:sz w:val="24"/>
          <w:szCs w:val="24"/>
        </w:rPr>
      </w:pPr>
      <w:r w:rsidRPr="004B04BD">
        <w:rPr>
          <w:rFonts w:hAnsi="宋体"/>
          <w:sz w:val="24"/>
          <w:szCs w:val="24"/>
        </w:rPr>
        <w:t>14</w:t>
      </w:r>
      <w:r w:rsidRPr="004B04BD">
        <w:rPr>
          <w:rFonts w:hAnsi="宋体" w:hint="eastAsia"/>
          <w:sz w:val="24"/>
          <w:szCs w:val="24"/>
        </w:rPr>
        <w:t>.</w:t>
      </w:r>
      <w:r w:rsidRPr="004B04BD">
        <w:rPr>
          <w:rFonts w:hAnsi="宋体"/>
          <w:sz w:val="24"/>
          <w:szCs w:val="24"/>
        </w:rPr>
        <w:t>1主导法律为中华人民共和国的法律。</w:t>
      </w:r>
    </w:p>
    <w:p w:rsidR="00B00705" w:rsidRPr="004B04BD" w:rsidRDefault="00B00705" w:rsidP="00A721E4">
      <w:pPr>
        <w:pStyle w:val="aa"/>
        <w:snapToGrid w:val="0"/>
        <w:spacing w:line="360" w:lineRule="auto"/>
        <w:rPr>
          <w:rFonts w:hAnsi="宋体"/>
          <w:sz w:val="24"/>
          <w:szCs w:val="24"/>
        </w:rPr>
      </w:pPr>
      <w:r w:rsidRPr="004B04BD">
        <w:rPr>
          <w:rFonts w:hAnsi="宋体"/>
          <w:sz w:val="24"/>
          <w:szCs w:val="24"/>
        </w:rPr>
        <w:t>14</w:t>
      </w:r>
      <w:r w:rsidRPr="004B04BD">
        <w:rPr>
          <w:rFonts w:hAnsi="宋体" w:hint="eastAsia"/>
          <w:sz w:val="24"/>
          <w:szCs w:val="24"/>
        </w:rPr>
        <w:t>.</w:t>
      </w:r>
      <w:r w:rsidRPr="004B04BD">
        <w:rPr>
          <w:rFonts w:hAnsi="宋体"/>
          <w:sz w:val="24"/>
          <w:szCs w:val="24"/>
        </w:rPr>
        <w:t>2主导语言为汉语。</w:t>
      </w:r>
    </w:p>
    <w:p w:rsidR="00B00705" w:rsidRPr="004B04BD" w:rsidRDefault="00B00705" w:rsidP="00A721E4">
      <w:pPr>
        <w:pStyle w:val="2"/>
        <w:spacing w:line="360" w:lineRule="auto"/>
        <w:rPr>
          <w:rFonts w:ascii="宋体" w:eastAsia="宋体" w:hAnsi="宋体"/>
          <w:b w:val="0"/>
          <w:sz w:val="24"/>
          <w:szCs w:val="24"/>
        </w:rPr>
      </w:pPr>
      <w:bookmarkStart w:id="606" w:name="_Toc240708752"/>
      <w:bookmarkStart w:id="607" w:name="_Toc240536080"/>
      <w:bookmarkStart w:id="608" w:name="_Toc240708976"/>
      <w:bookmarkStart w:id="609" w:name="_Toc240707868"/>
      <w:bookmarkStart w:id="610" w:name="_Toc240173483"/>
      <w:r w:rsidRPr="004B04BD">
        <w:rPr>
          <w:rFonts w:ascii="宋体" w:eastAsia="宋体" w:hAnsi="宋体"/>
          <w:sz w:val="24"/>
          <w:szCs w:val="24"/>
        </w:rPr>
        <w:t>第15 条争端的解决</w:t>
      </w:r>
      <w:bookmarkEnd w:id="606"/>
      <w:bookmarkEnd w:id="607"/>
      <w:bookmarkEnd w:id="608"/>
      <w:bookmarkEnd w:id="609"/>
      <w:bookmarkEnd w:id="610"/>
    </w:p>
    <w:p w:rsidR="00B00705" w:rsidRPr="004B04BD" w:rsidRDefault="00B00705" w:rsidP="00A721E4">
      <w:pPr>
        <w:pStyle w:val="aa"/>
        <w:snapToGrid w:val="0"/>
        <w:spacing w:line="360" w:lineRule="auto"/>
        <w:rPr>
          <w:rFonts w:hAnsi="宋体"/>
          <w:bCs/>
          <w:sz w:val="24"/>
          <w:szCs w:val="24"/>
        </w:rPr>
      </w:pPr>
      <w:r w:rsidRPr="004B04BD">
        <w:rPr>
          <w:rFonts w:hAnsi="宋体"/>
          <w:sz w:val="24"/>
          <w:szCs w:val="24"/>
        </w:rPr>
        <w:t>在合同执行过程中，合同双方发生的任何争端，应首先采用友好协商的方式解决，如协商不成功，任何一方按照《中华人民共和国合同法》的规定解决。但在此期间，承包人不得以任何理由停工或延误工期。</w:t>
      </w:r>
    </w:p>
    <w:p w:rsidR="00B00705" w:rsidRPr="004B04BD" w:rsidRDefault="00B00705" w:rsidP="00A721E4">
      <w:pPr>
        <w:pStyle w:val="2"/>
        <w:spacing w:line="360" w:lineRule="auto"/>
        <w:rPr>
          <w:rFonts w:ascii="宋体" w:eastAsia="宋体" w:hAnsi="宋体"/>
          <w:b w:val="0"/>
          <w:sz w:val="24"/>
          <w:szCs w:val="24"/>
        </w:rPr>
      </w:pPr>
      <w:bookmarkStart w:id="611" w:name="_Toc240708753"/>
      <w:bookmarkStart w:id="612" w:name="_Toc240708977"/>
      <w:bookmarkStart w:id="613" w:name="_Toc240536081"/>
      <w:bookmarkStart w:id="614" w:name="_Toc240707869"/>
      <w:bookmarkStart w:id="615" w:name="_Toc240173484"/>
      <w:r w:rsidRPr="004B04BD">
        <w:rPr>
          <w:rFonts w:ascii="宋体" w:eastAsia="宋体" w:hAnsi="宋体"/>
          <w:sz w:val="24"/>
          <w:szCs w:val="24"/>
        </w:rPr>
        <w:t>第16条</w:t>
      </w:r>
      <w:bookmarkStart w:id="616" w:name="_Toc240708978"/>
      <w:bookmarkStart w:id="617" w:name="_Toc240173485"/>
      <w:bookmarkStart w:id="618" w:name="_Toc240708754"/>
      <w:bookmarkStart w:id="619" w:name="_Toc240536082"/>
      <w:bookmarkStart w:id="620" w:name="_Toc240707870"/>
      <w:r w:rsidRPr="004B04BD">
        <w:rPr>
          <w:rFonts w:ascii="宋体" w:eastAsia="宋体" w:hAnsi="宋体"/>
          <w:sz w:val="24"/>
          <w:szCs w:val="24"/>
        </w:rPr>
        <w:t>代表的指定</w:t>
      </w:r>
      <w:bookmarkEnd w:id="616"/>
      <w:bookmarkEnd w:id="617"/>
      <w:bookmarkEnd w:id="618"/>
      <w:bookmarkEnd w:id="619"/>
      <w:bookmarkEnd w:id="620"/>
    </w:p>
    <w:p w:rsidR="00B00705" w:rsidRPr="004B04BD" w:rsidRDefault="00B00705" w:rsidP="00A721E4">
      <w:pPr>
        <w:pStyle w:val="aa"/>
        <w:snapToGrid w:val="0"/>
        <w:spacing w:line="360" w:lineRule="auto"/>
        <w:rPr>
          <w:rFonts w:hAnsi="宋体"/>
          <w:sz w:val="24"/>
          <w:szCs w:val="24"/>
        </w:rPr>
      </w:pPr>
      <w:r w:rsidRPr="004B04BD">
        <w:rPr>
          <w:rFonts w:hAnsi="宋体"/>
          <w:sz w:val="24"/>
          <w:szCs w:val="24"/>
        </w:rPr>
        <w:t>1</w:t>
      </w:r>
      <w:r w:rsidRPr="004B04BD">
        <w:rPr>
          <w:rFonts w:hAnsi="宋体" w:hint="eastAsia"/>
          <w:sz w:val="24"/>
          <w:szCs w:val="24"/>
        </w:rPr>
        <w:t>6</w:t>
      </w:r>
      <w:r w:rsidRPr="004B04BD">
        <w:rPr>
          <w:rFonts w:hAnsi="宋体"/>
          <w:sz w:val="24"/>
          <w:szCs w:val="24"/>
        </w:rPr>
        <w:t>.1</w:t>
      </w:r>
      <w:r w:rsidRPr="004B04BD">
        <w:rPr>
          <w:rFonts w:hAnsi="宋体" w:hint="eastAsia"/>
          <w:sz w:val="24"/>
          <w:szCs w:val="24"/>
        </w:rPr>
        <w:t>发包人</w:t>
      </w:r>
      <w:r w:rsidRPr="004B04BD">
        <w:rPr>
          <w:rFonts w:hAnsi="宋体"/>
          <w:sz w:val="24"/>
          <w:szCs w:val="24"/>
        </w:rPr>
        <w:t>和承包人在认识到保持联络和根据合同要求及时作出决定的重要性的前提下，应指定专人</w:t>
      </w:r>
      <w:r w:rsidRPr="004B04BD">
        <w:rPr>
          <w:rFonts w:hAnsi="宋体" w:hint="eastAsia"/>
          <w:sz w:val="24"/>
          <w:szCs w:val="24"/>
        </w:rPr>
        <w:t>负责</w:t>
      </w:r>
      <w:r w:rsidRPr="004B04BD">
        <w:rPr>
          <w:rFonts w:hAnsi="宋体"/>
          <w:sz w:val="24"/>
          <w:szCs w:val="24"/>
        </w:rPr>
        <w:t>履行合同条款所涉及的责任义务。</w:t>
      </w:r>
    </w:p>
    <w:p w:rsidR="00B00705" w:rsidRPr="004B04BD" w:rsidRDefault="00B00705" w:rsidP="00A721E4">
      <w:pPr>
        <w:pStyle w:val="aa"/>
        <w:snapToGrid w:val="0"/>
        <w:spacing w:line="360" w:lineRule="auto"/>
        <w:rPr>
          <w:rFonts w:hAnsi="宋体"/>
          <w:sz w:val="24"/>
          <w:szCs w:val="24"/>
        </w:rPr>
      </w:pPr>
      <w:r w:rsidRPr="004B04BD">
        <w:rPr>
          <w:rFonts w:hAnsi="宋体"/>
          <w:sz w:val="24"/>
          <w:szCs w:val="24"/>
        </w:rPr>
        <w:t>1</w:t>
      </w:r>
      <w:r w:rsidRPr="004B04BD">
        <w:rPr>
          <w:rFonts w:hAnsi="宋体" w:hint="eastAsia"/>
          <w:sz w:val="24"/>
          <w:szCs w:val="24"/>
        </w:rPr>
        <w:t>6</w:t>
      </w:r>
      <w:r w:rsidRPr="004B04BD">
        <w:rPr>
          <w:rFonts w:hAnsi="宋体"/>
          <w:sz w:val="24"/>
          <w:szCs w:val="24"/>
        </w:rPr>
        <w:t>.2</w:t>
      </w:r>
      <w:r w:rsidRPr="004B04BD">
        <w:rPr>
          <w:rFonts w:hAnsi="宋体" w:hint="eastAsia"/>
          <w:sz w:val="24"/>
          <w:szCs w:val="24"/>
        </w:rPr>
        <w:t>发包人</w:t>
      </w:r>
      <w:r w:rsidRPr="004B04BD">
        <w:rPr>
          <w:rFonts w:hAnsi="宋体"/>
          <w:sz w:val="24"/>
          <w:szCs w:val="24"/>
        </w:rPr>
        <w:t>和承包人对代表的指定不应该认为与合同双方有权批准或撤换代表相抵触。</w:t>
      </w:r>
      <w:r w:rsidRPr="004B04BD">
        <w:rPr>
          <w:rFonts w:hAnsi="宋体" w:hint="eastAsia"/>
          <w:sz w:val="24"/>
          <w:szCs w:val="24"/>
        </w:rPr>
        <w:t>发包人</w:t>
      </w:r>
      <w:r w:rsidRPr="004B04BD">
        <w:rPr>
          <w:rFonts w:hAnsi="宋体"/>
          <w:sz w:val="24"/>
          <w:szCs w:val="24"/>
        </w:rPr>
        <w:t>和承包人将指定其合法授权代表按上述日期执行本协议，特此证明。</w:t>
      </w:r>
    </w:p>
    <w:p w:rsidR="001402F9" w:rsidRPr="004B04BD" w:rsidRDefault="001402F9" w:rsidP="00A721E4">
      <w:pPr>
        <w:pStyle w:val="aa"/>
        <w:snapToGrid w:val="0"/>
        <w:spacing w:line="360" w:lineRule="auto"/>
        <w:rPr>
          <w:rFonts w:hAnsi="宋体"/>
          <w:sz w:val="24"/>
          <w:szCs w:val="24"/>
        </w:rPr>
      </w:pPr>
      <w:r w:rsidRPr="004B04BD">
        <w:rPr>
          <w:rFonts w:hAnsi="宋体" w:hint="eastAsia"/>
          <w:sz w:val="24"/>
          <w:szCs w:val="24"/>
        </w:rPr>
        <w:t>16.3发包人指定代表人姓名：；联系电话：</w:t>
      </w:r>
    </w:p>
    <w:p w:rsidR="001402F9" w:rsidRPr="004B04BD" w:rsidRDefault="001402F9" w:rsidP="001402F9">
      <w:pPr>
        <w:pStyle w:val="aa"/>
        <w:snapToGrid w:val="0"/>
        <w:spacing w:line="360" w:lineRule="auto"/>
        <w:ind w:left="480" w:hangingChars="200" w:hanging="480"/>
        <w:jc w:val="left"/>
        <w:rPr>
          <w:rFonts w:hAnsi="宋体"/>
          <w:sz w:val="24"/>
          <w:szCs w:val="24"/>
          <w:u w:val="single"/>
        </w:rPr>
      </w:pPr>
      <w:r w:rsidRPr="004B04BD">
        <w:rPr>
          <w:rFonts w:hAnsi="宋体" w:hint="eastAsia"/>
          <w:sz w:val="24"/>
          <w:szCs w:val="24"/>
        </w:rPr>
        <w:t xml:space="preserve">    承包人项目负责人姓名：；联系电话：                              执业资格等级：；执业资格证书号：</w:t>
      </w:r>
    </w:p>
    <w:p w:rsidR="001402F9" w:rsidRPr="004B04BD" w:rsidRDefault="001402F9" w:rsidP="001402F9">
      <w:pPr>
        <w:pStyle w:val="aa"/>
        <w:snapToGrid w:val="0"/>
        <w:spacing w:line="360" w:lineRule="auto"/>
        <w:ind w:left="480" w:hangingChars="200" w:hanging="480"/>
        <w:jc w:val="left"/>
        <w:rPr>
          <w:rFonts w:hAnsi="宋体"/>
          <w:sz w:val="24"/>
          <w:szCs w:val="24"/>
        </w:rPr>
      </w:pPr>
      <w:r w:rsidRPr="004B04BD">
        <w:rPr>
          <w:rFonts w:hAnsi="宋体"/>
          <w:sz w:val="24"/>
          <w:szCs w:val="24"/>
        </w:rPr>
        <w:t>注册证书号： </w:t>
      </w:r>
      <w:r w:rsidRPr="004B04BD">
        <w:rPr>
          <w:rFonts w:hAnsi="宋体" w:hint="eastAsia"/>
          <w:sz w:val="24"/>
          <w:szCs w:val="24"/>
        </w:rPr>
        <w:t>； 执业印章号：</w:t>
      </w:r>
      <w:r w:rsidRPr="004B04BD">
        <w:rPr>
          <w:rFonts w:hAnsi="宋体"/>
          <w:sz w:val="24"/>
          <w:szCs w:val="24"/>
          <w:u w:val="single"/>
        </w:rPr>
        <w:t>  </w:t>
      </w:r>
      <w:r w:rsidRPr="004B04BD">
        <w:rPr>
          <w:rFonts w:hAnsi="宋体"/>
          <w:sz w:val="24"/>
          <w:szCs w:val="24"/>
        </w:rPr>
        <w:t>   </w:t>
      </w:r>
    </w:p>
    <w:p w:rsidR="00B00705" w:rsidRPr="004B04BD" w:rsidRDefault="00B00705" w:rsidP="00A721E4">
      <w:pPr>
        <w:pStyle w:val="2"/>
        <w:spacing w:line="360" w:lineRule="auto"/>
        <w:rPr>
          <w:rFonts w:ascii="宋体" w:eastAsia="宋体" w:hAnsi="宋体"/>
          <w:b w:val="0"/>
          <w:bCs w:val="0"/>
          <w:sz w:val="24"/>
          <w:szCs w:val="24"/>
        </w:rPr>
      </w:pPr>
      <w:r w:rsidRPr="004B04BD">
        <w:rPr>
          <w:rFonts w:ascii="宋体" w:eastAsia="宋体" w:hAnsi="宋体" w:hint="eastAsia"/>
          <w:sz w:val="24"/>
          <w:szCs w:val="24"/>
        </w:rPr>
        <w:t xml:space="preserve">第17条    </w:t>
      </w:r>
      <w:r w:rsidRPr="004B04BD">
        <w:rPr>
          <w:rFonts w:ascii="宋体" w:eastAsia="宋体" w:hAnsi="宋体"/>
          <w:sz w:val="24"/>
          <w:szCs w:val="24"/>
        </w:rPr>
        <w:t>合同执行</w:t>
      </w:r>
      <w:bookmarkEnd w:id="611"/>
      <w:bookmarkEnd w:id="612"/>
      <w:bookmarkEnd w:id="613"/>
      <w:bookmarkEnd w:id="614"/>
      <w:bookmarkEnd w:id="615"/>
    </w:p>
    <w:p w:rsidR="00B00705" w:rsidRPr="004B04BD" w:rsidRDefault="00B00705" w:rsidP="00A721E4">
      <w:pPr>
        <w:spacing w:line="360" w:lineRule="auto"/>
        <w:rPr>
          <w:rFonts w:ascii="宋体" w:hAnsi="宋体"/>
          <w:color w:val="000000"/>
          <w:sz w:val="24"/>
        </w:rPr>
      </w:pPr>
      <w:r w:rsidRPr="004B04BD">
        <w:rPr>
          <w:rFonts w:ascii="宋体" w:hAnsi="宋体" w:hint="eastAsia"/>
          <w:color w:val="000000"/>
          <w:sz w:val="24"/>
        </w:rPr>
        <w:t>17.1合同订立时间：</w:t>
      </w:r>
      <w:r w:rsidRPr="004B04BD">
        <w:rPr>
          <w:rFonts w:ascii="宋体" w:hAnsi="宋体" w:hint="eastAsia"/>
          <w:color w:val="000000"/>
          <w:sz w:val="24"/>
          <w:u w:val="single"/>
        </w:rPr>
        <w:t>      </w:t>
      </w:r>
      <w:r w:rsidRPr="004B04BD">
        <w:rPr>
          <w:rFonts w:ascii="宋体" w:hAnsi="宋体" w:hint="eastAsia"/>
          <w:color w:val="000000"/>
          <w:sz w:val="24"/>
        </w:rPr>
        <w:t>年</w:t>
      </w:r>
      <w:r w:rsidRPr="004B04BD">
        <w:rPr>
          <w:rFonts w:ascii="宋体" w:hAnsi="宋体" w:hint="eastAsia"/>
          <w:color w:val="000000"/>
          <w:sz w:val="24"/>
          <w:u w:val="single"/>
        </w:rPr>
        <w:t>     </w:t>
      </w:r>
      <w:r w:rsidRPr="004B04BD">
        <w:rPr>
          <w:rFonts w:ascii="宋体" w:hAnsi="宋体" w:hint="eastAsia"/>
          <w:color w:val="000000"/>
          <w:sz w:val="24"/>
        </w:rPr>
        <w:t>月</w:t>
      </w:r>
      <w:r w:rsidRPr="004B04BD">
        <w:rPr>
          <w:rFonts w:ascii="宋体" w:hAnsi="宋体" w:hint="eastAsia"/>
          <w:color w:val="000000"/>
          <w:sz w:val="24"/>
          <w:u w:val="single"/>
        </w:rPr>
        <w:t>     </w:t>
      </w:r>
      <w:r w:rsidRPr="004B04BD">
        <w:rPr>
          <w:rFonts w:ascii="宋体" w:hAnsi="宋体" w:hint="eastAsia"/>
          <w:color w:val="000000"/>
          <w:sz w:val="24"/>
        </w:rPr>
        <w:t>日 </w:t>
      </w:r>
    </w:p>
    <w:p w:rsidR="00B00705" w:rsidRPr="004B04BD" w:rsidRDefault="00B00705" w:rsidP="00A721E4">
      <w:pPr>
        <w:spacing w:line="360" w:lineRule="auto"/>
        <w:rPr>
          <w:rFonts w:ascii="宋体" w:hAnsi="宋体"/>
          <w:color w:val="000000"/>
          <w:sz w:val="24"/>
        </w:rPr>
      </w:pPr>
      <w:r w:rsidRPr="004B04BD">
        <w:rPr>
          <w:rFonts w:ascii="宋体" w:hAnsi="宋体" w:hint="eastAsia"/>
          <w:color w:val="000000"/>
          <w:sz w:val="24"/>
        </w:rPr>
        <w:t>17.2合同订立地点：</w:t>
      </w:r>
    </w:p>
    <w:p w:rsidR="00B00705" w:rsidRPr="004B04BD" w:rsidRDefault="00B00705" w:rsidP="00A721E4">
      <w:pPr>
        <w:spacing w:line="360" w:lineRule="auto"/>
        <w:rPr>
          <w:rFonts w:ascii="宋体" w:hAnsi="宋体"/>
          <w:color w:val="000000"/>
          <w:sz w:val="24"/>
        </w:rPr>
      </w:pPr>
      <w:r w:rsidRPr="004B04BD">
        <w:rPr>
          <w:rFonts w:ascii="宋体" w:hAnsi="宋体" w:hint="eastAsia"/>
          <w:color w:val="000000"/>
          <w:sz w:val="24"/>
        </w:rPr>
        <w:t>17.3本合同一式</w:t>
      </w:r>
      <w:r w:rsidRPr="004B04BD">
        <w:rPr>
          <w:rFonts w:ascii="宋体" w:hAnsi="宋体" w:hint="eastAsia"/>
          <w:color w:val="000000"/>
          <w:sz w:val="24"/>
          <w:u w:val="single"/>
        </w:rPr>
        <w:t xml:space="preserve">     </w:t>
      </w:r>
      <w:r w:rsidRPr="004B04BD">
        <w:rPr>
          <w:rFonts w:ascii="宋体" w:hAnsi="宋体" w:hint="eastAsia"/>
          <w:color w:val="000000"/>
          <w:sz w:val="24"/>
        </w:rPr>
        <w:t>份，发包人执</w:t>
      </w:r>
      <w:r w:rsidRPr="004B04BD">
        <w:rPr>
          <w:rFonts w:ascii="宋体" w:hAnsi="宋体" w:hint="eastAsia"/>
          <w:color w:val="000000"/>
          <w:sz w:val="24"/>
          <w:u w:val="single"/>
        </w:rPr>
        <w:t xml:space="preserve">     </w:t>
      </w:r>
      <w:r w:rsidRPr="004B04BD">
        <w:rPr>
          <w:rFonts w:ascii="宋体" w:hAnsi="宋体" w:hint="eastAsia"/>
          <w:color w:val="000000"/>
          <w:sz w:val="24"/>
        </w:rPr>
        <w:t>份，承包人执</w:t>
      </w:r>
      <w:r w:rsidRPr="004B04BD">
        <w:rPr>
          <w:rFonts w:ascii="宋体" w:hAnsi="宋体" w:hint="eastAsia"/>
          <w:color w:val="000000"/>
          <w:sz w:val="24"/>
          <w:u w:val="single"/>
        </w:rPr>
        <w:t>     </w:t>
      </w:r>
      <w:r w:rsidRPr="004B04BD">
        <w:rPr>
          <w:rFonts w:ascii="宋体" w:hAnsi="宋体" w:hint="eastAsia"/>
          <w:color w:val="000000"/>
          <w:sz w:val="24"/>
        </w:rPr>
        <w:t>份。</w:t>
      </w:r>
    </w:p>
    <w:p w:rsidR="00B00705" w:rsidRPr="004B04BD" w:rsidRDefault="00B00705" w:rsidP="00A721E4">
      <w:pPr>
        <w:pStyle w:val="aa"/>
        <w:snapToGrid w:val="0"/>
        <w:spacing w:line="360" w:lineRule="auto"/>
        <w:rPr>
          <w:rFonts w:hAnsi="宋体"/>
          <w:sz w:val="24"/>
          <w:szCs w:val="24"/>
        </w:rPr>
      </w:pPr>
      <w:r w:rsidRPr="004B04BD">
        <w:rPr>
          <w:rFonts w:hAnsi="宋体"/>
          <w:sz w:val="24"/>
          <w:szCs w:val="24"/>
        </w:rPr>
        <w:t>1</w:t>
      </w:r>
      <w:r w:rsidRPr="004B04BD">
        <w:rPr>
          <w:rFonts w:hAnsi="宋体" w:hint="eastAsia"/>
          <w:sz w:val="24"/>
          <w:szCs w:val="24"/>
        </w:rPr>
        <w:t>7</w:t>
      </w:r>
      <w:r w:rsidRPr="004B04BD">
        <w:rPr>
          <w:rFonts w:hAnsi="宋体"/>
          <w:sz w:val="24"/>
          <w:szCs w:val="24"/>
        </w:rPr>
        <w:t>.</w:t>
      </w:r>
      <w:r w:rsidRPr="004B04BD">
        <w:rPr>
          <w:rFonts w:hAnsi="宋体" w:hint="eastAsia"/>
          <w:sz w:val="24"/>
          <w:szCs w:val="24"/>
        </w:rPr>
        <w:t>4</w:t>
      </w:r>
      <w:r w:rsidRPr="004B04BD">
        <w:rPr>
          <w:rFonts w:hAnsi="宋体"/>
          <w:sz w:val="24"/>
          <w:szCs w:val="24"/>
        </w:rPr>
        <w:t>本合同未尽事宜，由双方友好协商解决。</w:t>
      </w:r>
    </w:p>
    <w:p w:rsidR="00B00705" w:rsidRPr="004B04BD" w:rsidRDefault="00B00705" w:rsidP="00A721E4">
      <w:pPr>
        <w:pStyle w:val="aa"/>
        <w:snapToGrid w:val="0"/>
        <w:spacing w:line="360" w:lineRule="auto"/>
        <w:rPr>
          <w:rFonts w:hAnsi="宋体"/>
          <w:sz w:val="24"/>
          <w:szCs w:val="24"/>
        </w:rPr>
      </w:pPr>
    </w:p>
    <w:p w:rsidR="00B00705" w:rsidRPr="004B04BD" w:rsidRDefault="00B00705" w:rsidP="00A721E4">
      <w:pPr>
        <w:spacing w:line="360" w:lineRule="auto"/>
        <w:rPr>
          <w:rFonts w:ascii="宋体" w:hAnsi="宋体"/>
          <w:color w:val="000000"/>
          <w:sz w:val="24"/>
        </w:rPr>
      </w:pPr>
      <w:r w:rsidRPr="004B04BD">
        <w:rPr>
          <w:rFonts w:ascii="宋体" w:hAnsi="宋体" w:hint="eastAsia"/>
          <w:color w:val="000000"/>
          <w:sz w:val="24"/>
        </w:rPr>
        <w:t>发包人（公章或合同专用章）：                     承包人（公章或合同专用章）：</w:t>
      </w:r>
    </w:p>
    <w:p w:rsidR="00B00705" w:rsidRPr="004B04BD" w:rsidRDefault="00B00705" w:rsidP="00A721E4">
      <w:pPr>
        <w:spacing w:line="360" w:lineRule="auto"/>
        <w:ind w:firstLineChars="250" w:firstLine="600"/>
        <w:rPr>
          <w:rFonts w:ascii="宋体" w:hAnsi="宋体"/>
          <w:color w:val="000000"/>
          <w:sz w:val="24"/>
        </w:rPr>
      </w:pPr>
    </w:p>
    <w:p w:rsidR="00B00705" w:rsidRPr="004B04BD" w:rsidRDefault="00B00705" w:rsidP="00A721E4">
      <w:pPr>
        <w:spacing w:line="360" w:lineRule="auto"/>
        <w:rPr>
          <w:rFonts w:ascii="宋体" w:hAnsi="宋体"/>
          <w:color w:val="000000"/>
          <w:sz w:val="24"/>
        </w:rPr>
      </w:pPr>
      <w:r w:rsidRPr="004B04BD">
        <w:rPr>
          <w:rFonts w:ascii="宋体" w:hAnsi="宋体" w:hint="eastAsia"/>
          <w:color w:val="000000"/>
          <w:sz w:val="24"/>
        </w:rPr>
        <w:t xml:space="preserve">法定代表人或其授权代表（签字）：               法定代表人或其授权代表（签字）：                                        </w:t>
      </w:r>
    </w:p>
    <w:p w:rsidR="00B00705" w:rsidRPr="004B04BD" w:rsidRDefault="00B00705" w:rsidP="00A721E4">
      <w:pPr>
        <w:spacing w:line="360" w:lineRule="auto"/>
        <w:rPr>
          <w:rFonts w:ascii="宋体" w:hAnsi="宋体"/>
          <w:color w:val="000000"/>
          <w:sz w:val="24"/>
        </w:rPr>
      </w:pPr>
      <w:r w:rsidRPr="004B04BD">
        <w:rPr>
          <w:rFonts w:ascii="宋体" w:hAnsi="宋体" w:hint="eastAsia"/>
          <w:color w:val="000000"/>
          <w:sz w:val="24"/>
        </w:rPr>
        <w:t>工商注册住所：　　                            工商注册住所：</w:t>
      </w:r>
    </w:p>
    <w:p w:rsidR="00B00705" w:rsidRPr="004B04BD" w:rsidRDefault="00B00705" w:rsidP="00A721E4">
      <w:pPr>
        <w:spacing w:line="360" w:lineRule="auto"/>
        <w:rPr>
          <w:rFonts w:ascii="宋体" w:hAnsi="宋体"/>
          <w:bCs/>
          <w:color w:val="000000"/>
          <w:sz w:val="24"/>
        </w:rPr>
      </w:pPr>
      <w:r w:rsidRPr="004B04BD">
        <w:rPr>
          <w:rFonts w:ascii="宋体" w:hAnsi="宋体" w:hint="eastAsia"/>
          <w:bCs/>
          <w:color w:val="000000"/>
          <w:sz w:val="24"/>
        </w:rPr>
        <w:t>企业组织机构代码：                            企业组织机构代码：</w:t>
      </w:r>
    </w:p>
    <w:p w:rsidR="00B00705" w:rsidRPr="004B04BD" w:rsidRDefault="00B00705" w:rsidP="00A721E4">
      <w:pPr>
        <w:spacing w:line="360" w:lineRule="auto"/>
        <w:rPr>
          <w:rFonts w:ascii="宋体" w:hAnsi="宋体"/>
          <w:color w:val="000000"/>
          <w:sz w:val="24"/>
        </w:rPr>
      </w:pPr>
      <w:r w:rsidRPr="004B04BD">
        <w:rPr>
          <w:rFonts w:ascii="宋体" w:hAnsi="宋体" w:hint="eastAsia"/>
          <w:color w:val="000000"/>
          <w:sz w:val="24"/>
        </w:rPr>
        <w:t xml:space="preserve">邮政编码：　　                                邮政编码：　　</w:t>
      </w:r>
    </w:p>
    <w:p w:rsidR="00B00705" w:rsidRPr="004B04BD" w:rsidRDefault="00B00705" w:rsidP="00A721E4">
      <w:pPr>
        <w:spacing w:line="360" w:lineRule="auto"/>
        <w:rPr>
          <w:rFonts w:ascii="宋体" w:hAnsi="宋体"/>
          <w:color w:val="000000"/>
          <w:sz w:val="24"/>
        </w:rPr>
      </w:pPr>
      <w:r w:rsidRPr="004B04BD">
        <w:rPr>
          <w:rFonts w:ascii="宋体" w:hAnsi="宋体" w:hint="eastAsia"/>
          <w:color w:val="000000"/>
          <w:sz w:val="24"/>
        </w:rPr>
        <w:t xml:space="preserve">法定代表人：　                      　        法定代表人：　　　　</w:t>
      </w:r>
    </w:p>
    <w:p w:rsidR="00B00705" w:rsidRPr="004B04BD" w:rsidRDefault="00B00705" w:rsidP="00A721E4">
      <w:pPr>
        <w:spacing w:line="360" w:lineRule="auto"/>
        <w:rPr>
          <w:rFonts w:ascii="宋体" w:hAnsi="宋体"/>
          <w:color w:val="000000"/>
          <w:sz w:val="24"/>
        </w:rPr>
      </w:pPr>
      <w:r w:rsidRPr="004B04BD">
        <w:rPr>
          <w:rFonts w:ascii="宋体" w:hAnsi="宋体" w:hint="eastAsia"/>
          <w:color w:val="000000"/>
          <w:sz w:val="24"/>
        </w:rPr>
        <w:t xml:space="preserve">授权代表：　　                                授权代表：　　　　</w:t>
      </w:r>
    </w:p>
    <w:p w:rsidR="00B00705" w:rsidRPr="004B04BD" w:rsidRDefault="00B00705" w:rsidP="00A721E4">
      <w:pPr>
        <w:spacing w:line="360" w:lineRule="auto"/>
        <w:rPr>
          <w:rFonts w:ascii="宋体" w:hAnsi="宋体"/>
          <w:color w:val="000000"/>
          <w:sz w:val="24"/>
        </w:rPr>
      </w:pPr>
      <w:r w:rsidRPr="004B04BD">
        <w:rPr>
          <w:rFonts w:ascii="宋体" w:hAnsi="宋体" w:hint="eastAsia"/>
          <w:color w:val="000000"/>
          <w:sz w:val="24"/>
        </w:rPr>
        <w:t xml:space="preserve">电　　话：　　                                电　　话：　　　　</w:t>
      </w:r>
    </w:p>
    <w:p w:rsidR="00B00705" w:rsidRPr="004B04BD" w:rsidRDefault="00B00705" w:rsidP="00A721E4">
      <w:pPr>
        <w:spacing w:line="360" w:lineRule="auto"/>
        <w:rPr>
          <w:rFonts w:ascii="宋体" w:hAnsi="宋体"/>
          <w:color w:val="000000"/>
          <w:sz w:val="24"/>
        </w:rPr>
      </w:pPr>
      <w:r w:rsidRPr="004B04BD">
        <w:rPr>
          <w:rFonts w:ascii="宋体" w:hAnsi="宋体" w:hint="eastAsia"/>
          <w:color w:val="000000"/>
          <w:sz w:val="24"/>
        </w:rPr>
        <w:t>传　　真：　　                                传　　真：</w:t>
      </w:r>
    </w:p>
    <w:p w:rsidR="00B00705" w:rsidRPr="004B04BD" w:rsidRDefault="00B00705" w:rsidP="00A721E4">
      <w:pPr>
        <w:spacing w:line="360" w:lineRule="auto"/>
        <w:rPr>
          <w:rFonts w:ascii="宋体" w:hAnsi="宋体"/>
          <w:color w:val="000000"/>
          <w:sz w:val="24"/>
        </w:rPr>
      </w:pPr>
      <w:r w:rsidRPr="004B04BD">
        <w:rPr>
          <w:rFonts w:ascii="宋体" w:hAnsi="宋体" w:hint="eastAsia"/>
          <w:color w:val="000000"/>
          <w:sz w:val="24"/>
        </w:rPr>
        <w:t xml:space="preserve">电子邮箱：                                    电子邮箱：　　　　</w:t>
      </w:r>
    </w:p>
    <w:p w:rsidR="00B00705" w:rsidRPr="004B04BD" w:rsidRDefault="00B00705" w:rsidP="00A721E4">
      <w:pPr>
        <w:spacing w:line="360" w:lineRule="auto"/>
        <w:rPr>
          <w:rFonts w:ascii="宋体" w:hAnsi="宋体"/>
          <w:color w:val="000000"/>
          <w:sz w:val="24"/>
        </w:rPr>
      </w:pPr>
      <w:r w:rsidRPr="004B04BD">
        <w:rPr>
          <w:rFonts w:ascii="宋体" w:hAnsi="宋体" w:hint="eastAsia"/>
          <w:color w:val="000000"/>
          <w:sz w:val="24"/>
        </w:rPr>
        <w:t xml:space="preserve">开户银行：　                        　        开户银行：　　　　</w:t>
      </w:r>
    </w:p>
    <w:p w:rsidR="00B00705" w:rsidRPr="004B04BD" w:rsidRDefault="00B00705" w:rsidP="00A721E4">
      <w:pPr>
        <w:spacing w:line="360" w:lineRule="auto"/>
        <w:rPr>
          <w:rFonts w:ascii="宋体" w:hAnsi="宋体"/>
          <w:color w:val="000000"/>
          <w:sz w:val="24"/>
        </w:rPr>
      </w:pPr>
      <w:r w:rsidRPr="004B04BD">
        <w:rPr>
          <w:rFonts w:ascii="宋体" w:hAnsi="宋体" w:hint="eastAsia"/>
          <w:color w:val="000000"/>
          <w:sz w:val="24"/>
        </w:rPr>
        <w:t xml:space="preserve">账　　号：　　                                账　　号：　　　　　</w:t>
      </w:r>
    </w:p>
    <w:p w:rsidR="00B00705" w:rsidRPr="004B04BD" w:rsidRDefault="00B00705" w:rsidP="00A721E4">
      <w:pPr>
        <w:spacing w:line="360" w:lineRule="auto"/>
        <w:rPr>
          <w:rFonts w:ascii="宋体" w:hAnsi="宋体"/>
          <w:color w:val="000000"/>
          <w:sz w:val="24"/>
        </w:rPr>
      </w:pPr>
    </w:p>
    <w:p w:rsidR="00303614" w:rsidRDefault="00303614">
      <w:pPr>
        <w:widowControl/>
        <w:jc w:val="left"/>
        <w:rPr>
          <w:rFonts w:ascii="宋体" w:hAnsi="宋体"/>
          <w:b/>
          <w:bCs/>
          <w:kern w:val="0"/>
          <w:sz w:val="24"/>
        </w:rPr>
      </w:pPr>
      <w:r>
        <w:rPr>
          <w:rFonts w:ascii="宋体" w:hAnsi="宋体"/>
          <w:sz w:val="24"/>
        </w:rPr>
        <w:br w:type="page"/>
      </w:r>
    </w:p>
    <w:p w:rsidR="00B00705" w:rsidRPr="004B04BD" w:rsidRDefault="00B00705" w:rsidP="00A721E4">
      <w:pPr>
        <w:pStyle w:val="2"/>
        <w:spacing w:line="360" w:lineRule="auto"/>
        <w:jc w:val="center"/>
        <w:rPr>
          <w:rFonts w:ascii="宋体" w:eastAsia="宋体" w:hAnsi="宋体"/>
          <w:b w:val="0"/>
          <w:sz w:val="24"/>
          <w:szCs w:val="24"/>
        </w:rPr>
      </w:pPr>
      <w:r w:rsidRPr="004B04BD">
        <w:rPr>
          <w:rFonts w:ascii="宋体" w:eastAsia="宋体" w:hAnsi="宋体" w:hint="eastAsia"/>
          <w:sz w:val="24"/>
          <w:szCs w:val="24"/>
        </w:rPr>
        <w:t xml:space="preserve">第二部分   </w:t>
      </w:r>
      <w:r w:rsidRPr="004B04BD">
        <w:rPr>
          <w:rFonts w:ascii="宋体" w:eastAsia="宋体" w:hAnsi="宋体"/>
          <w:sz w:val="24"/>
          <w:szCs w:val="24"/>
        </w:rPr>
        <w:t>合同条款</w:t>
      </w:r>
    </w:p>
    <w:p w:rsidR="00B00705" w:rsidRPr="004B04BD" w:rsidRDefault="00B00705" w:rsidP="00A721E4">
      <w:pPr>
        <w:pStyle w:val="2"/>
        <w:spacing w:line="360" w:lineRule="auto"/>
        <w:rPr>
          <w:rFonts w:ascii="宋体" w:eastAsia="宋体" w:hAnsi="宋体"/>
          <w:sz w:val="24"/>
          <w:szCs w:val="24"/>
        </w:rPr>
      </w:pPr>
      <w:bookmarkStart w:id="621" w:name="_Toc526358658"/>
    </w:p>
    <w:p w:rsidR="00B00705" w:rsidRPr="004B04BD" w:rsidRDefault="00B00705" w:rsidP="00A721E4">
      <w:pPr>
        <w:pStyle w:val="2"/>
        <w:spacing w:line="360" w:lineRule="auto"/>
        <w:rPr>
          <w:rFonts w:ascii="宋体" w:eastAsia="宋体" w:hAnsi="宋体"/>
          <w:b w:val="0"/>
          <w:sz w:val="24"/>
          <w:szCs w:val="24"/>
        </w:rPr>
      </w:pPr>
      <w:bookmarkStart w:id="622" w:name="_Toc240173448"/>
      <w:bookmarkStart w:id="623" w:name="_Toc240536044"/>
      <w:bookmarkStart w:id="624" w:name="_Toc240708716"/>
      <w:bookmarkStart w:id="625" w:name="_Toc240707832"/>
      <w:bookmarkStart w:id="626" w:name="_Toc240708940"/>
      <w:bookmarkStart w:id="627" w:name="_Toc240444953"/>
      <w:bookmarkStart w:id="628" w:name="_Toc89483526"/>
      <w:bookmarkStart w:id="629" w:name="_Toc231204358"/>
      <w:r w:rsidRPr="004B04BD">
        <w:rPr>
          <w:rFonts w:ascii="宋体" w:eastAsia="宋体" w:hAnsi="宋体"/>
          <w:sz w:val="24"/>
          <w:szCs w:val="24"/>
        </w:rPr>
        <w:t>1、合同</w:t>
      </w:r>
      <w:bookmarkEnd w:id="622"/>
      <w:bookmarkEnd w:id="623"/>
      <w:bookmarkEnd w:id="624"/>
      <w:bookmarkEnd w:id="625"/>
      <w:bookmarkEnd w:id="626"/>
    </w:p>
    <w:p w:rsidR="00B00705" w:rsidRPr="004B04BD" w:rsidRDefault="00B00705" w:rsidP="00A721E4">
      <w:pPr>
        <w:spacing w:line="360" w:lineRule="auto"/>
        <w:ind w:firstLineChars="200" w:firstLine="480"/>
        <w:rPr>
          <w:rFonts w:ascii="宋体" w:hAnsi="宋体"/>
          <w:sz w:val="24"/>
        </w:rPr>
      </w:pPr>
      <w:r w:rsidRPr="004B04BD">
        <w:rPr>
          <w:rFonts w:ascii="宋体" w:hAnsi="宋体" w:hint="eastAsia"/>
          <w:sz w:val="24"/>
        </w:rPr>
        <w:t>1.1</w:t>
      </w:r>
      <w:r w:rsidRPr="004B04BD">
        <w:rPr>
          <w:rFonts w:ascii="宋体" w:hAnsi="宋体"/>
          <w:sz w:val="24"/>
        </w:rPr>
        <w:t>指按照合同规定，承包人应完成</w:t>
      </w:r>
      <w:r w:rsidR="00C85F59" w:rsidRPr="004B04BD">
        <w:rPr>
          <w:rFonts w:ascii="宋体" w:hAnsi="宋体" w:hint="eastAsia"/>
          <w:sz w:val="24"/>
        </w:rPr>
        <w:t>换热首站增容改造工程</w:t>
      </w:r>
      <w:r w:rsidRPr="004B04BD">
        <w:rPr>
          <w:rFonts w:ascii="宋体" w:hAnsi="宋体"/>
          <w:sz w:val="24"/>
        </w:rPr>
        <w:t>的设计</w:t>
      </w:r>
      <w:r w:rsidRPr="004B04BD">
        <w:rPr>
          <w:rFonts w:ascii="宋体" w:hAnsi="宋体" w:hint="eastAsia"/>
          <w:sz w:val="24"/>
        </w:rPr>
        <w:t>、</w:t>
      </w:r>
      <w:r w:rsidRPr="004B04BD">
        <w:rPr>
          <w:rFonts w:ascii="宋体" w:hAnsi="宋体" w:cs="宋体" w:hint="eastAsia"/>
          <w:color w:val="000000"/>
          <w:kern w:val="0"/>
          <w:sz w:val="24"/>
        </w:rPr>
        <w:t>制造、</w:t>
      </w:r>
      <w:r w:rsidRPr="004B04BD">
        <w:rPr>
          <w:rFonts w:ascii="宋体" w:hAnsi="宋体"/>
          <w:sz w:val="24"/>
        </w:rPr>
        <w:t>防腐材料供货</w:t>
      </w:r>
      <w:r w:rsidRPr="004B04BD">
        <w:rPr>
          <w:rFonts w:ascii="宋体" w:hAnsi="宋体" w:hint="eastAsia"/>
          <w:sz w:val="24"/>
        </w:rPr>
        <w:t>，</w:t>
      </w:r>
      <w:r w:rsidRPr="004B04BD">
        <w:rPr>
          <w:rFonts w:ascii="宋体" w:hAnsi="宋体"/>
          <w:sz w:val="24"/>
        </w:rPr>
        <w:t>运输及仓储</w:t>
      </w:r>
      <w:r w:rsidRPr="004B04BD">
        <w:rPr>
          <w:rFonts w:ascii="宋体" w:hAnsi="宋体" w:hint="eastAsia"/>
          <w:sz w:val="24"/>
        </w:rPr>
        <w:t>，</w:t>
      </w:r>
      <w:r w:rsidRPr="004B04BD">
        <w:rPr>
          <w:rFonts w:ascii="宋体" w:hAnsi="宋体"/>
          <w:sz w:val="24"/>
        </w:rPr>
        <w:t>施工</w:t>
      </w:r>
      <w:r w:rsidRPr="004B04BD">
        <w:rPr>
          <w:rFonts w:ascii="宋体" w:hAnsi="宋体" w:hint="eastAsia"/>
          <w:sz w:val="24"/>
        </w:rPr>
        <w:t>、安装、调试、</w:t>
      </w:r>
      <w:r w:rsidRPr="004B04BD">
        <w:rPr>
          <w:rFonts w:ascii="宋体" w:hAnsi="宋体"/>
          <w:sz w:val="24"/>
        </w:rPr>
        <w:t>试验</w:t>
      </w:r>
      <w:r w:rsidRPr="004B04BD">
        <w:rPr>
          <w:rFonts w:ascii="宋体" w:hAnsi="宋体" w:hint="eastAsia"/>
          <w:sz w:val="24"/>
        </w:rPr>
        <w:t>、验收、保养、性能保证、</w:t>
      </w:r>
      <w:r w:rsidRPr="004B04BD">
        <w:rPr>
          <w:rFonts w:ascii="宋体" w:hAnsi="宋体"/>
          <w:sz w:val="24"/>
        </w:rPr>
        <w:t>最终交付及质量保证期内表现出的任何缺陷的修复。</w:t>
      </w:r>
      <w:r w:rsidRPr="004B04BD">
        <w:rPr>
          <w:rFonts w:ascii="宋体" w:hAnsi="宋体" w:hint="eastAsia"/>
          <w:sz w:val="24"/>
        </w:rPr>
        <w:t>如遇特殊情况导致工期若需延长，须经发包人与承包人协商确认</w:t>
      </w:r>
      <w:r w:rsidRPr="004B04BD">
        <w:rPr>
          <w:rFonts w:ascii="宋体" w:hAnsi="宋体"/>
          <w:sz w:val="24"/>
        </w:rPr>
        <w:t>。</w:t>
      </w:r>
    </w:p>
    <w:p w:rsidR="00B00705" w:rsidRPr="004B04BD" w:rsidRDefault="00B00705" w:rsidP="00A721E4">
      <w:pPr>
        <w:spacing w:line="360" w:lineRule="auto"/>
        <w:ind w:firstLineChars="200" w:firstLine="480"/>
        <w:rPr>
          <w:rFonts w:ascii="宋体" w:hAnsi="宋体"/>
          <w:sz w:val="24"/>
        </w:rPr>
      </w:pPr>
      <w:r w:rsidRPr="004B04BD">
        <w:rPr>
          <w:rFonts w:ascii="宋体" w:hAnsi="宋体" w:hint="eastAsia"/>
          <w:sz w:val="24"/>
        </w:rPr>
        <w:t>1.2</w:t>
      </w:r>
      <w:r w:rsidRPr="004B04BD">
        <w:rPr>
          <w:rFonts w:ascii="宋体" w:hAnsi="宋体"/>
          <w:sz w:val="24"/>
        </w:rPr>
        <w:t>由承包人编制或负责编制的施工文件或其他设计文件的版权应属于</w:t>
      </w:r>
      <w:r w:rsidRPr="004B04BD">
        <w:rPr>
          <w:rFonts w:ascii="宋体" w:hAnsi="宋体" w:hint="eastAsia"/>
          <w:sz w:val="24"/>
        </w:rPr>
        <w:t>发包人</w:t>
      </w:r>
      <w:r w:rsidRPr="004B04BD">
        <w:rPr>
          <w:rFonts w:ascii="宋体" w:hAnsi="宋体"/>
          <w:sz w:val="24"/>
        </w:rPr>
        <w:t>的财产。</w:t>
      </w:r>
      <w:r w:rsidRPr="004B04BD">
        <w:rPr>
          <w:rFonts w:ascii="宋体" w:hAnsi="宋体" w:hint="eastAsia"/>
          <w:sz w:val="24"/>
        </w:rPr>
        <w:t>发包人</w:t>
      </w:r>
      <w:r w:rsidRPr="004B04BD">
        <w:rPr>
          <w:rFonts w:ascii="宋体" w:hAnsi="宋体"/>
          <w:sz w:val="24"/>
        </w:rPr>
        <w:t>可为了工程的竣工、运行、维修、变更、调试以及修理，要求承包人承担费用复制使用和传送任何此类文件（包括对其修改和使用修改后的文件）。</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w:t>
      </w:r>
      <w:r w:rsidRPr="004B04BD">
        <w:rPr>
          <w:rFonts w:ascii="宋体" w:hAnsi="宋体" w:hint="eastAsia"/>
          <w:b/>
          <w:sz w:val="24"/>
        </w:rPr>
        <w:t>3</w:t>
      </w:r>
      <w:r w:rsidRPr="004B04BD">
        <w:rPr>
          <w:rFonts w:ascii="宋体" w:hAnsi="宋体"/>
          <w:b/>
          <w:sz w:val="24"/>
        </w:rPr>
        <w:t>承包人使用</w:t>
      </w:r>
      <w:r w:rsidRPr="004B04BD">
        <w:rPr>
          <w:rFonts w:ascii="宋体" w:hAnsi="宋体" w:hint="eastAsia"/>
          <w:b/>
          <w:sz w:val="24"/>
        </w:rPr>
        <w:t>发包人</w:t>
      </w:r>
      <w:r w:rsidRPr="004B04BD">
        <w:rPr>
          <w:rFonts w:ascii="宋体" w:hAnsi="宋体"/>
          <w:b/>
          <w:sz w:val="24"/>
        </w:rPr>
        <w:t>的文件</w:t>
      </w:r>
    </w:p>
    <w:p w:rsidR="00B00705" w:rsidRPr="004B04BD" w:rsidRDefault="00B00705" w:rsidP="00A721E4">
      <w:pPr>
        <w:spacing w:line="360" w:lineRule="auto"/>
        <w:ind w:firstLine="426"/>
        <w:rPr>
          <w:rFonts w:ascii="宋体" w:hAnsi="宋体"/>
          <w:sz w:val="24"/>
        </w:rPr>
      </w:pPr>
      <w:r w:rsidRPr="004B04BD">
        <w:rPr>
          <w:rFonts w:ascii="宋体" w:hAnsi="宋体"/>
          <w:sz w:val="24"/>
        </w:rPr>
        <w:t>由</w:t>
      </w:r>
      <w:r w:rsidRPr="004B04BD">
        <w:rPr>
          <w:rFonts w:ascii="宋体" w:hAnsi="宋体" w:hint="eastAsia"/>
          <w:sz w:val="24"/>
        </w:rPr>
        <w:t>发包人</w:t>
      </w:r>
      <w:r w:rsidRPr="004B04BD">
        <w:rPr>
          <w:rFonts w:ascii="宋体" w:hAnsi="宋体"/>
          <w:sz w:val="24"/>
        </w:rPr>
        <w:t>或</w:t>
      </w:r>
      <w:r w:rsidRPr="004B04BD">
        <w:rPr>
          <w:rFonts w:ascii="宋体" w:hAnsi="宋体" w:hint="eastAsia"/>
          <w:sz w:val="24"/>
        </w:rPr>
        <w:t>发包人</w:t>
      </w:r>
      <w:r w:rsidRPr="004B04BD">
        <w:rPr>
          <w:rFonts w:ascii="宋体" w:hAnsi="宋体"/>
          <w:sz w:val="24"/>
        </w:rPr>
        <w:t>代表发布给承包人的技术规格书和其他文件的版权应属于</w:t>
      </w:r>
      <w:r w:rsidRPr="004B04BD">
        <w:rPr>
          <w:rFonts w:ascii="宋体" w:hAnsi="宋体" w:hint="eastAsia"/>
          <w:sz w:val="24"/>
        </w:rPr>
        <w:t>发包人</w:t>
      </w:r>
      <w:r w:rsidRPr="004B04BD">
        <w:rPr>
          <w:rFonts w:ascii="宋体" w:hAnsi="宋体"/>
          <w:sz w:val="24"/>
        </w:rPr>
        <w:t>的财产。承包人可为了合同的目的自费复制、使用和传送任何此类文件。除合同需要外，没有</w:t>
      </w:r>
      <w:r w:rsidRPr="004B04BD">
        <w:rPr>
          <w:rFonts w:ascii="宋体" w:hAnsi="宋体" w:hint="eastAsia"/>
          <w:sz w:val="24"/>
        </w:rPr>
        <w:t>发包人</w:t>
      </w:r>
      <w:r w:rsidRPr="004B04BD">
        <w:rPr>
          <w:rFonts w:ascii="宋体" w:hAnsi="宋体"/>
          <w:sz w:val="24"/>
        </w:rPr>
        <w:t>的同意，承包人不得使用、复制</w:t>
      </w:r>
      <w:r w:rsidRPr="004B04BD">
        <w:rPr>
          <w:rFonts w:ascii="宋体" w:hAnsi="宋体" w:hint="eastAsia"/>
          <w:sz w:val="24"/>
        </w:rPr>
        <w:t>发包人</w:t>
      </w:r>
      <w:r w:rsidRPr="004B04BD">
        <w:rPr>
          <w:rFonts w:ascii="宋体" w:hAnsi="宋体"/>
          <w:sz w:val="24"/>
        </w:rPr>
        <w:t>的文件或将之传送给第三方。</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w:t>
      </w:r>
      <w:r w:rsidRPr="004B04BD">
        <w:rPr>
          <w:rFonts w:ascii="宋体" w:hAnsi="宋体" w:hint="eastAsia"/>
          <w:b/>
          <w:sz w:val="24"/>
        </w:rPr>
        <w:t>4</w:t>
      </w:r>
      <w:r w:rsidRPr="004B04BD">
        <w:rPr>
          <w:rFonts w:ascii="宋体" w:hAnsi="宋体"/>
          <w:b/>
          <w:sz w:val="24"/>
        </w:rPr>
        <w:t>保密事项</w:t>
      </w:r>
    </w:p>
    <w:p w:rsidR="00B00705" w:rsidRPr="004B04BD" w:rsidRDefault="00B00705" w:rsidP="00A721E4">
      <w:pPr>
        <w:spacing w:line="360" w:lineRule="auto"/>
        <w:ind w:firstLine="426"/>
        <w:rPr>
          <w:rFonts w:ascii="宋体" w:hAnsi="宋体"/>
          <w:sz w:val="24"/>
        </w:rPr>
      </w:pPr>
      <w:r w:rsidRPr="004B04BD">
        <w:rPr>
          <w:rFonts w:ascii="宋体" w:hAnsi="宋体"/>
          <w:sz w:val="24"/>
        </w:rPr>
        <w:t>与本工程有关的任何技术文件和图纸均应被视为保密文件，不得向任何第三方泄漏。</w:t>
      </w:r>
    </w:p>
    <w:p w:rsidR="00B00705" w:rsidRPr="004B04BD" w:rsidRDefault="00B00705" w:rsidP="00A721E4">
      <w:pPr>
        <w:spacing w:line="360" w:lineRule="auto"/>
        <w:ind w:firstLine="426"/>
        <w:rPr>
          <w:rFonts w:ascii="宋体" w:hAnsi="宋体"/>
          <w:sz w:val="24"/>
        </w:rPr>
      </w:pPr>
      <w:r w:rsidRPr="004B04BD">
        <w:rPr>
          <w:rFonts w:ascii="宋体" w:hAnsi="宋体" w:hint="eastAsia"/>
          <w:sz w:val="24"/>
        </w:rPr>
        <w:t>1.4.1 承包人应对因谈判本合同及履行本合同所知悉的有关本项目文件以及其他信息和方法保守秘密，除经发包人书面同意的情况外，承包人不得披露或泄漏、使用该等文件、信息和方法，且将尽最大努力防止任何上述信息的公布或披露、泄漏。</w:t>
      </w:r>
    </w:p>
    <w:p w:rsidR="00B00705" w:rsidRPr="004B04BD" w:rsidRDefault="00B00705" w:rsidP="00A721E4">
      <w:pPr>
        <w:spacing w:line="360" w:lineRule="auto"/>
        <w:ind w:firstLine="426"/>
        <w:rPr>
          <w:rFonts w:ascii="宋体" w:hAnsi="宋体"/>
          <w:sz w:val="24"/>
        </w:rPr>
      </w:pPr>
      <w:r w:rsidRPr="004B04BD">
        <w:rPr>
          <w:rFonts w:ascii="宋体" w:hAnsi="宋体" w:hint="eastAsia"/>
          <w:sz w:val="24"/>
        </w:rPr>
        <w:t>1.4.2承包人须确保其代理机构、顾问、职员受本条适用于承包人的保密义务的约束，否则其代理机构、顾问、职员违反上述保密义务的行为将视为承包人自己的行为。</w:t>
      </w:r>
    </w:p>
    <w:p w:rsidR="00B00705" w:rsidRPr="004B04BD" w:rsidRDefault="00B00705" w:rsidP="00A721E4">
      <w:pPr>
        <w:spacing w:line="360" w:lineRule="auto"/>
        <w:ind w:firstLine="426"/>
        <w:rPr>
          <w:rFonts w:ascii="宋体" w:hAnsi="宋体"/>
          <w:sz w:val="24"/>
        </w:rPr>
      </w:pPr>
      <w:r w:rsidRPr="004B04BD">
        <w:rPr>
          <w:rFonts w:ascii="宋体" w:hAnsi="宋体" w:hint="eastAsia"/>
          <w:sz w:val="24"/>
        </w:rPr>
        <w:t>1.4.3承包人上述保密义务不应适用于法律、任何证券交易所或监督机构、监管机构或政府机构依法定程序要求的任何披露；不应适用于为获取建议而对任何专业顾问作出的任何披露（但应与专业顾问签署保密协议，确保专业顾问一直遵循本合同保密的规定）；不应适用于在本合同签署以前已经进入公共领域的任何信息。</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w:t>
      </w:r>
      <w:r w:rsidRPr="004B04BD">
        <w:rPr>
          <w:rFonts w:ascii="宋体" w:hAnsi="宋体" w:hint="eastAsia"/>
          <w:b/>
          <w:sz w:val="24"/>
        </w:rPr>
        <w:t>5</w:t>
      </w:r>
      <w:r w:rsidRPr="004B04BD">
        <w:rPr>
          <w:rFonts w:ascii="宋体" w:hAnsi="宋体"/>
          <w:b/>
          <w:sz w:val="24"/>
        </w:rPr>
        <w:t>遵守法律、法规及有关规定</w:t>
      </w:r>
    </w:p>
    <w:p w:rsidR="00B00705" w:rsidRPr="004B04BD" w:rsidRDefault="00B00705" w:rsidP="00A721E4">
      <w:pPr>
        <w:spacing w:line="360" w:lineRule="auto"/>
        <w:ind w:firstLine="426"/>
        <w:rPr>
          <w:rFonts w:ascii="宋体" w:hAnsi="宋体"/>
          <w:sz w:val="24"/>
        </w:rPr>
      </w:pPr>
      <w:r w:rsidRPr="004B04BD">
        <w:rPr>
          <w:rFonts w:ascii="宋体" w:hAnsi="宋体"/>
          <w:sz w:val="24"/>
        </w:rPr>
        <w:t>在履行合同时发生的全部事件中，承包人应遵守中华人民共和国和</w:t>
      </w:r>
      <w:r w:rsidR="002335E9" w:rsidRPr="004B04BD">
        <w:rPr>
          <w:rFonts w:ascii="宋体" w:hAnsi="宋体" w:hint="eastAsia"/>
          <w:sz w:val="24"/>
        </w:rPr>
        <w:t>当地</w:t>
      </w:r>
      <w:r w:rsidRPr="004B04BD">
        <w:rPr>
          <w:rFonts w:ascii="宋体" w:hAnsi="宋体"/>
          <w:sz w:val="24"/>
        </w:rPr>
        <w:t>的任何法律、法规或对工程具有管辖权的有关主管部门的有关规定，并据此发出所有通知，以及按其要求支付所有费用。承包人应在合理的时间内，考虑到工程设备和材料运抵时间和工程竣工时间，取得工程任何部分所需的全部许可、执照和批准。</w:t>
      </w:r>
      <w:r w:rsidRPr="004B04BD">
        <w:rPr>
          <w:rFonts w:ascii="宋体" w:hAnsi="宋体" w:hint="eastAsia"/>
          <w:sz w:val="24"/>
        </w:rPr>
        <w:t>发包人</w:t>
      </w:r>
      <w:r w:rsidRPr="004B04BD">
        <w:rPr>
          <w:rFonts w:ascii="宋体" w:hAnsi="宋体"/>
          <w:sz w:val="24"/>
        </w:rPr>
        <w:t>和承包人应遵守履约活动涉及到的有关法律。</w:t>
      </w:r>
    </w:p>
    <w:p w:rsidR="00B00705" w:rsidRPr="004B04BD" w:rsidRDefault="00B00705" w:rsidP="00A721E4">
      <w:pPr>
        <w:pStyle w:val="2"/>
        <w:spacing w:line="360" w:lineRule="auto"/>
        <w:ind w:firstLine="426"/>
        <w:rPr>
          <w:rFonts w:ascii="宋体" w:eastAsia="宋体" w:hAnsi="宋体"/>
          <w:b w:val="0"/>
          <w:sz w:val="24"/>
          <w:szCs w:val="24"/>
        </w:rPr>
      </w:pPr>
      <w:bookmarkStart w:id="630" w:name="_Toc240708717"/>
      <w:bookmarkStart w:id="631" w:name="_Toc240708941"/>
      <w:bookmarkStart w:id="632" w:name="_Toc240707833"/>
      <w:bookmarkStart w:id="633" w:name="_Toc240173449"/>
      <w:bookmarkStart w:id="634" w:name="_Toc240536045"/>
      <w:r w:rsidRPr="004B04BD">
        <w:rPr>
          <w:rFonts w:ascii="宋体" w:eastAsia="宋体" w:hAnsi="宋体"/>
          <w:sz w:val="24"/>
          <w:szCs w:val="24"/>
        </w:rPr>
        <w:t>2、</w:t>
      </w:r>
      <w:bookmarkEnd w:id="630"/>
      <w:bookmarkEnd w:id="631"/>
      <w:bookmarkEnd w:id="632"/>
      <w:bookmarkEnd w:id="633"/>
      <w:bookmarkEnd w:id="634"/>
      <w:r w:rsidRPr="004B04BD">
        <w:rPr>
          <w:rFonts w:ascii="宋体" w:eastAsia="宋体" w:hAnsi="宋体" w:hint="eastAsia"/>
          <w:sz w:val="24"/>
          <w:szCs w:val="24"/>
        </w:rPr>
        <w:t>发包人</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2.1一般义务</w:t>
      </w:r>
    </w:p>
    <w:p w:rsidR="00B00705" w:rsidRPr="004B04BD" w:rsidRDefault="00B00705" w:rsidP="00A721E4">
      <w:pPr>
        <w:spacing w:line="360" w:lineRule="auto"/>
        <w:ind w:firstLine="426"/>
        <w:rPr>
          <w:rFonts w:ascii="宋体" w:hAnsi="宋体"/>
          <w:sz w:val="24"/>
        </w:rPr>
      </w:pPr>
      <w:r w:rsidRPr="004B04BD">
        <w:rPr>
          <w:rFonts w:ascii="宋体" w:hAnsi="宋体" w:hint="eastAsia"/>
          <w:sz w:val="24"/>
        </w:rPr>
        <w:t>发包人</w:t>
      </w:r>
      <w:r w:rsidRPr="004B04BD">
        <w:rPr>
          <w:rFonts w:ascii="宋体" w:hAnsi="宋体"/>
          <w:sz w:val="24"/>
        </w:rPr>
        <w:t>应提供现场并应按照本章第3条</w:t>
      </w:r>
      <w:r w:rsidRPr="004B04BD">
        <w:rPr>
          <w:rFonts w:ascii="宋体" w:hAnsi="宋体" w:hint="eastAsia"/>
          <w:sz w:val="24"/>
        </w:rPr>
        <w:t>、第4条</w:t>
      </w:r>
      <w:r w:rsidRPr="004B04BD">
        <w:rPr>
          <w:rFonts w:ascii="宋体" w:hAnsi="宋体"/>
          <w:sz w:val="24"/>
        </w:rPr>
        <w:t>规定向承包人支付</w:t>
      </w:r>
      <w:r w:rsidRPr="004B04BD">
        <w:rPr>
          <w:rFonts w:ascii="宋体" w:hAnsi="宋体" w:hint="eastAsia"/>
          <w:sz w:val="24"/>
        </w:rPr>
        <w:t>相关款项</w:t>
      </w:r>
      <w:r w:rsidRPr="004B04BD">
        <w:rPr>
          <w:rFonts w:ascii="宋体" w:hAnsi="宋体"/>
          <w:sz w:val="24"/>
        </w:rPr>
        <w:t>。</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2.2 现场的进入与使用</w:t>
      </w:r>
    </w:p>
    <w:p w:rsidR="00B00705" w:rsidRPr="004B04BD" w:rsidRDefault="00B00705" w:rsidP="00A721E4">
      <w:pPr>
        <w:spacing w:line="360" w:lineRule="auto"/>
        <w:ind w:firstLine="426"/>
        <w:rPr>
          <w:rFonts w:ascii="宋体" w:hAnsi="宋体"/>
          <w:sz w:val="24"/>
        </w:rPr>
      </w:pPr>
      <w:r w:rsidRPr="004B04BD">
        <w:rPr>
          <w:rFonts w:ascii="宋体" w:hAnsi="宋体" w:hint="eastAsia"/>
          <w:sz w:val="24"/>
        </w:rPr>
        <w:t>发包人</w:t>
      </w:r>
      <w:r w:rsidRPr="004B04BD">
        <w:rPr>
          <w:rFonts w:ascii="宋体" w:hAnsi="宋体"/>
          <w:sz w:val="24"/>
        </w:rPr>
        <w:t>将在开工日前给予承包人进入现场和使用现场的权利。此类进入和使用权不为承包人所独享。如果由于</w:t>
      </w:r>
      <w:r w:rsidRPr="004B04BD">
        <w:rPr>
          <w:rFonts w:ascii="宋体" w:hAnsi="宋体" w:hint="eastAsia"/>
          <w:sz w:val="24"/>
        </w:rPr>
        <w:t>发包人</w:t>
      </w:r>
      <w:r w:rsidRPr="004B04BD">
        <w:rPr>
          <w:rFonts w:ascii="宋体" w:hAnsi="宋体"/>
          <w:sz w:val="24"/>
        </w:rPr>
        <w:t>一方未能给予承包人进入现场和使用现场的权利，致使承包人延误工期和（或）增加了费用，承包人应向</w:t>
      </w:r>
      <w:r w:rsidRPr="004B04BD">
        <w:rPr>
          <w:rFonts w:ascii="宋体" w:hAnsi="宋体" w:hint="eastAsia"/>
          <w:sz w:val="24"/>
        </w:rPr>
        <w:t>发包人</w:t>
      </w:r>
      <w:r w:rsidRPr="004B04BD">
        <w:rPr>
          <w:rFonts w:ascii="宋体" w:hAnsi="宋体"/>
          <w:sz w:val="24"/>
        </w:rPr>
        <w:t>代表发出通知。在收到此通知后，</w:t>
      </w:r>
      <w:r w:rsidRPr="004B04BD">
        <w:rPr>
          <w:rFonts w:ascii="宋体" w:hAnsi="宋体" w:hint="eastAsia"/>
          <w:sz w:val="24"/>
        </w:rPr>
        <w:t>发包人</w:t>
      </w:r>
      <w:r w:rsidRPr="004B04BD">
        <w:rPr>
          <w:rFonts w:ascii="宋体" w:hAnsi="宋体"/>
          <w:sz w:val="24"/>
        </w:rPr>
        <w:t>代表应按照第3.5款商定或决定。</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2.3许可、执照和批准</w:t>
      </w:r>
    </w:p>
    <w:p w:rsidR="00B00705" w:rsidRPr="004B04BD" w:rsidRDefault="00B00705" w:rsidP="00A721E4">
      <w:pPr>
        <w:spacing w:line="360" w:lineRule="auto"/>
        <w:ind w:firstLine="426"/>
        <w:rPr>
          <w:rFonts w:ascii="宋体" w:hAnsi="宋体"/>
          <w:sz w:val="24"/>
        </w:rPr>
      </w:pPr>
      <w:r w:rsidRPr="004B04BD">
        <w:rPr>
          <w:rFonts w:ascii="宋体" w:hAnsi="宋体"/>
          <w:sz w:val="24"/>
        </w:rPr>
        <w:t>在承包人请求和承担费用的前提下，</w:t>
      </w:r>
      <w:r w:rsidRPr="004B04BD">
        <w:rPr>
          <w:rFonts w:ascii="宋体" w:hAnsi="宋体" w:hint="eastAsia"/>
          <w:sz w:val="24"/>
        </w:rPr>
        <w:t>发包人</w:t>
      </w:r>
      <w:r w:rsidRPr="004B04BD">
        <w:rPr>
          <w:rFonts w:ascii="宋体" w:hAnsi="宋体"/>
          <w:sz w:val="24"/>
        </w:rPr>
        <w:t>可以协助承包人申请：初步设计的批准，当地建设主管部门所要求的与工程建设有关的必要的审批手续等。</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2.4</w:t>
      </w:r>
      <w:r w:rsidRPr="004B04BD">
        <w:rPr>
          <w:rFonts w:ascii="宋体" w:hAnsi="宋体" w:hint="eastAsia"/>
          <w:b/>
          <w:sz w:val="24"/>
        </w:rPr>
        <w:t>发包人</w:t>
      </w:r>
      <w:r w:rsidRPr="004B04BD">
        <w:rPr>
          <w:rFonts w:ascii="宋体" w:hAnsi="宋体"/>
          <w:b/>
          <w:sz w:val="24"/>
        </w:rPr>
        <w:t>终止合同的权利</w:t>
      </w:r>
    </w:p>
    <w:p w:rsidR="00B00705" w:rsidRPr="004B04BD" w:rsidRDefault="00B00705" w:rsidP="00A721E4">
      <w:pPr>
        <w:spacing w:line="360" w:lineRule="auto"/>
        <w:ind w:firstLine="426"/>
        <w:rPr>
          <w:rFonts w:ascii="宋体" w:hAnsi="宋体"/>
          <w:sz w:val="24"/>
        </w:rPr>
      </w:pPr>
      <w:r w:rsidRPr="004B04BD">
        <w:rPr>
          <w:rFonts w:ascii="宋体" w:hAnsi="宋体"/>
          <w:sz w:val="24"/>
        </w:rPr>
        <w:t>在</w:t>
      </w:r>
      <w:r w:rsidRPr="004B04BD">
        <w:rPr>
          <w:rFonts w:ascii="宋体" w:hAnsi="宋体" w:hint="eastAsia"/>
          <w:sz w:val="24"/>
        </w:rPr>
        <w:t>发包人</w:t>
      </w:r>
      <w:r w:rsidRPr="004B04BD">
        <w:rPr>
          <w:rFonts w:ascii="宋体" w:hAnsi="宋体"/>
          <w:sz w:val="24"/>
        </w:rPr>
        <w:t>按合同法规得到有关主管部门的批准后，</w:t>
      </w:r>
      <w:r w:rsidRPr="004B04BD">
        <w:rPr>
          <w:rFonts w:ascii="宋体" w:hAnsi="宋体" w:hint="eastAsia"/>
          <w:sz w:val="24"/>
        </w:rPr>
        <w:t>发包人</w:t>
      </w:r>
      <w:r w:rsidRPr="004B04BD">
        <w:rPr>
          <w:rFonts w:ascii="宋体" w:hAnsi="宋体"/>
          <w:sz w:val="24"/>
        </w:rPr>
        <w:t>可提前</w:t>
      </w:r>
      <w:r w:rsidRPr="004B04BD">
        <w:rPr>
          <w:rFonts w:ascii="宋体" w:hAnsi="宋体" w:hint="eastAsia"/>
          <w:sz w:val="24"/>
          <w:u w:val="single"/>
        </w:rPr>
        <w:t>3</w:t>
      </w:r>
      <w:r w:rsidRPr="004B04BD">
        <w:rPr>
          <w:rFonts w:ascii="宋体" w:hAnsi="宋体"/>
          <w:sz w:val="24"/>
        </w:rPr>
        <w:t>天向承包人发出通知，将通知的复印件交给</w:t>
      </w:r>
      <w:r w:rsidRPr="004B04BD">
        <w:rPr>
          <w:rFonts w:ascii="宋体" w:hAnsi="宋体" w:hint="eastAsia"/>
          <w:sz w:val="24"/>
        </w:rPr>
        <w:t>发包人</w:t>
      </w:r>
      <w:r w:rsidRPr="004B04BD">
        <w:rPr>
          <w:rFonts w:ascii="宋体" w:hAnsi="宋体"/>
          <w:sz w:val="24"/>
        </w:rPr>
        <w:t>代表，有权在任何时间终止合同。</w:t>
      </w:r>
      <w:r w:rsidRPr="004B04BD">
        <w:rPr>
          <w:rFonts w:ascii="宋体" w:hAnsi="宋体" w:hint="eastAsia"/>
          <w:sz w:val="24"/>
        </w:rPr>
        <w:t>相应结算清理工作执行本合同条款第19.5条款。</w:t>
      </w:r>
    </w:p>
    <w:p w:rsidR="00B00705" w:rsidRPr="004B04BD" w:rsidRDefault="00B00705" w:rsidP="00A721E4">
      <w:pPr>
        <w:pStyle w:val="2"/>
        <w:spacing w:line="360" w:lineRule="auto"/>
        <w:ind w:firstLine="426"/>
        <w:rPr>
          <w:rFonts w:ascii="宋体" w:eastAsia="宋体" w:hAnsi="宋体"/>
          <w:b w:val="0"/>
          <w:sz w:val="24"/>
          <w:szCs w:val="24"/>
        </w:rPr>
      </w:pPr>
      <w:bookmarkStart w:id="635" w:name="_Toc240536046"/>
      <w:bookmarkStart w:id="636" w:name="_Toc240707834"/>
      <w:bookmarkStart w:id="637" w:name="_Toc240173450"/>
      <w:bookmarkStart w:id="638" w:name="_Toc240708718"/>
      <w:bookmarkStart w:id="639" w:name="_Toc240708942"/>
      <w:r w:rsidRPr="004B04BD">
        <w:rPr>
          <w:rFonts w:ascii="宋体" w:eastAsia="宋体" w:hAnsi="宋体"/>
          <w:sz w:val="24"/>
          <w:szCs w:val="24"/>
        </w:rPr>
        <w:t>3、</w:t>
      </w:r>
      <w:r w:rsidRPr="004B04BD">
        <w:rPr>
          <w:rFonts w:ascii="宋体" w:eastAsia="宋体" w:hAnsi="宋体" w:hint="eastAsia"/>
          <w:sz w:val="24"/>
          <w:szCs w:val="24"/>
        </w:rPr>
        <w:t>发包人</w:t>
      </w:r>
      <w:r w:rsidRPr="004B04BD">
        <w:rPr>
          <w:rFonts w:ascii="宋体" w:eastAsia="宋体" w:hAnsi="宋体"/>
          <w:sz w:val="24"/>
          <w:szCs w:val="24"/>
        </w:rPr>
        <w:t>代表</w:t>
      </w:r>
      <w:bookmarkEnd w:id="635"/>
      <w:bookmarkEnd w:id="636"/>
      <w:bookmarkEnd w:id="637"/>
      <w:bookmarkEnd w:id="638"/>
      <w:bookmarkEnd w:id="639"/>
    </w:p>
    <w:p w:rsidR="00B00705" w:rsidRPr="004B04BD" w:rsidRDefault="00B00705" w:rsidP="00A721E4">
      <w:pPr>
        <w:spacing w:line="360" w:lineRule="auto"/>
        <w:ind w:firstLine="426"/>
        <w:rPr>
          <w:rFonts w:ascii="宋体" w:hAnsi="宋体"/>
          <w:b/>
          <w:sz w:val="24"/>
        </w:rPr>
      </w:pPr>
      <w:r w:rsidRPr="004B04BD">
        <w:rPr>
          <w:rFonts w:ascii="宋体" w:hAnsi="宋体"/>
          <w:b/>
          <w:sz w:val="24"/>
        </w:rPr>
        <w:t>3.1</w:t>
      </w:r>
      <w:r w:rsidRPr="004B04BD">
        <w:rPr>
          <w:rFonts w:ascii="宋体" w:hAnsi="宋体" w:hint="eastAsia"/>
          <w:b/>
          <w:sz w:val="24"/>
        </w:rPr>
        <w:t>发包人</w:t>
      </w:r>
      <w:r w:rsidRPr="004B04BD">
        <w:rPr>
          <w:rFonts w:ascii="宋体" w:hAnsi="宋体"/>
          <w:b/>
          <w:sz w:val="24"/>
        </w:rPr>
        <w:t>代表的职责与权力</w:t>
      </w:r>
    </w:p>
    <w:p w:rsidR="00B00705" w:rsidRPr="004B04BD" w:rsidRDefault="00B00705" w:rsidP="00A721E4">
      <w:pPr>
        <w:spacing w:line="360" w:lineRule="auto"/>
        <w:ind w:firstLine="426"/>
        <w:rPr>
          <w:rFonts w:ascii="宋体" w:hAnsi="宋体"/>
          <w:sz w:val="24"/>
        </w:rPr>
      </w:pPr>
      <w:r w:rsidRPr="004B04BD">
        <w:rPr>
          <w:rFonts w:ascii="宋体" w:hAnsi="宋体" w:hint="eastAsia"/>
          <w:sz w:val="24"/>
        </w:rPr>
        <w:t>发包人</w:t>
      </w:r>
      <w:r w:rsidRPr="004B04BD">
        <w:rPr>
          <w:rFonts w:ascii="宋体" w:hAnsi="宋体"/>
          <w:sz w:val="24"/>
        </w:rPr>
        <w:t>代表应履行合同中规定的职责。</w:t>
      </w:r>
      <w:r w:rsidRPr="004B04BD">
        <w:rPr>
          <w:rFonts w:ascii="宋体" w:hAnsi="宋体" w:hint="eastAsia"/>
          <w:sz w:val="24"/>
        </w:rPr>
        <w:t>发包人</w:t>
      </w:r>
      <w:r w:rsidRPr="004B04BD">
        <w:rPr>
          <w:rFonts w:ascii="宋体" w:hAnsi="宋体"/>
          <w:sz w:val="24"/>
        </w:rPr>
        <w:t>代表无权修改合同。</w:t>
      </w:r>
      <w:r w:rsidRPr="004B04BD">
        <w:rPr>
          <w:rFonts w:ascii="宋体" w:hAnsi="宋体" w:hint="eastAsia"/>
          <w:sz w:val="24"/>
        </w:rPr>
        <w:t>发包人</w:t>
      </w:r>
      <w:r w:rsidRPr="004B04BD">
        <w:rPr>
          <w:rFonts w:ascii="宋体" w:hAnsi="宋体"/>
          <w:sz w:val="24"/>
        </w:rPr>
        <w:t>代表可行使合同中明文规定的或</w:t>
      </w:r>
      <w:r w:rsidRPr="004B04BD">
        <w:rPr>
          <w:rFonts w:ascii="宋体" w:hAnsi="宋体" w:hint="eastAsia"/>
          <w:sz w:val="24"/>
        </w:rPr>
        <w:t>发包人</w:t>
      </w:r>
      <w:r w:rsidRPr="004B04BD">
        <w:rPr>
          <w:rFonts w:ascii="宋体" w:hAnsi="宋体"/>
          <w:sz w:val="24"/>
        </w:rPr>
        <w:t>授权委托的权</w:t>
      </w:r>
      <w:r w:rsidRPr="004B04BD">
        <w:rPr>
          <w:rFonts w:ascii="宋体" w:hAnsi="宋体" w:hint="eastAsia"/>
          <w:sz w:val="24"/>
        </w:rPr>
        <w:t>利</w:t>
      </w:r>
      <w:r w:rsidRPr="004B04BD">
        <w:rPr>
          <w:rFonts w:ascii="宋体" w:hAnsi="宋体"/>
          <w:sz w:val="24"/>
        </w:rPr>
        <w:t>。在</w:t>
      </w:r>
      <w:r w:rsidRPr="004B04BD">
        <w:rPr>
          <w:rFonts w:ascii="宋体" w:hAnsi="宋体" w:hint="eastAsia"/>
          <w:sz w:val="24"/>
        </w:rPr>
        <w:t>发包人</w:t>
      </w:r>
      <w:r w:rsidRPr="004B04BD">
        <w:rPr>
          <w:rFonts w:ascii="宋体" w:hAnsi="宋体"/>
          <w:sz w:val="24"/>
        </w:rPr>
        <w:t>代表采取下列行动前，</w:t>
      </w:r>
      <w:r w:rsidRPr="004B04BD">
        <w:rPr>
          <w:rFonts w:ascii="宋体" w:hAnsi="宋体" w:hint="eastAsia"/>
          <w:sz w:val="24"/>
        </w:rPr>
        <w:t>发包人</w:t>
      </w:r>
      <w:r w:rsidRPr="004B04BD">
        <w:rPr>
          <w:rFonts w:ascii="宋体" w:hAnsi="宋体"/>
          <w:sz w:val="24"/>
        </w:rPr>
        <w:t>代表应从</w:t>
      </w:r>
      <w:r w:rsidRPr="004B04BD">
        <w:rPr>
          <w:rFonts w:ascii="宋体" w:hAnsi="宋体" w:hint="eastAsia"/>
          <w:sz w:val="24"/>
        </w:rPr>
        <w:t>发包人</w:t>
      </w:r>
      <w:r w:rsidRPr="004B04BD">
        <w:rPr>
          <w:rFonts w:ascii="宋体" w:hAnsi="宋体"/>
          <w:sz w:val="24"/>
        </w:rPr>
        <w:t>处获得特别授权：</w:t>
      </w:r>
    </w:p>
    <w:p w:rsidR="00B00705" w:rsidRPr="004B04BD" w:rsidRDefault="00B00705" w:rsidP="00A721E4">
      <w:pPr>
        <w:spacing w:line="360" w:lineRule="auto"/>
        <w:ind w:firstLine="426"/>
        <w:rPr>
          <w:rFonts w:ascii="宋体" w:hAnsi="宋体"/>
          <w:sz w:val="24"/>
        </w:rPr>
      </w:pPr>
      <w:r w:rsidRPr="004B04BD">
        <w:rPr>
          <w:rFonts w:ascii="宋体" w:hAnsi="宋体"/>
          <w:sz w:val="24"/>
        </w:rPr>
        <w:t>依据分条款4.</w:t>
      </w:r>
      <w:r w:rsidRPr="004B04BD">
        <w:rPr>
          <w:rFonts w:ascii="宋体" w:hAnsi="宋体" w:hint="eastAsia"/>
          <w:sz w:val="24"/>
        </w:rPr>
        <w:t>4</w:t>
      </w:r>
      <w:r w:rsidRPr="004B04BD">
        <w:rPr>
          <w:rFonts w:ascii="宋体" w:hAnsi="宋体"/>
          <w:sz w:val="24"/>
        </w:rPr>
        <w:t>条，同意工程的部分的分包。</w:t>
      </w:r>
    </w:p>
    <w:p w:rsidR="00B00705" w:rsidRPr="004B04BD" w:rsidRDefault="00B00705" w:rsidP="00A721E4">
      <w:pPr>
        <w:spacing w:line="360" w:lineRule="auto"/>
        <w:ind w:firstLine="426"/>
        <w:rPr>
          <w:rFonts w:ascii="宋体" w:hAnsi="宋体"/>
          <w:sz w:val="24"/>
        </w:rPr>
      </w:pPr>
      <w:r w:rsidRPr="004B04BD">
        <w:rPr>
          <w:rFonts w:ascii="宋体" w:hAnsi="宋体"/>
          <w:sz w:val="24"/>
        </w:rPr>
        <w:t>依据分条款10.1条，为整个工程发出移交证书。</w:t>
      </w:r>
    </w:p>
    <w:p w:rsidR="00B00705" w:rsidRPr="004B04BD" w:rsidRDefault="00B00705" w:rsidP="00A721E4">
      <w:pPr>
        <w:spacing w:line="360" w:lineRule="auto"/>
        <w:ind w:firstLine="426"/>
        <w:rPr>
          <w:rFonts w:ascii="宋体" w:hAnsi="宋体"/>
          <w:sz w:val="24"/>
        </w:rPr>
      </w:pPr>
      <w:r w:rsidRPr="004B04BD">
        <w:rPr>
          <w:rFonts w:ascii="宋体" w:hAnsi="宋体"/>
          <w:sz w:val="24"/>
        </w:rPr>
        <w:t>尽管列出了需要获得批准的义务，但如果依照</w:t>
      </w:r>
      <w:r w:rsidRPr="004B04BD">
        <w:rPr>
          <w:rFonts w:ascii="宋体" w:hAnsi="宋体" w:hint="eastAsia"/>
          <w:sz w:val="24"/>
        </w:rPr>
        <w:t>发包人</w:t>
      </w:r>
      <w:r w:rsidRPr="004B04BD">
        <w:rPr>
          <w:rFonts w:ascii="宋体" w:hAnsi="宋体"/>
          <w:sz w:val="24"/>
        </w:rPr>
        <w:t>代表的判断，如果发生了将影响生命、工程或相邻财产安全的事件，则在不解除承包人本合同项下义务和责任的前提下，</w:t>
      </w:r>
      <w:r w:rsidRPr="004B04BD">
        <w:rPr>
          <w:rFonts w:ascii="宋体" w:hAnsi="宋体" w:hint="eastAsia"/>
          <w:sz w:val="24"/>
        </w:rPr>
        <w:t>发包人</w:t>
      </w:r>
      <w:r w:rsidRPr="004B04BD">
        <w:rPr>
          <w:rFonts w:ascii="宋体" w:hAnsi="宋体"/>
          <w:sz w:val="24"/>
        </w:rPr>
        <w:t>代表可以指示承包人执行所有依照</w:t>
      </w:r>
      <w:r w:rsidRPr="004B04BD">
        <w:rPr>
          <w:rFonts w:ascii="宋体" w:hAnsi="宋体" w:hint="eastAsia"/>
          <w:sz w:val="24"/>
        </w:rPr>
        <w:t>发包人</w:t>
      </w:r>
      <w:r w:rsidRPr="004B04BD">
        <w:rPr>
          <w:rFonts w:ascii="宋体" w:hAnsi="宋体"/>
          <w:sz w:val="24"/>
        </w:rPr>
        <w:t>代表的判断，对于减轻或减少风险是必要的工作。尽管缺少</w:t>
      </w:r>
      <w:r w:rsidRPr="004B04BD">
        <w:rPr>
          <w:rFonts w:ascii="宋体" w:hAnsi="宋体" w:hint="eastAsia"/>
          <w:sz w:val="24"/>
        </w:rPr>
        <w:t>发包人</w:t>
      </w:r>
      <w:r w:rsidRPr="004B04BD">
        <w:rPr>
          <w:rFonts w:ascii="宋体" w:hAnsi="宋体"/>
          <w:sz w:val="24"/>
        </w:rPr>
        <w:t>的同意，承包人仍将必须立即按照</w:t>
      </w:r>
      <w:r w:rsidRPr="004B04BD">
        <w:rPr>
          <w:rFonts w:ascii="宋体" w:hAnsi="宋体" w:hint="eastAsia"/>
          <w:sz w:val="24"/>
        </w:rPr>
        <w:t>发包人</w:t>
      </w:r>
      <w:r w:rsidRPr="004B04BD">
        <w:rPr>
          <w:rFonts w:ascii="宋体" w:hAnsi="宋体"/>
          <w:sz w:val="24"/>
        </w:rPr>
        <w:t>代表的指示行事。</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3.2对</w:t>
      </w:r>
      <w:r w:rsidRPr="004B04BD">
        <w:rPr>
          <w:rFonts w:ascii="宋体" w:hAnsi="宋体" w:hint="eastAsia"/>
          <w:b/>
          <w:sz w:val="24"/>
        </w:rPr>
        <w:t>发包人</w:t>
      </w:r>
      <w:r w:rsidRPr="004B04BD">
        <w:rPr>
          <w:rFonts w:ascii="宋体" w:hAnsi="宋体"/>
          <w:b/>
          <w:sz w:val="24"/>
        </w:rPr>
        <w:t>代表的要求</w:t>
      </w:r>
    </w:p>
    <w:p w:rsidR="00B00705" w:rsidRPr="004B04BD" w:rsidRDefault="00B00705" w:rsidP="00A721E4">
      <w:pPr>
        <w:spacing w:line="360" w:lineRule="auto"/>
        <w:ind w:firstLine="426"/>
        <w:rPr>
          <w:rFonts w:ascii="宋体" w:hAnsi="宋体"/>
          <w:sz w:val="24"/>
        </w:rPr>
      </w:pPr>
      <w:r w:rsidRPr="004B04BD">
        <w:rPr>
          <w:rFonts w:ascii="宋体" w:hAnsi="宋体" w:hint="eastAsia"/>
          <w:sz w:val="24"/>
        </w:rPr>
        <w:t>发包人</w:t>
      </w:r>
      <w:r w:rsidRPr="004B04BD">
        <w:rPr>
          <w:rFonts w:ascii="宋体" w:hAnsi="宋体"/>
          <w:sz w:val="24"/>
        </w:rPr>
        <w:t>代表应当是具备本合同要求的经验与能力的一名合格的工程师或其他适宜的专业人员，或雇用此类合格的工程师和其他专业人员，让他们为完成合同随时听候使用。</w:t>
      </w:r>
      <w:r w:rsidRPr="004B04BD">
        <w:rPr>
          <w:rFonts w:ascii="宋体" w:hAnsi="宋体" w:hint="eastAsia"/>
          <w:sz w:val="24"/>
        </w:rPr>
        <w:t>发包人应在本合同签订日向承包人提供发包人代表的基本信息、联系方式、职责权限。如发包人更换代表的，应于更换当日将新代表的基本信息、联系方式、职责权限等内容书面告知承包人。</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3.3</w:t>
      </w:r>
      <w:r w:rsidRPr="004B04BD">
        <w:rPr>
          <w:rFonts w:ascii="宋体" w:hAnsi="宋体" w:hint="eastAsia"/>
          <w:b/>
          <w:sz w:val="24"/>
        </w:rPr>
        <w:t>发包人</w:t>
      </w:r>
      <w:r w:rsidRPr="004B04BD">
        <w:rPr>
          <w:rFonts w:ascii="宋体" w:hAnsi="宋体"/>
          <w:b/>
          <w:sz w:val="24"/>
        </w:rPr>
        <w:t>代表权力的委托</w:t>
      </w:r>
    </w:p>
    <w:p w:rsidR="00B00705" w:rsidRPr="004B04BD" w:rsidRDefault="00B00705" w:rsidP="00A721E4">
      <w:pPr>
        <w:spacing w:line="360" w:lineRule="auto"/>
        <w:ind w:firstLine="426"/>
        <w:rPr>
          <w:rFonts w:ascii="宋体" w:hAnsi="宋体"/>
          <w:sz w:val="24"/>
        </w:rPr>
      </w:pPr>
      <w:r w:rsidRPr="004B04BD">
        <w:rPr>
          <w:rFonts w:ascii="宋体" w:hAnsi="宋体" w:hint="eastAsia"/>
          <w:sz w:val="24"/>
        </w:rPr>
        <w:t>发包人</w:t>
      </w:r>
      <w:r w:rsidRPr="004B04BD">
        <w:rPr>
          <w:rFonts w:ascii="宋体" w:hAnsi="宋体"/>
          <w:sz w:val="24"/>
        </w:rPr>
        <w:t>代表可以在经</w:t>
      </w:r>
      <w:r w:rsidRPr="004B04BD">
        <w:rPr>
          <w:rFonts w:ascii="宋体" w:hAnsi="宋体" w:hint="eastAsia"/>
          <w:sz w:val="24"/>
        </w:rPr>
        <w:t>发包人</w:t>
      </w:r>
      <w:r w:rsidRPr="004B04BD">
        <w:rPr>
          <w:rFonts w:ascii="宋体" w:hAnsi="宋体"/>
          <w:sz w:val="24"/>
        </w:rPr>
        <w:t>批准的情况下，将他的职责委托给助理，并可在任何时间撤回此委托。任何此类委托或撤回均应为书面的，并且在复制件送达</w:t>
      </w:r>
      <w:r w:rsidRPr="004B04BD">
        <w:rPr>
          <w:rFonts w:ascii="宋体" w:hAnsi="宋体" w:hint="eastAsia"/>
          <w:sz w:val="24"/>
        </w:rPr>
        <w:t>发包人</w:t>
      </w:r>
      <w:r w:rsidRPr="004B04BD">
        <w:rPr>
          <w:rFonts w:ascii="宋体" w:hAnsi="宋体"/>
          <w:sz w:val="24"/>
        </w:rPr>
        <w:t>和承包人之前不能生效。助理按照委托内容作出的任何决定、指示、检查、审核、检验、同意、批准或类似行动，应与</w:t>
      </w:r>
      <w:r w:rsidRPr="004B04BD">
        <w:rPr>
          <w:rFonts w:ascii="宋体" w:hAnsi="宋体" w:hint="eastAsia"/>
          <w:sz w:val="24"/>
        </w:rPr>
        <w:t>发包人</w:t>
      </w:r>
      <w:r w:rsidRPr="004B04BD">
        <w:rPr>
          <w:rFonts w:ascii="宋体" w:hAnsi="宋体"/>
          <w:sz w:val="24"/>
        </w:rPr>
        <w:t>代表作出的具有同等效力。但：</w:t>
      </w:r>
    </w:p>
    <w:p w:rsidR="00B00705" w:rsidRPr="004B04BD" w:rsidRDefault="00B00705" w:rsidP="00A721E4">
      <w:pPr>
        <w:spacing w:line="360" w:lineRule="auto"/>
        <w:ind w:firstLine="426"/>
        <w:rPr>
          <w:rFonts w:ascii="宋体" w:hAnsi="宋体"/>
          <w:sz w:val="24"/>
        </w:rPr>
      </w:pPr>
      <w:r w:rsidRPr="004B04BD">
        <w:rPr>
          <w:rFonts w:ascii="宋体" w:hAnsi="宋体"/>
          <w:sz w:val="24"/>
        </w:rPr>
        <w:t>(a) 未对工程设备、材料、设计或工艺提出否定意见，不应影响</w:t>
      </w:r>
      <w:r w:rsidRPr="004B04BD">
        <w:rPr>
          <w:rFonts w:ascii="宋体" w:hAnsi="宋体" w:hint="eastAsia"/>
          <w:sz w:val="24"/>
        </w:rPr>
        <w:t>发包人</w:t>
      </w:r>
      <w:r w:rsidRPr="004B04BD">
        <w:rPr>
          <w:rFonts w:ascii="宋体" w:hAnsi="宋体"/>
          <w:sz w:val="24"/>
        </w:rPr>
        <w:t>代表拒绝该工程设备、材料、设计或工艺的权利；</w:t>
      </w:r>
    </w:p>
    <w:p w:rsidR="00B00705" w:rsidRPr="004B04BD" w:rsidRDefault="00B00705" w:rsidP="00A721E4">
      <w:pPr>
        <w:spacing w:line="360" w:lineRule="auto"/>
        <w:ind w:firstLine="426"/>
        <w:rPr>
          <w:rFonts w:ascii="宋体" w:hAnsi="宋体"/>
          <w:sz w:val="24"/>
        </w:rPr>
      </w:pPr>
      <w:r w:rsidRPr="004B04BD">
        <w:rPr>
          <w:rFonts w:ascii="宋体" w:hAnsi="宋体"/>
          <w:sz w:val="24"/>
        </w:rPr>
        <w:t>(b)如果承包人对</w:t>
      </w:r>
      <w:r w:rsidRPr="004B04BD">
        <w:rPr>
          <w:rFonts w:ascii="宋体" w:hAnsi="宋体" w:hint="eastAsia"/>
          <w:sz w:val="24"/>
        </w:rPr>
        <w:t>发包人</w:t>
      </w:r>
      <w:r w:rsidRPr="004B04BD">
        <w:rPr>
          <w:rFonts w:ascii="宋体" w:hAnsi="宋体"/>
          <w:sz w:val="24"/>
        </w:rPr>
        <w:t>代表助理的决定或指示提出质疑，承包人可将此情况提交</w:t>
      </w:r>
      <w:r w:rsidRPr="004B04BD">
        <w:rPr>
          <w:rFonts w:ascii="宋体" w:hAnsi="宋体" w:hint="eastAsia"/>
          <w:sz w:val="24"/>
        </w:rPr>
        <w:t>发包人</w:t>
      </w:r>
      <w:r w:rsidRPr="004B04BD">
        <w:rPr>
          <w:rFonts w:ascii="宋体" w:hAnsi="宋体"/>
          <w:sz w:val="24"/>
        </w:rPr>
        <w:t>代表，</w:t>
      </w:r>
      <w:r w:rsidRPr="004B04BD">
        <w:rPr>
          <w:rFonts w:ascii="宋体" w:hAnsi="宋体" w:hint="eastAsia"/>
          <w:sz w:val="24"/>
        </w:rPr>
        <w:t>发包人</w:t>
      </w:r>
      <w:r w:rsidRPr="004B04BD">
        <w:rPr>
          <w:rFonts w:ascii="宋体" w:hAnsi="宋体"/>
          <w:sz w:val="24"/>
        </w:rPr>
        <w:t>代表应对决定或指示加以确认、否定或更改。</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3.4</w:t>
      </w:r>
      <w:r w:rsidRPr="004B04BD">
        <w:rPr>
          <w:rFonts w:ascii="宋体" w:hAnsi="宋体" w:hint="eastAsia"/>
          <w:b/>
          <w:sz w:val="24"/>
        </w:rPr>
        <w:t>发包人</w:t>
      </w:r>
      <w:r w:rsidRPr="004B04BD">
        <w:rPr>
          <w:rFonts w:ascii="宋体" w:hAnsi="宋体"/>
          <w:b/>
          <w:sz w:val="24"/>
        </w:rPr>
        <w:t>代表的指示</w:t>
      </w:r>
    </w:p>
    <w:p w:rsidR="00B00705" w:rsidRPr="004B04BD" w:rsidRDefault="00B00705" w:rsidP="00A721E4">
      <w:pPr>
        <w:spacing w:line="360" w:lineRule="auto"/>
        <w:ind w:firstLine="426"/>
        <w:rPr>
          <w:rFonts w:ascii="宋体" w:hAnsi="宋体"/>
          <w:sz w:val="24"/>
        </w:rPr>
      </w:pPr>
      <w:r w:rsidRPr="004B04BD">
        <w:rPr>
          <w:rFonts w:ascii="宋体" w:hAnsi="宋体"/>
          <w:sz w:val="24"/>
        </w:rPr>
        <w:t>除非法律上或实际上不可能，承包人应遵守</w:t>
      </w:r>
      <w:r w:rsidRPr="004B04BD">
        <w:rPr>
          <w:rFonts w:ascii="宋体" w:hAnsi="宋体" w:hint="eastAsia"/>
          <w:sz w:val="24"/>
        </w:rPr>
        <w:t>发包人</w:t>
      </w:r>
      <w:r w:rsidRPr="004B04BD">
        <w:rPr>
          <w:rFonts w:ascii="宋体" w:hAnsi="宋体"/>
          <w:sz w:val="24"/>
        </w:rPr>
        <w:t>代表按照合同发出的指示。</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3.5</w:t>
      </w:r>
      <w:r w:rsidRPr="004B04BD">
        <w:rPr>
          <w:rFonts w:ascii="宋体" w:hAnsi="宋体" w:hint="eastAsia"/>
          <w:b/>
          <w:sz w:val="24"/>
        </w:rPr>
        <w:t>发包人</w:t>
      </w:r>
      <w:r w:rsidRPr="004B04BD">
        <w:rPr>
          <w:rFonts w:ascii="宋体" w:hAnsi="宋体"/>
          <w:b/>
          <w:sz w:val="24"/>
        </w:rPr>
        <w:t>代表尽力达成一致</w:t>
      </w:r>
    </w:p>
    <w:p w:rsidR="00B00705" w:rsidRPr="004B04BD" w:rsidRDefault="00B00705" w:rsidP="00A721E4">
      <w:pPr>
        <w:spacing w:line="360" w:lineRule="auto"/>
        <w:ind w:firstLine="426"/>
        <w:rPr>
          <w:rFonts w:ascii="宋体" w:hAnsi="宋体"/>
          <w:sz w:val="24"/>
        </w:rPr>
      </w:pPr>
      <w:r w:rsidRPr="004B04BD">
        <w:rPr>
          <w:rFonts w:ascii="宋体" w:hAnsi="宋体"/>
          <w:sz w:val="24"/>
        </w:rPr>
        <w:t>当要求</w:t>
      </w:r>
      <w:r w:rsidRPr="004B04BD">
        <w:rPr>
          <w:rFonts w:ascii="宋体" w:hAnsi="宋体" w:hint="eastAsia"/>
          <w:sz w:val="24"/>
        </w:rPr>
        <w:t>发包人</w:t>
      </w:r>
      <w:r w:rsidRPr="004B04BD">
        <w:rPr>
          <w:rFonts w:ascii="宋体" w:hAnsi="宋体"/>
          <w:sz w:val="24"/>
        </w:rPr>
        <w:t>代表作出决定时，</w:t>
      </w:r>
      <w:r w:rsidRPr="004B04BD">
        <w:rPr>
          <w:rFonts w:ascii="宋体" w:hAnsi="宋体" w:hint="eastAsia"/>
          <w:sz w:val="24"/>
        </w:rPr>
        <w:t>发包人</w:t>
      </w:r>
      <w:r w:rsidRPr="004B04BD">
        <w:rPr>
          <w:rFonts w:ascii="宋体" w:hAnsi="宋体"/>
          <w:sz w:val="24"/>
        </w:rPr>
        <w:t>代表应与承包人协商并尽力达成一致。如未能达成一致，</w:t>
      </w:r>
      <w:r w:rsidRPr="004B04BD">
        <w:rPr>
          <w:rFonts w:ascii="宋体" w:hAnsi="宋体" w:hint="eastAsia"/>
          <w:sz w:val="24"/>
        </w:rPr>
        <w:t>发包人</w:t>
      </w:r>
      <w:r w:rsidRPr="004B04BD">
        <w:rPr>
          <w:rFonts w:ascii="宋体" w:hAnsi="宋体"/>
          <w:sz w:val="24"/>
        </w:rPr>
        <w:t>代表应公正、合理地按照合同对之作出决定。</w:t>
      </w:r>
    </w:p>
    <w:p w:rsidR="00B00705" w:rsidRPr="004B04BD" w:rsidRDefault="00B00705" w:rsidP="00A721E4">
      <w:pPr>
        <w:pStyle w:val="2"/>
        <w:spacing w:line="360" w:lineRule="auto"/>
        <w:ind w:firstLine="426"/>
        <w:rPr>
          <w:rFonts w:ascii="宋体" w:eastAsia="宋体" w:hAnsi="宋体"/>
          <w:b w:val="0"/>
          <w:sz w:val="24"/>
          <w:szCs w:val="24"/>
        </w:rPr>
      </w:pPr>
      <w:bookmarkStart w:id="640" w:name="_Toc240708719"/>
      <w:bookmarkStart w:id="641" w:name="_Toc240707835"/>
      <w:bookmarkStart w:id="642" w:name="_Toc240536047"/>
      <w:bookmarkStart w:id="643" w:name="_Toc240708943"/>
      <w:bookmarkStart w:id="644" w:name="_Toc240173451"/>
      <w:r w:rsidRPr="004B04BD">
        <w:rPr>
          <w:rFonts w:ascii="宋体" w:eastAsia="宋体" w:hAnsi="宋体"/>
          <w:sz w:val="24"/>
          <w:szCs w:val="24"/>
        </w:rPr>
        <w:t>4、承包人</w:t>
      </w:r>
      <w:bookmarkEnd w:id="640"/>
      <w:bookmarkEnd w:id="641"/>
      <w:bookmarkEnd w:id="642"/>
      <w:bookmarkEnd w:id="643"/>
      <w:bookmarkEnd w:id="644"/>
    </w:p>
    <w:p w:rsidR="00B00705" w:rsidRPr="004B04BD" w:rsidRDefault="00B00705" w:rsidP="00A721E4">
      <w:pPr>
        <w:spacing w:line="360" w:lineRule="auto"/>
        <w:ind w:firstLine="426"/>
        <w:rPr>
          <w:rFonts w:ascii="宋体" w:hAnsi="宋体"/>
          <w:b/>
          <w:sz w:val="24"/>
        </w:rPr>
      </w:pPr>
      <w:r w:rsidRPr="004B04BD">
        <w:rPr>
          <w:rFonts w:ascii="宋体" w:hAnsi="宋体"/>
          <w:b/>
          <w:sz w:val="24"/>
        </w:rPr>
        <w:t>4.1一般义务</w:t>
      </w:r>
    </w:p>
    <w:p w:rsidR="00B00705" w:rsidRPr="004B04BD" w:rsidRDefault="00B00705" w:rsidP="00A721E4">
      <w:pPr>
        <w:spacing w:line="360" w:lineRule="auto"/>
        <w:ind w:firstLine="426"/>
        <w:rPr>
          <w:rFonts w:ascii="宋体" w:hAnsi="宋体"/>
          <w:sz w:val="24"/>
        </w:rPr>
      </w:pPr>
      <w:r w:rsidRPr="004B04BD">
        <w:rPr>
          <w:rFonts w:ascii="宋体" w:hAnsi="宋体"/>
          <w:sz w:val="24"/>
        </w:rPr>
        <w:t>由承包人完成的工程应完全符合合同并适合于合同中规定的工程的预期目的。工程应包括为满足</w:t>
      </w:r>
      <w:r w:rsidRPr="004B04BD">
        <w:rPr>
          <w:rFonts w:ascii="宋体" w:hAnsi="宋体" w:hint="eastAsia"/>
          <w:sz w:val="24"/>
        </w:rPr>
        <w:t>发包人</w:t>
      </w:r>
      <w:r w:rsidRPr="004B04BD">
        <w:rPr>
          <w:rFonts w:ascii="宋体" w:hAnsi="宋体"/>
          <w:sz w:val="24"/>
        </w:rPr>
        <w:t>要求</w:t>
      </w:r>
      <w:r w:rsidRPr="004B04BD">
        <w:rPr>
          <w:rFonts w:ascii="宋体" w:hAnsi="宋体" w:hint="eastAsia"/>
          <w:sz w:val="24"/>
        </w:rPr>
        <w:t>（包括但不限于技术部分等）</w:t>
      </w:r>
      <w:r w:rsidRPr="004B04BD">
        <w:rPr>
          <w:rFonts w:ascii="宋体" w:hAnsi="宋体"/>
          <w:sz w:val="24"/>
        </w:rPr>
        <w:t>的、承包人的建议书及资料表所必需的、或由承包人的任何义务而产生的任何工作，以及合同中虽未提及但推论对工程的稳定、完整或安全、可靠及有效运行所必需的全部工作。</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承包人应在竣工时间内</w:t>
      </w:r>
      <w:r w:rsidRPr="004B04BD">
        <w:rPr>
          <w:rFonts w:ascii="宋体" w:hAnsi="宋体" w:hint="eastAsia"/>
          <w:sz w:val="24"/>
        </w:rPr>
        <w:t>设计、实施和完成工程，包</w:t>
      </w:r>
      <w:r w:rsidRPr="004B04BD">
        <w:rPr>
          <w:rFonts w:ascii="宋体" w:hAnsi="宋体"/>
          <w:sz w:val="24"/>
        </w:rPr>
        <w:t>括提供施工文件，并应在合同期内修补任何缺陷。承包人应为该工程的设计、实施、竣工以及修补缺陷而提供所需的或临时性或永久性的全部工程监督、劳务、工程设备、材料、承包人的设备、临时工程以及所有其他物品。</w:t>
      </w:r>
      <w:r w:rsidRPr="004B04BD">
        <w:rPr>
          <w:rFonts w:ascii="宋体" w:hAnsi="宋体" w:hint="eastAsia"/>
          <w:sz w:val="24"/>
        </w:rPr>
        <w:t>项目通过验收并移交发包人运行后，承包人不再承担运行费用，但应负责竣工验收后个月内对该项目运行监控、质量保修。</w:t>
      </w:r>
    </w:p>
    <w:p w:rsidR="00B00705" w:rsidRPr="004B04BD" w:rsidRDefault="00B00705" w:rsidP="00A721E4">
      <w:pPr>
        <w:spacing w:line="360" w:lineRule="auto"/>
        <w:ind w:leftChars="-5" w:left="-10" w:firstLineChars="150" w:firstLine="360"/>
        <w:rPr>
          <w:rFonts w:ascii="宋体" w:hAnsi="宋体"/>
          <w:sz w:val="24"/>
        </w:rPr>
      </w:pPr>
      <w:r w:rsidRPr="004B04BD">
        <w:rPr>
          <w:rFonts w:ascii="宋体" w:hAnsi="宋体"/>
          <w:sz w:val="24"/>
        </w:rPr>
        <w:t>开始设计之前，承包人应完全理解技术规格书（包括设计标准和计算书，如有时）及第4.6款中所提到的参照项。承包人应将技术规格书或参照项中出现的任何错误、失误或其他缺陷</w:t>
      </w:r>
      <w:r w:rsidRPr="004B04BD">
        <w:rPr>
          <w:rFonts w:ascii="宋体" w:hAnsi="宋体" w:hint="eastAsia"/>
          <w:sz w:val="24"/>
        </w:rPr>
        <w:t>书面</w:t>
      </w:r>
      <w:r w:rsidRPr="004B04BD">
        <w:rPr>
          <w:rFonts w:ascii="宋体" w:hAnsi="宋体"/>
          <w:sz w:val="24"/>
        </w:rPr>
        <w:t>通知</w:t>
      </w:r>
      <w:r w:rsidRPr="004B04BD">
        <w:rPr>
          <w:rFonts w:ascii="宋体" w:hAnsi="宋体" w:hint="eastAsia"/>
          <w:sz w:val="24"/>
        </w:rPr>
        <w:t>发包人</w:t>
      </w:r>
      <w:r w:rsidRPr="004B04BD">
        <w:rPr>
          <w:rFonts w:ascii="宋体" w:hAnsi="宋体"/>
          <w:sz w:val="24"/>
        </w:rPr>
        <w:t>代表。</w:t>
      </w:r>
      <w:r w:rsidRPr="004B04BD">
        <w:rPr>
          <w:rFonts w:ascii="宋体" w:hAnsi="宋体" w:hint="eastAsia"/>
          <w:sz w:val="24"/>
        </w:rPr>
        <w:t>发包人</w:t>
      </w:r>
      <w:r w:rsidRPr="004B04BD">
        <w:rPr>
          <w:rFonts w:ascii="宋体" w:hAnsi="宋体"/>
          <w:sz w:val="24"/>
        </w:rPr>
        <w:t>代表在收到此类通知后，应作出是否采用第14条的决定并相应地通知承包人。</w:t>
      </w:r>
    </w:p>
    <w:p w:rsidR="00B00705" w:rsidRPr="004B04BD" w:rsidRDefault="00B00705" w:rsidP="00A721E4">
      <w:pPr>
        <w:spacing w:line="360" w:lineRule="auto"/>
        <w:ind w:firstLineChars="100" w:firstLine="240"/>
        <w:rPr>
          <w:rFonts w:ascii="宋体" w:hAnsi="宋体"/>
          <w:sz w:val="24"/>
        </w:rPr>
      </w:pPr>
      <w:r w:rsidRPr="004B04BD">
        <w:rPr>
          <w:rFonts w:ascii="宋体" w:hAnsi="宋体"/>
          <w:sz w:val="24"/>
        </w:rPr>
        <w:t>不管</w:t>
      </w:r>
      <w:r w:rsidRPr="004B04BD">
        <w:rPr>
          <w:rFonts w:ascii="宋体" w:hAnsi="宋体" w:hint="eastAsia"/>
          <w:sz w:val="24"/>
        </w:rPr>
        <w:t>发包人</w:t>
      </w:r>
      <w:r w:rsidRPr="004B04BD">
        <w:rPr>
          <w:rFonts w:ascii="宋体" w:hAnsi="宋体"/>
          <w:sz w:val="24"/>
        </w:rPr>
        <w:t>代表是否给予了批准或同意，承包人应对全部现场作业、所有施工方法以及全部工程的完备性、稳定性和安全性承担全部责任。</w:t>
      </w:r>
    </w:p>
    <w:p w:rsidR="00B00705" w:rsidRPr="004B04BD" w:rsidRDefault="00B00705" w:rsidP="00A721E4">
      <w:pPr>
        <w:spacing w:line="360" w:lineRule="auto"/>
        <w:ind w:firstLineChars="100" w:firstLine="240"/>
        <w:rPr>
          <w:rFonts w:ascii="宋体" w:hAnsi="宋体"/>
          <w:sz w:val="24"/>
        </w:rPr>
      </w:pPr>
      <w:r w:rsidRPr="004B04BD">
        <w:rPr>
          <w:rFonts w:ascii="宋体" w:hAnsi="宋体"/>
          <w:sz w:val="24"/>
        </w:rPr>
        <w:t>承包人将被要求审核包含在技术规格书中的设计标准和计算书（如果有），以确认它们在标书中的准确性并为此承担全部的责任。</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4.2承包人代表</w:t>
      </w:r>
    </w:p>
    <w:p w:rsidR="00B00705" w:rsidRPr="004B04BD" w:rsidRDefault="00B00705" w:rsidP="00A721E4">
      <w:pPr>
        <w:spacing w:line="360" w:lineRule="auto"/>
        <w:ind w:firstLine="426"/>
        <w:rPr>
          <w:rFonts w:ascii="宋体" w:hAnsi="宋体"/>
          <w:sz w:val="24"/>
        </w:rPr>
      </w:pPr>
      <w:r w:rsidRPr="004B04BD">
        <w:rPr>
          <w:rFonts w:ascii="宋体" w:hAnsi="宋体"/>
          <w:sz w:val="24"/>
        </w:rPr>
        <w:t>除非合同中已注明承包人代表的姓名，承包人应在合同生效日期后14天内将其准备任命的代表姓名及详细情况提交</w:t>
      </w:r>
      <w:r w:rsidRPr="004B04BD">
        <w:rPr>
          <w:rFonts w:ascii="宋体" w:hAnsi="宋体" w:hint="eastAsia"/>
          <w:sz w:val="24"/>
        </w:rPr>
        <w:t>发包人</w:t>
      </w:r>
      <w:r w:rsidRPr="004B04BD">
        <w:rPr>
          <w:rFonts w:ascii="宋体" w:hAnsi="宋体"/>
          <w:sz w:val="24"/>
        </w:rPr>
        <w:t>代表以取得同意。没有</w:t>
      </w:r>
      <w:r w:rsidRPr="004B04BD">
        <w:rPr>
          <w:rFonts w:ascii="宋体" w:hAnsi="宋体" w:hint="eastAsia"/>
          <w:sz w:val="24"/>
        </w:rPr>
        <w:t>发包人</w:t>
      </w:r>
      <w:r w:rsidRPr="004B04BD">
        <w:rPr>
          <w:rFonts w:ascii="宋体" w:hAnsi="宋体"/>
          <w:sz w:val="24"/>
        </w:rPr>
        <w:t>代表的事先</w:t>
      </w:r>
      <w:r w:rsidRPr="004B04BD">
        <w:rPr>
          <w:rFonts w:ascii="宋体" w:hAnsi="宋体" w:hint="eastAsia"/>
          <w:sz w:val="24"/>
        </w:rPr>
        <w:t>书面</w:t>
      </w:r>
      <w:r w:rsidRPr="004B04BD">
        <w:rPr>
          <w:rFonts w:ascii="宋体" w:hAnsi="宋体"/>
          <w:sz w:val="24"/>
        </w:rPr>
        <w:t>同意，承包人不得撤销对承包人代表的任命。</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代表应以其全部时间指导施工文件的编制和工程的实施。除合同另有规定外，承包人代表(代表承包人)还应受理合同范围内的所有通知、指示、同意、批准、证书、决定及其他通讯联络。承包人代表无论何时离开现场均应指定合适的替代人员并相应地得到</w:t>
      </w:r>
      <w:r w:rsidRPr="004B04BD">
        <w:rPr>
          <w:rFonts w:ascii="宋体" w:hAnsi="宋体" w:hint="eastAsia"/>
          <w:sz w:val="24"/>
        </w:rPr>
        <w:t>发包人</w:t>
      </w:r>
      <w:r w:rsidRPr="004B04BD">
        <w:rPr>
          <w:rFonts w:ascii="宋体" w:hAnsi="宋体"/>
          <w:sz w:val="24"/>
        </w:rPr>
        <w:t>代表的批准。</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承包人代表可将其权力与职责委托给任何胜任的人员，并可随时撤销任何此类委托。任何此类的委托或撤销均应采取书面形式，并且在</w:t>
      </w:r>
      <w:r w:rsidRPr="004B04BD">
        <w:rPr>
          <w:rFonts w:ascii="宋体" w:hAnsi="宋体" w:hint="eastAsia"/>
          <w:sz w:val="24"/>
        </w:rPr>
        <w:t>发包人</w:t>
      </w:r>
      <w:r w:rsidRPr="004B04BD">
        <w:rPr>
          <w:rFonts w:ascii="宋体" w:hAnsi="宋体"/>
          <w:sz w:val="24"/>
        </w:rPr>
        <w:t>代表事先批准由承包人代表签发的注明这些权力与职责已委托或撤销的通知之前，不应产生效力。</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4.3工程协调</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承包人应负责工程的协调与恰当实施。</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承包人应将来自分包人的全部详细资料(包括在现场之外从事工作的细节)收集、整理并提交给</w:t>
      </w:r>
      <w:r w:rsidRPr="004B04BD">
        <w:rPr>
          <w:rFonts w:ascii="宋体" w:hAnsi="宋体" w:hint="eastAsia"/>
          <w:sz w:val="24"/>
        </w:rPr>
        <w:t>发包人</w:t>
      </w:r>
      <w:r w:rsidRPr="004B04BD">
        <w:rPr>
          <w:rFonts w:ascii="宋体" w:hAnsi="宋体"/>
          <w:sz w:val="24"/>
        </w:rPr>
        <w:t>代表，供其参考。为了保证其他分包人、承包人本人或其他承包人的工作不发生冲突，承包人应对他们的工作场所或材料存放地负责。</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4.4分包人</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承包人按照合同约定或者经</w:t>
      </w:r>
      <w:r w:rsidRPr="004B04BD">
        <w:rPr>
          <w:rFonts w:ascii="宋体" w:hAnsi="宋体" w:hint="eastAsia"/>
          <w:sz w:val="24"/>
        </w:rPr>
        <w:t>发包人</w:t>
      </w:r>
      <w:r w:rsidRPr="004B04BD">
        <w:rPr>
          <w:rFonts w:ascii="宋体" w:hAnsi="宋体"/>
          <w:sz w:val="24"/>
        </w:rPr>
        <w:t>同意，可以将合同的部分非主体、非关键性工作分包给他人完成。接受分包的人应当具备相应的资格条件，并不得再次分包。</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4.5分包人的责任</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承包人应当就分包项目向</w:t>
      </w:r>
      <w:r w:rsidRPr="004B04BD">
        <w:rPr>
          <w:rFonts w:ascii="宋体" w:hAnsi="宋体" w:hint="eastAsia"/>
          <w:sz w:val="24"/>
        </w:rPr>
        <w:t>发包人</w:t>
      </w:r>
      <w:r w:rsidRPr="004B04BD">
        <w:rPr>
          <w:rFonts w:ascii="宋体" w:hAnsi="宋体"/>
          <w:sz w:val="24"/>
        </w:rPr>
        <w:t>负责，接受分包的人就分包项目承担连带责任。</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 xml:space="preserve"> 4.6放线</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承包人应根据技术规格书所给定的（若未给定，则按</w:t>
      </w:r>
      <w:r w:rsidRPr="004B04BD">
        <w:rPr>
          <w:rFonts w:ascii="宋体" w:hAnsi="宋体" w:hint="eastAsia"/>
          <w:sz w:val="24"/>
        </w:rPr>
        <w:t>发包人</w:t>
      </w:r>
      <w:r w:rsidRPr="004B04BD">
        <w:rPr>
          <w:rFonts w:ascii="宋体" w:hAnsi="宋体"/>
          <w:sz w:val="24"/>
        </w:rPr>
        <w:t>代表书面给出的）原始基准点、基准线和参考标高对工程进行放线。承包人应自费矫正工程的位置、标高、尺寸或准线出现的任何差错。</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4.7质量保证</w:t>
      </w:r>
    </w:p>
    <w:p w:rsidR="00B00705" w:rsidRPr="004B04BD" w:rsidRDefault="00B00705" w:rsidP="00A721E4">
      <w:pPr>
        <w:spacing w:line="360" w:lineRule="auto"/>
        <w:ind w:firstLine="426"/>
        <w:rPr>
          <w:rFonts w:ascii="宋体" w:hAnsi="宋体"/>
          <w:sz w:val="24"/>
        </w:rPr>
      </w:pPr>
      <w:r w:rsidRPr="004B04BD">
        <w:rPr>
          <w:rFonts w:ascii="宋体" w:hAnsi="宋体" w:hint="eastAsia"/>
          <w:sz w:val="24"/>
        </w:rPr>
        <w:t>承包人应按照合同的要求建立一套符合ISO规范的质量保证体系。遵守该质量保证体系不应解除承包人的职责、义务和责任。</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4.8现场数据</w:t>
      </w:r>
    </w:p>
    <w:p w:rsidR="00B00705" w:rsidRPr="004B04BD" w:rsidRDefault="00B00705" w:rsidP="00A721E4">
      <w:pPr>
        <w:spacing w:line="360" w:lineRule="auto"/>
        <w:ind w:firstLine="426"/>
        <w:rPr>
          <w:rFonts w:ascii="宋体" w:hAnsi="宋体"/>
          <w:sz w:val="24"/>
        </w:rPr>
      </w:pPr>
      <w:r w:rsidRPr="004B04BD">
        <w:rPr>
          <w:rFonts w:ascii="宋体" w:hAnsi="宋体"/>
          <w:sz w:val="24"/>
        </w:rPr>
        <w:t>在基准日期之前，</w:t>
      </w:r>
      <w:r w:rsidRPr="004B04BD">
        <w:rPr>
          <w:rFonts w:ascii="宋体" w:hAnsi="宋体" w:hint="eastAsia"/>
          <w:sz w:val="24"/>
        </w:rPr>
        <w:t>发包人</w:t>
      </w:r>
      <w:r w:rsidRPr="004B04BD">
        <w:rPr>
          <w:rFonts w:ascii="宋体" w:hAnsi="宋体"/>
          <w:sz w:val="24"/>
        </w:rPr>
        <w:t>应向承包人提供由</w:t>
      </w:r>
      <w:r w:rsidRPr="004B04BD">
        <w:rPr>
          <w:rFonts w:ascii="宋体" w:hAnsi="宋体" w:hint="eastAsia"/>
          <w:sz w:val="24"/>
        </w:rPr>
        <w:t>发包人</w:t>
      </w:r>
      <w:r w:rsidRPr="004B04BD">
        <w:rPr>
          <w:rFonts w:ascii="宋体" w:hAnsi="宋体"/>
          <w:sz w:val="24"/>
        </w:rPr>
        <w:t>或由</w:t>
      </w:r>
      <w:r w:rsidRPr="004B04BD">
        <w:rPr>
          <w:rFonts w:ascii="宋体" w:hAnsi="宋体" w:hint="eastAsia"/>
          <w:sz w:val="24"/>
        </w:rPr>
        <w:t>发包人</w:t>
      </w:r>
      <w:r w:rsidRPr="004B04BD">
        <w:rPr>
          <w:rFonts w:ascii="宋体" w:hAnsi="宋体"/>
          <w:sz w:val="24"/>
        </w:rPr>
        <w:t>委托他人根据该项工程勘测所取得的现场水文及地表以下的数据，</w:t>
      </w:r>
      <w:r w:rsidRPr="004B04BD">
        <w:rPr>
          <w:rFonts w:ascii="宋体" w:hAnsi="宋体" w:hint="eastAsia"/>
          <w:sz w:val="24"/>
        </w:rPr>
        <w:t>发包人</w:t>
      </w:r>
      <w:r w:rsidRPr="004B04BD">
        <w:rPr>
          <w:rFonts w:ascii="宋体" w:hAnsi="宋体"/>
          <w:sz w:val="24"/>
        </w:rPr>
        <w:t>应对提供的数据的正确性负责，承包商对数据的理解由承包商自己负责。</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承包人应被认为在提交投标书之前已对现场及其周围环境、上述数据及提供的其他资料进行了检查与审核，彻底搞清了以下内容：</w:t>
      </w:r>
    </w:p>
    <w:p w:rsidR="00B00705" w:rsidRPr="004B04BD" w:rsidRDefault="00B00705" w:rsidP="00A721E4">
      <w:pPr>
        <w:spacing w:line="360" w:lineRule="auto"/>
        <w:ind w:firstLine="426"/>
        <w:rPr>
          <w:rFonts w:ascii="宋体" w:hAnsi="宋体"/>
          <w:sz w:val="24"/>
        </w:rPr>
      </w:pPr>
      <w:r w:rsidRPr="004B04BD">
        <w:rPr>
          <w:rFonts w:ascii="宋体" w:hAnsi="宋体"/>
          <w:sz w:val="24"/>
        </w:rPr>
        <w:t>(a)现场的形状和性质，包括地表以下的条件；</w:t>
      </w:r>
    </w:p>
    <w:p w:rsidR="00B00705" w:rsidRPr="004B04BD" w:rsidRDefault="00B00705" w:rsidP="00A721E4">
      <w:pPr>
        <w:spacing w:line="360" w:lineRule="auto"/>
        <w:ind w:firstLine="426"/>
        <w:rPr>
          <w:rFonts w:ascii="宋体" w:hAnsi="宋体"/>
          <w:sz w:val="24"/>
        </w:rPr>
      </w:pPr>
      <w:r w:rsidRPr="004B04BD">
        <w:rPr>
          <w:rFonts w:ascii="宋体" w:hAnsi="宋体"/>
          <w:sz w:val="24"/>
        </w:rPr>
        <w:t>(b)水文与气候条件；</w:t>
      </w:r>
    </w:p>
    <w:p w:rsidR="00B00705" w:rsidRPr="004B04BD" w:rsidRDefault="00B00705" w:rsidP="00A721E4">
      <w:pPr>
        <w:spacing w:line="360" w:lineRule="auto"/>
        <w:ind w:firstLine="426"/>
        <w:rPr>
          <w:rFonts w:ascii="宋体" w:hAnsi="宋体"/>
          <w:sz w:val="24"/>
        </w:rPr>
      </w:pPr>
      <w:r w:rsidRPr="004B04BD">
        <w:rPr>
          <w:rFonts w:ascii="宋体" w:hAnsi="宋体"/>
          <w:sz w:val="24"/>
        </w:rPr>
        <w:t>(c)为实施和完成工程以及修补任何缺陷所需的工作和材料的范围与性质；</w:t>
      </w:r>
    </w:p>
    <w:p w:rsidR="00B00705" w:rsidRPr="004B04BD" w:rsidRDefault="00B00705" w:rsidP="00A721E4">
      <w:pPr>
        <w:spacing w:line="360" w:lineRule="auto"/>
        <w:ind w:firstLine="426"/>
        <w:rPr>
          <w:rFonts w:ascii="宋体" w:hAnsi="宋体"/>
          <w:sz w:val="24"/>
        </w:rPr>
      </w:pPr>
      <w:r w:rsidRPr="004B04BD">
        <w:rPr>
          <w:rFonts w:ascii="宋体" w:hAnsi="宋体"/>
          <w:sz w:val="24"/>
        </w:rPr>
        <w:t>(d)进入现场的手段和承包人可能需要的食宿条件。</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承包人应被认为已取得了可能对其投标书产生影响或作用的有关风险、意外事件及所有其他情况的全部必要的资料。</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4.9影响工程实施事宜</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承包人应被认为已完全理解了合同价格的合理性和充分性。除非合同中另有规定，合同价格应包括了承包人在合同中应承担的全部义务以及为合理设计、实施和完成工程并修补任何缺陷所必需的全部有关事宜。</w:t>
      </w:r>
    </w:p>
    <w:p w:rsidR="00B00705" w:rsidRPr="004B04BD" w:rsidRDefault="00B00705" w:rsidP="00A721E4">
      <w:pPr>
        <w:spacing w:line="360" w:lineRule="auto"/>
        <w:ind w:firstLineChars="100" w:firstLine="241"/>
        <w:rPr>
          <w:rFonts w:ascii="宋体" w:hAnsi="宋体"/>
          <w:b/>
          <w:sz w:val="24"/>
        </w:rPr>
      </w:pPr>
      <w:r w:rsidRPr="004B04BD">
        <w:rPr>
          <w:rFonts w:ascii="宋体" w:hAnsi="宋体"/>
          <w:b/>
          <w:sz w:val="24"/>
        </w:rPr>
        <w:t>4.10不可预见的地表以下条件</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如果承包人遇到了在他看来是一个有经验的承包人无法预见到的地表以下的条件，则承包人应通知</w:t>
      </w:r>
      <w:r w:rsidRPr="004B04BD">
        <w:rPr>
          <w:rFonts w:ascii="宋体" w:hAnsi="宋体" w:hint="eastAsia"/>
          <w:sz w:val="24"/>
        </w:rPr>
        <w:t>发包人</w:t>
      </w:r>
      <w:r w:rsidRPr="004B04BD">
        <w:rPr>
          <w:rFonts w:ascii="宋体" w:hAnsi="宋体"/>
          <w:sz w:val="24"/>
        </w:rPr>
        <w:t>代表以便</w:t>
      </w:r>
      <w:r w:rsidRPr="004B04BD">
        <w:rPr>
          <w:rFonts w:ascii="宋体" w:hAnsi="宋体" w:hint="eastAsia"/>
          <w:sz w:val="24"/>
        </w:rPr>
        <w:t>发包人</w:t>
      </w:r>
      <w:r w:rsidRPr="004B04BD">
        <w:rPr>
          <w:rFonts w:ascii="宋体" w:hAnsi="宋体"/>
          <w:sz w:val="24"/>
        </w:rPr>
        <w:t>代表能够检查这类条件。在收到这类通知并检查和调研之后，若这类条件是一个有经验的承包人无法(在基准日期之前)预见到的，则</w:t>
      </w:r>
      <w:r w:rsidRPr="004B04BD">
        <w:rPr>
          <w:rFonts w:ascii="宋体" w:hAnsi="宋体" w:hint="eastAsia"/>
          <w:sz w:val="24"/>
        </w:rPr>
        <w:t>发包人</w:t>
      </w:r>
      <w:r w:rsidRPr="004B04BD">
        <w:rPr>
          <w:rFonts w:ascii="宋体" w:hAnsi="宋体"/>
          <w:sz w:val="24"/>
        </w:rPr>
        <w:t>代表</w:t>
      </w:r>
      <w:r w:rsidRPr="004B04BD">
        <w:rPr>
          <w:rFonts w:ascii="宋体" w:hAnsi="宋体" w:hint="eastAsia"/>
          <w:sz w:val="24"/>
        </w:rPr>
        <w:t>同意工期顺延，不发生费用。</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4.11进场路线</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被认为已彻底搞清了他选用的进场路线的适宜性与可用性。承包人（就双方之间而言）应负责进场路线的维护。承包人应提供他认为对引导其职员、劳工及其他人员进场所必需的任何标志或方向指示。承包人应为使用此类进场路线、标志和方向指示取得有关部门的批准。</w:t>
      </w:r>
    </w:p>
    <w:p w:rsidR="00B00705" w:rsidRPr="004B04BD" w:rsidRDefault="00B00705" w:rsidP="00A721E4">
      <w:pPr>
        <w:spacing w:line="360" w:lineRule="auto"/>
        <w:ind w:firstLine="426"/>
        <w:rPr>
          <w:rFonts w:ascii="宋体" w:hAnsi="宋体"/>
          <w:sz w:val="24"/>
        </w:rPr>
      </w:pPr>
      <w:r w:rsidRPr="004B04BD">
        <w:rPr>
          <w:rFonts w:ascii="宋体" w:hAnsi="宋体" w:hint="eastAsia"/>
          <w:sz w:val="24"/>
        </w:rPr>
        <w:t>发包人</w:t>
      </w:r>
      <w:r w:rsidRPr="004B04BD">
        <w:rPr>
          <w:rFonts w:ascii="宋体" w:hAnsi="宋体"/>
          <w:sz w:val="24"/>
        </w:rPr>
        <w:t>不对由于任何进场路线的采用或其他原因引起的索赔负责。</w:t>
      </w:r>
      <w:r w:rsidRPr="004B04BD">
        <w:rPr>
          <w:rFonts w:ascii="宋体" w:hAnsi="宋体" w:hint="eastAsia"/>
          <w:sz w:val="24"/>
        </w:rPr>
        <w:t>发包人</w:t>
      </w:r>
      <w:r w:rsidRPr="004B04BD">
        <w:rPr>
          <w:rFonts w:ascii="宋体" w:hAnsi="宋体"/>
          <w:sz w:val="24"/>
        </w:rPr>
        <w:t>不保证任何特定的进场路线的适宜性与可用性，也不接受在修筑此类路线期间不宜或不能持续使用进场路线而引起的任何索赔。</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4.12道路通行权与设施</w:t>
      </w:r>
    </w:p>
    <w:p w:rsidR="00B00705" w:rsidRPr="004B04BD" w:rsidRDefault="00B00705" w:rsidP="00A721E4">
      <w:pPr>
        <w:spacing w:line="360" w:lineRule="auto"/>
        <w:ind w:firstLine="426"/>
        <w:rPr>
          <w:rFonts w:ascii="宋体" w:hAnsi="宋体"/>
          <w:sz w:val="24"/>
        </w:rPr>
      </w:pPr>
      <w:r w:rsidRPr="004B04BD">
        <w:rPr>
          <w:rFonts w:ascii="宋体" w:hAnsi="宋体" w:hint="eastAsia"/>
          <w:sz w:val="24"/>
        </w:rPr>
        <w:t>发包人协助</w:t>
      </w:r>
      <w:r w:rsidRPr="004B04BD">
        <w:rPr>
          <w:rFonts w:ascii="宋体" w:hAnsi="宋体"/>
          <w:sz w:val="24"/>
        </w:rPr>
        <w:t>承包人进入现场所需的特殊的或暂时的道路通行权</w:t>
      </w:r>
      <w:r w:rsidRPr="004B04BD">
        <w:rPr>
          <w:rFonts w:ascii="宋体" w:hAnsi="宋体" w:hint="eastAsia"/>
          <w:sz w:val="24"/>
        </w:rPr>
        <w:t>和附加设施，</w:t>
      </w:r>
      <w:r w:rsidRPr="004B04BD">
        <w:rPr>
          <w:rFonts w:ascii="宋体" w:hAnsi="宋体"/>
          <w:sz w:val="24"/>
        </w:rPr>
        <w:t>承包人自费提供为工程目的其自身所需的现场以外的任何附加设施。</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4.13 进度计划</w:t>
      </w:r>
    </w:p>
    <w:p w:rsidR="00B00705" w:rsidRPr="004B04BD" w:rsidRDefault="00B00705" w:rsidP="00A721E4">
      <w:pPr>
        <w:spacing w:line="360" w:lineRule="auto"/>
        <w:ind w:firstLine="426"/>
        <w:rPr>
          <w:rFonts w:ascii="宋体" w:hAnsi="宋体"/>
          <w:sz w:val="24"/>
        </w:rPr>
      </w:pPr>
      <w:r w:rsidRPr="004B04BD">
        <w:rPr>
          <w:rFonts w:ascii="宋体" w:hAnsi="宋体"/>
          <w:sz w:val="24"/>
        </w:rPr>
        <w:t>在合同生效日后15日内，承包人应向</w:t>
      </w:r>
      <w:r w:rsidRPr="004B04BD">
        <w:rPr>
          <w:rFonts w:ascii="宋体" w:hAnsi="宋体" w:hint="eastAsia"/>
          <w:sz w:val="24"/>
        </w:rPr>
        <w:t>发包人</w:t>
      </w:r>
      <w:r w:rsidRPr="004B04BD">
        <w:rPr>
          <w:rFonts w:ascii="宋体" w:hAnsi="宋体"/>
          <w:sz w:val="24"/>
        </w:rPr>
        <w:t>代表提交一份进度计划，进度计划应包括下列内容：</w:t>
      </w:r>
    </w:p>
    <w:p w:rsidR="00B00705" w:rsidRPr="004B04BD" w:rsidRDefault="00B00705" w:rsidP="00A721E4">
      <w:pPr>
        <w:spacing w:line="360" w:lineRule="auto"/>
        <w:ind w:firstLine="426"/>
        <w:rPr>
          <w:rFonts w:ascii="宋体" w:hAnsi="宋体"/>
          <w:sz w:val="24"/>
        </w:rPr>
      </w:pPr>
      <w:r w:rsidRPr="004B04BD">
        <w:rPr>
          <w:rFonts w:ascii="宋体" w:hAnsi="宋体"/>
          <w:sz w:val="24"/>
        </w:rPr>
        <w:t>(a)承包人计划实施工程的次序（包括设计、采购、制造、货物运达现场、施工、安装、检验和试运行各个阶段）；</w:t>
      </w:r>
    </w:p>
    <w:p w:rsidR="00B00705" w:rsidRPr="004B04BD" w:rsidRDefault="00B00705" w:rsidP="00A721E4">
      <w:pPr>
        <w:spacing w:line="360" w:lineRule="auto"/>
        <w:ind w:firstLine="426"/>
        <w:rPr>
          <w:rFonts w:ascii="宋体" w:hAnsi="宋体"/>
          <w:sz w:val="24"/>
        </w:rPr>
      </w:pPr>
      <w:r w:rsidRPr="004B04BD">
        <w:rPr>
          <w:rFonts w:ascii="宋体" w:hAnsi="宋体"/>
          <w:sz w:val="24"/>
        </w:rPr>
        <w:t>(b)施工文件编制中包含的所有的主要事件与活动；</w:t>
      </w:r>
    </w:p>
    <w:p w:rsidR="00B00705" w:rsidRPr="004B04BD" w:rsidRDefault="00B00705" w:rsidP="00A721E4">
      <w:pPr>
        <w:spacing w:line="360" w:lineRule="auto"/>
        <w:ind w:firstLine="426"/>
        <w:rPr>
          <w:rFonts w:ascii="宋体" w:hAnsi="宋体"/>
          <w:sz w:val="24"/>
        </w:rPr>
      </w:pPr>
      <w:r w:rsidRPr="004B04BD">
        <w:rPr>
          <w:rFonts w:ascii="宋体" w:hAnsi="宋体"/>
          <w:sz w:val="24"/>
        </w:rPr>
        <w:t>(c)根据第5.2款施工前审查的期限以及在技术规格书中规定的其他提交、批准和同意的期限；</w:t>
      </w:r>
    </w:p>
    <w:p w:rsidR="00B00705" w:rsidRPr="004B04BD" w:rsidRDefault="00B00705" w:rsidP="00A721E4">
      <w:pPr>
        <w:spacing w:line="360" w:lineRule="auto"/>
        <w:ind w:firstLine="426"/>
        <w:rPr>
          <w:rFonts w:ascii="宋体" w:hAnsi="宋体"/>
          <w:sz w:val="24"/>
        </w:rPr>
      </w:pPr>
      <w:r w:rsidRPr="004B04BD">
        <w:rPr>
          <w:rFonts w:ascii="宋体" w:hAnsi="宋体"/>
          <w:sz w:val="24"/>
        </w:rPr>
        <w:t>(d)合同中规定的所有检验的次序。</w:t>
      </w:r>
    </w:p>
    <w:p w:rsidR="00B00705" w:rsidRPr="004B04BD" w:rsidRDefault="00B00705" w:rsidP="00A721E4">
      <w:pPr>
        <w:spacing w:line="360" w:lineRule="auto"/>
        <w:ind w:firstLine="426"/>
        <w:rPr>
          <w:rFonts w:ascii="宋体" w:hAnsi="宋体"/>
          <w:sz w:val="24"/>
        </w:rPr>
      </w:pPr>
      <w:r w:rsidRPr="004B04BD">
        <w:rPr>
          <w:rFonts w:ascii="宋体" w:hAnsi="宋体"/>
          <w:sz w:val="24"/>
        </w:rPr>
        <w:t>此类进度计划的编制应采用网络图，标出最早开始、最迟开始、最早结束、最迟结束的日期。</w:t>
      </w:r>
    </w:p>
    <w:p w:rsidR="00B00705" w:rsidRPr="004B04BD" w:rsidRDefault="00B00705" w:rsidP="00A721E4">
      <w:pPr>
        <w:spacing w:line="360" w:lineRule="auto"/>
        <w:ind w:firstLine="426"/>
        <w:rPr>
          <w:rFonts w:ascii="宋体" w:hAnsi="宋体"/>
          <w:sz w:val="24"/>
        </w:rPr>
      </w:pPr>
      <w:r w:rsidRPr="004B04BD">
        <w:rPr>
          <w:rFonts w:ascii="宋体" w:hAnsi="宋体"/>
          <w:sz w:val="24"/>
        </w:rPr>
        <w:t>不论</w:t>
      </w:r>
      <w:r w:rsidRPr="004B04BD">
        <w:rPr>
          <w:rFonts w:ascii="宋体" w:hAnsi="宋体" w:hint="eastAsia"/>
          <w:sz w:val="24"/>
        </w:rPr>
        <w:t>发包人</w:t>
      </w:r>
      <w:r w:rsidRPr="004B04BD">
        <w:rPr>
          <w:rFonts w:ascii="宋体" w:hAnsi="宋体"/>
          <w:sz w:val="24"/>
        </w:rPr>
        <w:t>代表何时要求，承包人均应以书面形式提供一份为实施工程承包人计划采用的安排和方法的总体说明，供其参考。在未通知</w:t>
      </w:r>
      <w:r w:rsidRPr="004B04BD">
        <w:rPr>
          <w:rFonts w:ascii="宋体" w:hAnsi="宋体" w:hint="eastAsia"/>
          <w:sz w:val="24"/>
        </w:rPr>
        <w:t>发包人</w:t>
      </w:r>
      <w:r w:rsidRPr="004B04BD">
        <w:rPr>
          <w:rFonts w:ascii="宋体" w:hAnsi="宋体"/>
          <w:sz w:val="24"/>
        </w:rPr>
        <w:t>代表的情况下，进度计划或这类安排与方法都不应有重大更改。若工程进展与进度计划不符，</w:t>
      </w:r>
      <w:r w:rsidRPr="004B04BD">
        <w:rPr>
          <w:rFonts w:ascii="宋体" w:hAnsi="宋体" w:hint="eastAsia"/>
          <w:sz w:val="24"/>
        </w:rPr>
        <w:t>发包人</w:t>
      </w:r>
      <w:r w:rsidRPr="004B04BD">
        <w:rPr>
          <w:rFonts w:ascii="宋体" w:hAnsi="宋体"/>
          <w:sz w:val="24"/>
        </w:rPr>
        <w:t>代表可通知承包人修改进度计划，指出为在竣工时间内完成工程须作的必要更改。</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4.14进度报告</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承包人应编制月度进度报告，并将6份副本提交给</w:t>
      </w:r>
      <w:r w:rsidRPr="004B04BD">
        <w:rPr>
          <w:rFonts w:ascii="宋体" w:hAnsi="宋体" w:hint="eastAsia"/>
          <w:sz w:val="24"/>
        </w:rPr>
        <w:t>发包人</w:t>
      </w:r>
      <w:r w:rsidRPr="004B04BD">
        <w:rPr>
          <w:rFonts w:ascii="宋体" w:hAnsi="宋体"/>
          <w:sz w:val="24"/>
        </w:rPr>
        <w:t>代表。第一份报告所包含的期间应从开工日期起至开工日期所在月历的最后一天止，此后每月均应在该月最后一天之后的14日内提交月度进度报告。报告应持续至承包人完成了工程移交证书上注明的、完工日期时尚未完成的所有工作为止。每一份报告应包括：</w:t>
      </w:r>
    </w:p>
    <w:p w:rsidR="00B00705" w:rsidRPr="004B04BD" w:rsidRDefault="00B00705" w:rsidP="00A721E4">
      <w:pPr>
        <w:spacing w:line="360" w:lineRule="auto"/>
        <w:ind w:firstLine="426"/>
        <w:rPr>
          <w:rFonts w:ascii="宋体" w:hAnsi="宋体"/>
          <w:sz w:val="24"/>
        </w:rPr>
      </w:pPr>
      <w:r w:rsidRPr="004B04BD">
        <w:rPr>
          <w:rFonts w:ascii="宋体" w:hAnsi="宋体"/>
          <w:sz w:val="24"/>
        </w:rPr>
        <w:t>(a)设计、采购、制造、货物运达现场、施工、安装、调试及试运行的每一阶段进展情况的照片与详细说明；</w:t>
      </w:r>
    </w:p>
    <w:p w:rsidR="00B00705" w:rsidRPr="004B04BD" w:rsidRDefault="00B00705" w:rsidP="00A721E4">
      <w:pPr>
        <w:spacing w:line="360" w:lineRule="auto"/>
        <w:ind w:firstLine="426"/>
        <w:rPr>
          <w:rFonts w:ascii="宋体" w:hAnsi="宋体"/>
          <w:sz w:val="24"/>
        </w:rPr>
      </w:pPr>
      <w:r w:rsidRPr="004B04BD">
        <w:rPr>
          <w:rFonts w:ascii="宋体" w:hAnsi="宋体"/>
          <w:sz w:val="24"/>
        </w:rPr>
        <w:t>(b)表明施工文件、采购订单、制造和施工状况的图表；</w:t>
      </w:r>
    </w:p>
    <w:p w:rsidR="00B00705" w:rsidRPr="004B04BD" w:rsidRDefault="00B00705" w:rsidP="00A721E4">
      <w:pPr>
        <w:spacing w:line="360" w:lineRule="auto"/>
        <w:ind w:firstLine="426"/>
        <w:rPr>
          <w:rFonts w:ascii="宋体" w:hAnsi="宋体"/>
          <w:sz w:val="24"/>
        </w:rPr>
      </w:pPr>
      <w:r w:rsidRPr="004B04BD">
        <w:rPr>
          <w:rFonts w:ascii="宋体" w:hAnsi="宋体"/>
          <w:sz w:val="24"/>
        </w:rPr>
        <w:t>(c)（与每一项主要材料和工程设备的制造有关的）制造商名称、制造地点、进度百分比，以及开始制造、承包人的检查、检验与运达的实际日期或期望日期；</w:t>
      </w:r>
    </w:p>
    <w:p w:rsidR="00B00705" w:rsidRPr="004B04BD" w:rsidRDefault="00B00705" w:rsidP="00A721E4">
      <w:pPr>
        <w:spacing w:line="360" w:lineRule="auto"/>
        <w:ind w:firstLine="426"/>
        <w:rPr>
          <w:rFonts w:ascii="宋体" w:hAnsi="宋体"/>
          <w:sz w:val="24"/>
        </w:rPr>
      </w:pPr>
      <w:r w:rsidRPr="004B04BD">
        <w:rPr>
          <w:rFonts w:ascii="宋体" w:hAnsi="宋体"/>
          <w:sz w:val="24"/>
        </w:rPr>
        <w:t>(d)在现场的人员及承包人的设备的记录；</w:t>
      </w:r>
    </w:p>
    <w:p w:rsidR="00B00705" w:rsidRPr="004B04BD" w:rsidRDefault="00B00705" w:rsidP="00A721E4">
      <w:pPr>
        <w:spacing w:line="360" w:lineRule="auto"/>
        <w:ind w:firstLine="426"/>
        <w:rPr>
          <w:rFonts w:ascii="宋体" w:hAnsi="宋体"/>
          <w:sz w:val="24"/>
        </w:rPr>
      </w:pPr>
      <w:r w:rsidRPr="004B04BD">
        <w:rPr>
          <w:rFonts w:ascii="宋体" w:hAnsi="宋体"/>
          <w:sz w:val="24"/>
        </w:rPr>
        <w:t>(e)若干份质量保证文件、材料的检验结果及证书；</w:t>
      </w:r>
    </w:p>
    <w:p w:rsidR="00B00705" w:rsidRPr="004B04BD" w:rsidRDefault="00B00705" w:rsidP="00A721E4">
      <w:pPr>
        <w:spacing w:line="360" w:lineRule="auto"/>
        <w:ind w:firstLine="426"/>
        <w:rPr>
          <w:rFonts w:ascii="宋体" w:hAnsi="宋体"/>
          <w:sz w:val="24"/>
        </w:rPr>
      </w:pPr>
      <w:r w:rsidRPr="004B04BD">
        <w:rPr>
          <w:rFonts w:ascii="宋体" w:hAnsi="宋体"/>
          <w:sz w:val="24"/>
        </w:rPr>
        <w:t>(f)安全统计，包括涉及环境和公共关系方面的任何危险事件与活动的详情；</w:t>
      </w:r>
    </w:p>
    <w:p w:rsidR="00B00705" w:rsidRPr="004B04BD" w:rsidRDefault="00B00705" w:rsidP="00A721E4">
      <w:pPr>
        <w:spacing w:line="360" w:lineRule="auto"/>
        <w:ind w:firstLine="426"/>
        <w:rPr>
          <w:rFonts w:ascii="宋体" w:hAnsi="宋体"/>
          <w:sz w:val="24"/>
        </w:rPr>
      </w:pPr>
      <w:r w:rsidRPr="004B04BD">
        <w:rPr>
          <w:rFonts w:ascii="宋体" w:hAnsi="宋体"/>
          <w:sz w:val="24"/>
        </w:rPr>
        <w:t>(g)实际进度与计划进度的对比，包括可能影响按照合同完工的任何因素的详情，以及为消除这些因素正在采取（或准备采取）的措施。</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4.15承包人的设备</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承包人应提供为完成该工程所必需的全部承包人的设备。</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4.16安全措施</w:t>
      </w:r>
    </w:p>
    <w:p w:rsidR="00B00705" w:rsidRPr="004B04BD" w:rsidRDefault="00B00705" w:rsidP="00A721E4">
      <w:pPr>
        <w:spacing w:line="360" w:lineRule="auto"/>
        <w:ind w:firstLine="426"/>
        <w:rPr>
          <w:rFonts w:ascii="宋体" w:hAnsi="宋体"/>
          <w:sz w:val="24"/>
        </w:rPr>
      </w:pPr>
      <w:r w:rsidRPr="004B04BD">
        <w:rPr>
          <w:rFonts w:ascii="宋体" w:hAnsi="宋体" w:hint="eastAsia"/>
          <w:sz w:val="24"/>
        </w:rPr>
        <w:t>承包人应在他的设计、进场安排及现场作业过程中遵守所有适用的安全规章。从现场开工至移交发包人，承包人应提供：</w:t>
      </w:r>
    </w:p>
    <w:p w:rsidR="00B00705" w:rsidRPr="004B04BD" w:rsidRDefault="00B00705" w:rsidP="00A721E4">
      <w:pPr>
        <w:spacing w:line="360" w:lineRule="auto"/>
        <w:ind w:firstLine="426"/>
        <w:rPr>
          <w:rFonts w:ascii="宋体" w:hAnsi="宋体"/>
          <w:sz w:val="24"/>
        </w:rPr>
      </w:pPr>
      <w:r w:rsidRPr="004B04BD">
        <w:rPr>
          <w:rFonts w:ascii="宋体" w:hAnsi="宋体"/>
          <w:sz w:val="24"/>
        </w:rPr>
        <w:t>(a)工程的围栏、照明、防护及看守；</w:t>
      </w:r>
    </w:p>
    <w:p w:rsidR="00B00705" w:rsidRPr="004B04BD" w:rsidRDefault="00B00705" w:rsidP="00A721E4">
      <w:pPr>
        <w:spacing w:line="360" w:lineRule="auto"/>
        <w:ind w:firstLine="426"/>
        <w:rPr>
          <w:rFonts w:ascii="宋体" w:hAnsi="宋体"/>
          <w:sz w:val="24"/>
        </w:rPr>
      </w:pPr>
      <w:r w:rsidRPr="004B04BD">
        <w:rPr>
          <w:rFonts w:ascii="宋体" w:hAnsi="宋体"/>
          <w:sz w:val="24"/>
        </w:rPr>
        <w:t>(b)为邻近地区的所有者和占有者、公众和其他人员，提供便利和保护所必须的临时道路、人行道、防护及围栏。</w:t>
      </w:r>
    </w:p>
    <w:p w:rsidR="00B00705" w:rsidRPr="004B04BD" w:rsidRDefault="00B00705" w:rsidP="00A721E4">
      <w:pPr>
        <w:spacing w:line="360" w:lineRule="auto"/>
        <w:ind w:firstLine="426"/>
        <w:rPr>
          <w:rFonts w:ascii="宋体" w:hAnsi="宋体"/>
          <w:sz w:val="24"/>
        </w:rPr>
      </w:pPr>
      <w:r w:rsidRPr="004B04BD">
        <w:rPr>
          <w:rFonts w:ascii="宋体" w:hAnsi="宋体"/>
          <w:sz w:val="24"/>
        </w:rPr>
        <w:t>(</w:t>
      </w:r>
      <w:r w:rsidRPr="004B04BD">
        <w:rPr>
          <w:rFonts w:ascii="宋体" w:hAnsi="宋体" w:hint="eastAsia"/>
          <w:sz w:val="24"/>
        </w:rPr>
        <w:t>c</w:t>
      </w:r>
      <w:r w:rsidRPr="004B04BD">
        <w:rPr>
          <w:rFonts w:ascii="宋体" w:hAnsi="宋体"/>
          <w:sz w:val="24"/>
        </w:rPr>
        <w:t>)</w:t>
      </w:r>
      <w:r w:rsidRPr="004B04BD">
        <w:rPr>
          <w:rFonts w:ascii="宋体" w:hAnsi="宋体" w:hint="eastAsia"/>
          <w:sz w:val="24"/>
        </w:rPr>
        <w:t>高空作业的安全防护措施、化学品操作的安全防护的措施。</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4.17环境保护</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采取一切合理步骤，保护现场内外的环境，并限制由其施工作业引起的污染、噪音以及其他后果对公众和财产造成的损害和妨碍。承包人应保证在合同期间，现场中气体散发、地面排水及排污不能超过技术规格书中规定的数值，也不能超过法律规定的数值。</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4.18</w:t>
      </w:r>
      <w:r w:rsidRPr="004B04BD">
        <w:rPr>
          <w:rFonts w:ascii="宋体" w:hAnsi="宋体" w:hint="eastAsia"/>
          <w:b/>
          <w:sz w:val="24"/>
        </w:rPr>
        <w:t>发包人</w:t>
      </w:r>
      <w:r w:rsidRPr="004B04BD">
        <w:rPr>
          <w:rFonts w:ascii="宋体" w:hAnsi="宋体"/>
          <w:b/>
          <w:sz w:val="24"/>
        </w:rPr>
        <w:t>提供的机械和材料</w:t>
      </w:r>
    </w:p>
    <w:p w:rsidR="00B00705" w:rsidRPr="004B04BD" w:rsidRDefault="00B00705" w:rsidP="00A721E4">
      <w:pPr>
        <w:spacing w:line="360" w:lineRule="auto"/>
        <w:ind w:firstLine="426"/>
        <w:rPr>
          <w:rFonts w:ascii="宋体" w:hAnsi="宋体"/>
          <w:sz w:val="24"/>
        </w:rPr>
      </w:pPr>
      <w:r w:rsidRPr="004B04BD">
        <w:rPr>
          <w:rFonts w:ascii="宋体" w:hAnsi="宋体"/>
          <w:sz w:val="24"/>
        </w:rPr>
        <w:t>本合同</w:t>
      </w:r>
      <w:r w:rsidRPr="004B04BD">
        <w:rPr>
          <w:rFonts w:ascii="宋体" w:hAnsi="宋体" w:hint="eastAsia"/>
          <w:sz w:val="24"/>
        </w:rPr>
        <w:t>发包人</w:t>
      </w:r>
      <w:r w:rsidRPr="004B04BD">
        <w:rPr>
          <w:rFonts w:ascii="宋体" w:hAnsi="宋体"/>
          <w:sz w:val="24"/>
        </w:rPr>
        <w:t>不提供任何机械和材料。</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4.19现场清理</w:t>
      </w:r>
    </w:p>
    <w:p w:rsidR="00B00705" w:rsidRPr="004B04BD" w:rsidRDefault="00B00705" w:rsidP="00A721E4">
      <w:pPr>
        <w:spacing w:line="360" w:lineRule="auto"/>
        <w:ind w:firstLine="426"/>
        <w:rPr>
          <w:rFonts w:ascii="宋体" w:hAnsi="宋体"/>
          <w:sz w:val="24"/>
        </w:rPr>
      </w:pPr>
      <w:r w:rsidRPr="004B04BD">
        <w:rPr>
          <w:rFonts w:ascii="宋体" w:hAnsi="宋体"/>
          <w:sz w:val="24"/>
        </w:rPr>
        <w:t>在工程实施期间，承包人应使现场避免出现一切不必要的障碍物，存放并妥善处置承包人的任何设备或多余材料。承包人应从现场清除、运走任何残物、垃圾或不再需要的临时工程</w:t>
      </w:r>
      <w:r w:rsidRPr="004B04BD">
        <w:rPr>
          <w:rFonts w:ascii="宋体" w:hAnsi="宋体" w:hint="eastAsia"/>
          <w:sz w:val="24"/>
        </w:rPr>
        <w:t>到发包人指定地点(就近原则)。</w:t>
      </w:r>
    </w:p>
    <w:p w:rsidR="00B00705" w:rsidRPr="004B04BD" w:rsidRDefault="00B00705" w:rsidP="00A721E4">
      <w:pPr>
        <w:spacing w:line="360" w:lineRule="auto"/>
        <w:ind w:firstLine="426"/>
        <w:rPr>
          <w:rFonts w:ascii="宋体" w:hAnsi="宋体"/>
          <w:sz w:val="24"/>
        </w:rPr>
      </w:pPr>
      <w:r w:rsidRPr="004B04BD">
        <w:rPr>
          <w:rFonts w:ascii="宋体" w:hAnsi="宋体"/>
          <w:sz w:val="24"/>
        </w:rPr>
        <w:t>在颁发移交证书后，承包人应立即从现场中清除并运走承包人的所有设备、剩余材料、残物、垃圾和临时工程。承包人应保持该现场与工程处于</w:t>
      </w:r>
      <w:r w:rsidRPr="004B04BD">
        <w:rPr>
          <w:rFonts w:ascii="宋体" w:hAnsi="宋体" w:hint="eastAsia"/>
          <w:sz w:val="24"/>
        </w:rPr>
        <w:t>发包人</w:t>
      </w:r>
      <w:r w:rsidRPr="004B04BD">
        <w:rPr>
          <w:rFonts w:ascii="宋体" w:hAnsi="宋体"/>
          <w:sz w:val="24"/>
        </w:rPr>
        <w:t>代表满意的清洁和安全状态。除此之外，承包人应有权在现场保留为履行承包人合同规定的各项义务所需的那些承包人的设备、材料和临时工程，直至合同期结束。</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 xml:space="preserve"> 4.20现场治安</w:t>
      </w:r>
    </w:p>
    <w:p w:rsidR="00B00705" w:rsidRPr="004B04BD" w:rsidRDefault="00B00705" w:rsidP="00A721E4">
      <w:pPr>
        <w:spacing w:line="360" w:lineRule="auto"/>
        <w:ind w:firstLine="426"/>
        <w:rPr>
          <w:rFonts w:ascii="宋体" w:hAnsi="宋体"/>
          <w:sz w:val="24"/>
        </w:rPr>
      </w:pPr>
      <w:r w:rsidRPr="004B04BD">
        <w:rPr>
          <w:rFonts w:ascii="宋体" w:hAnsi="宋体"/>
          <w:sz w:val="24"/>
        </w:rPr>
        <w:t>(a)承包人应负责阻止未获授权的人员进入现场；</w:t>
      </w:r>
    </w:p>
    <w:p w:rsidR="00B00705" w:rsidRPr="004B04BD" w:rsidRDefault="00B00705" w:rsidP="00A721E4">
      <w:pPr>
        <w:spacing w:line="360" w:lineRule="auto"/>
        <w:ind w:firstLine="426"/>
        <w:rPr>
          <w:rFonts w:ascii="宋体" w:hAnsi="宋体"/>
          <w:sz w:val="24"/>
        </w:rPr>
      </w:pPr>
      <w:r w:rsidRPr="004B04BD">
        <w:rPr>
          <w:rFonts w:ascii="宋体" w:hAnsi="宋体"/>
          <w:sz w:val="24"/>
        </w:rPr>
        <w:t>(b)授权人员仅限于承包人的雇员、其分包人的雇员和</w:t>
      </w:r>
      <w:r w:rsidRPr="004B04BD">
        <w:rPr>
          <w:rFonts w:ascii="宋体" w:hAnsi="宋体" w:hint="eastAsia"/>
          <w:sz w:val="24"/>
        </w:rPr>
        <w:t>发包人</w:t>
      </w:r>
      <w:r w:rsidRPr="004B04BD">
        <w:rPr>
          <w:rFonts w:ascii="宋体" w:hAnsi="宋体"/>
          <w:sz w:val="24"/>
        </w:rPr>
        <w:t>或</w:t>
      </w:r>
      <w:r w:rsidRPr="004B04BD">
        <w:rPr>
          <w:rFonts w:ascii="宋体" w:hAnsi="宋体" w:hint="eastAsia"/>
          <w:sz w:val="24"/>
        </w:rPr>
        <w:t>发包人</w:t>
      </w:r>
      <w:r w:rsidRPr="004B04BD">
        <w:rPr>
          <w:rFonts w:ascii="宋体" w:hAnsi="宋体"/>
          <w:sz w:val="24"/>
        </w:rPr>
        <w:t>代表授权的人员。</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4.21承包人的现场作业</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承包人应将其作业限制在现场以及可能由承包人提供，并得到</w:t>
      </w:r>
      <w:r w:rsidRPr="004B04BD">
        <w:rPr>
          <w:rFonts w:ascii="宋体" w:hAnsi="宋体" w:hint="eastAsia"/>
          <w:sz w:val="24"/>
        </w:rPr>
        <w:t>发包人</w:t>
      </w:r>
      <w:r w:rsidRPr="004B04BD">
        <w:rPr>
          <w:rFonts w:ascii="宋体" w:hAnsi="宋体"/>
          <w:sz w:val="24"/>
        </w:rPr>
        <w:t>同意作为作业区的任何附加区域。承包人应采取一切必要的预防措施以保证他的人员与设备处在现场和此类附加区域之内，并避免和禁止其人员与设备侵占邻地。</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4.22有价值的物品及文物</w:t>
      </w:r>
    </w:p>
    <w:p w:rsidR="00B00705" w:rsidRPr="004B04BD" w:rsidRDefault="00B00705" w:rsidP="00A721E4">
      <w:pPr>
        <w:spacing w:line="360" w:lineRule="auto"/>
        <w:ind w:firstLine="426"/>
        <w:rPr>
          <w:rFonts w:ascii="宋体" w:hAnsi="宋体"/>
          <w:sz w:val="24"/>
        </w:rPr>
      </w:pPr>
      <w:r w:rsidRPr="004B04BD">
        <w:rPr>
          <w:rFonts w:ascii="宋体" w:hAnsi="宋体"/>
          <w:sz w:val="24"/>
        </w:rPr>
        <w:t>在工程现场发掘出的所有化石、硬币、有价值的物品或文物、建筑结构以及具有地质或考古价值的其他遗迹或物品，应为国家的财产。承包人应采取合理的预防措施，防止其职员、劳工或其他人员移动或损坏任何此类物品。一旦发现上述物品，承包人应立即通知</w:t>
      </w:r>
      <w:r w:rsidRPr="004B04BD">
        <w:rPr>
          <w:rFonts w:ascii="宋体" w:hAnsi="宋体" w:hint="eastAsia"/>
          <w:sz w:val="24"/>
        </w:rPr>
        <w:t>发包人</w:t>
      </w:r>
      <w:r w:rsidRPr="004B04BD">
        <w:rPr>
          <w:rFonts w:ascii="宋体" w:hAnsi="宋体"/>
          <w:sz w:val="24"/>
        </w:rPr>
        <w:t>代表，</w:t>
      </w:r>
      <w:r w:rsidRPr="004B04BD">
        <w:rPr>
          <w:rFonts w:ascii="宋体" w:hAnsi="宋体" w:hint="eastAsia"/>
          <w:sz w:val="24"/>
        </w:rPr>
        <w:t>发包人</w:t>
      </w:r>
      <w:r w:rsidRPr="004B04BD">
        <w:rPr>
          <w:rFonts w:ascii="宋体" w:hAnsi="宋体"/>
          <w:sz w:val="24"/>
        </w:rPr>
        <w:t>代表可发出关于处理上述物品的指示。</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如果由于执行</w:t>
      </w:r>
      <w:r w:rsidRPr="004B04BD">
        <w:rPr>
          <w:rFonts w:ascii="宋体" w:hAnsi="宋体" w:hint="eastAsia"/>
          <w:sz w:val="24"/>
        </w:rPr>
        <w:t>发包人</w:t>
      </w:r>
      <w:r w:rsidRPr="004B04BD">
        <w:rPr>
          <w:rFonts w:ascii="宋体" w:hAnsi="宋体"/>
          <w:sz w:val="24"/>
        </w:rPr>
        <w:t>代表的这些指示而引起的延误和(或)费用，且此类延误和（或）费用是一个有经验的承包人（在基准日期前）所无法预见的，则承包人应通知</w:t>
      </w:r>
      <w:r w:rsidRPr="004B04BD">
        <w:rPr>
          <w:rFonts w:ascii="宋体" w:hAnsi="宋体" w:hint="eastAsia"/>
          <w:sz w:val="24"/>
        </w:rPr>
        <w:t>发包人</w:t>
      </w:r>
      <w:r w:rsidRPr="004B04BD">
        <w:rPr>
          <w:rFonts w:ascii="宋体" w:hAnsi="宋体"/>
          <w:sz w:val="24"/>
        </w:rPr>
        <w:t>代表，同时将副本提交</w:t>
      </w:r>
      <w:r w:rsidRPr="004B04BD">
        <w:rPr>
          <w:rFonts w:ascii="宋体" w:hAnsi="宋体" w:hint="eastAsia"/>
          <w:sz w:val="24"/>
        </w:rPr>
        <w:t>发包人</w:t>
      </w:r>
      <w:r w:rsidRPr="004B04BD">
        <w:rPr>
          <w:rFonts w:ascii="宋体" w:hAnsi="宋体"/>
          <w:sz w:val="24"/>
        </w:rPr>
        <w:t>。在收到此类通知后，</w:t>
      </w:r>
      <w:r w:rsidRPr="004B04BD">
        <w:rPr>
          <w:rFonts w:ascii="宋体" w:hAnsi="宋体" w:hint="eastAsia"/>
          <w:sz w:val="24"/>
        </w:rPr>
        <w:t>发包人</w:t>
      </w:r>
      <w:r w:rsidRPr="004B04BD">
        <w:rPr>
          <w:rFonts w:ascii="宋体" w:hAnsi="宋体"/>
          <w:sz w:val="24"/>
        </w:rPr>
        <w:t>代表应根据第3.5款商定或决定。</w:t>
      </w:r>
    </w:p>
    <w:p w:rsidR="00B00705" w:rsidRPr="004B04BD" w:rsidRDefault="00B00705" w:rsidP="00A721E4">
      <w:pPr>
        <w:pStyle w:val="2"/>
        <w:spacing w:line="360" w:lineRule="auto"/>
        <w:ind w:firstLine="426"/>
        <w:rPr>
          <w:rFonts w:ascii="宋体" w:eastAsia="宋体" w:hAnsi="宋体"/>
          <w:b w:val="0"/>
          <w:sz w:val="24"/>
          <w:szCs w:val="24"/>
        </w:rPr>
      </w:pPr>
      <w:bookmarkStart w:id="645" w:name="_Toc240708944"/>
      <w:bookmarkStart w:id="646" w:name="_Toc240707836"/>
      <w:bookmarkStart w:id="647" w:name="_Toc240708720"/>
      <w:bookmarkStart w:id="648" w:name="_Toc240173452"/>
      <w:bookmarkStart w:id="649" w:name="_Toc240536048"/>
      <w:r w:rsidRPr="004B04BD">
        <w:rPr>
          <w:rFonts w:ascii="宋体" w:eastAsia="宋体" w:hAnsi="宋体"/>
          <w:sz w:val="24"/>
          <w:szCs w:val="24"/>
        </w:rPr>
        <w:t>5、设计</w:t>
      </w:r>
      <w:bookmarkEnd w:id="645"/>
      <w:bookmarkEnd w:id="646"/>
      <w:bookmarkEnd w:id="647"/>
      <w:bookmarkEnd w:id="648"/>
      <w:bookmarkEnd w:id="649"/>
    </w:p>
    <w:p w:rsidR="00B00705" w:rsidRPr="004B04BD" w:rsidRDefault="00B00705" w:rsidP="00A721E4">
      <w:pPr>
        <w:spacing w:line="360" w:lineRule="auto"/>
        <w:ind w:firstLine="426"/>
        <w:rPr>
          <w:rFonts w:ascii="宋体" w:hAnsi="宋体"/>
          <w:b/>
          <w:sz w:val="24"/>
        </w:rPr>
      </w:pPr>
      <w:r w:rsidRPr="004B04BD">
        <w:rPr>
          <w:rFonts w:ascii="宋体" w:hAnsi="宋体"/>
          <w:b/>
          <w:sz w:val="24"/>
        </w:rPr>
        <w:t>5.1一般义务</w:t>
      </w:r>
    </w:p>
    <w:p w:rsidR="00B00705" w:rsidRPr="004B04BD" w:rsidRDefault="00B00705" w:rsidP="00A721E4">
      <w:pPr>
        <w:spacing w:line="360" w:lineRule="auto"/>
        <w:ind w:firstLine="426"/>
        <w:rPr>
          <w:rFonts w:ascii="宋体" w:hAnsi="宋体"/>
          <w:sz w:val="24"/>
        </w:rPr>
      </w:pPr>
      <w:r w:rsidRPr="004B04BD">
        <w:rPr>
          <w:rFonts w:ascii="宋体" w:hAnsi="宋体" w:hint="eastAsia"/>
          <w:sz w:val="24"/>
        </w:rPr>
        <w:t>承包人进行并负责工程的设计，设计应由合格的设计人员进行。</w:t>
      </w:r>
      <w:r w:rsidRPr="004B04BD">
        <w:rPr>
          <w:rFonts w:ascii="宋体" w:hAnsi="宋体"/>
          <w:sz w:val="24"/>
        </w:rPr>
        <w:t>这些设计人员应为符合技术规格要求中规定的标准的工程师或其他专业人员。对于工程的每一部分，如果设计人员未在合同中指定，则必须事先征得</w:t>
      </w:r>
      <w:r w:rsidRPr="004B04BD">
        <w:rPr>
          <w:rFonts w:ascii="宋体" w:hAnsi="宋体" w:hint="eastAsia"/>
          <w:sz w:val="24"/>
        </w:rPr>
        <w:t>发包人</w:t>
      </w:r>
      <w:r w:rsidRPr="004B04BD">
        <w:rPr>
          <w:rFonts w:ascii="宋体" w:hAnsi="宋体"/>
          <w:sz w:val="24"/>
        </w:rPr>
        <w:t>代表的同意。合同中的任何规定均不导致任何设计人员与</w:t>
      </w:r>
      <w:r w:rsidRPr="004B04BD">
        <w:rPr>
          <w:rFonts w:ascii="宋体" w:hAnsi="宋体" w:hint="eastAsia"/>
          <w:sz w:val="24"/>
        </w:rPr>
        <w:t>发包人</w:t>
      </w:r>
      <w:r w:rsidRPr="004B04BD">
        <w:rPr>
          <w:rFonts w:ascii="宋体" w:hAnsi="宋体"/>
          <w:sz w:val="24"/>
        </w:rPr>
        <w:t>之间产生任何合同关系或专业义务。</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承包人应使自己、其设计人员具备从事设计所必须的经验与能力。承包人应保证其设计人员在合同期间的所有合理时间内，能随时参与同</w:t>
      </w:r>
      <w:r w:rsidRPr="004B04BD">
        <w:rPr>
          <w:rFonts w:ascii="宋体" w:hAnsi="宋体" w:hint="eastAsia"/>
          <w:sz w:val="24"/>
        </w:rPr>
        <w:t>发包人</w:t>
      </w:r>
      <w:r w:rsidRPr="004B04BD">
        <w:rPr>
          <w:rFonts w:ascii="宋体" w:hAnsi="宋体"/>
          <w:sz w:val="24"/>
        </w:rPr>
        <w:t>代表的讨论。</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5.2施工文件</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承包人应编制足够详细的施工文件，以满足所有规章要求的批准，为供应商和施工人员实施工程提供足够的指导，并对已竣工的工程的运行进行描述。无论在何处编制施工文件，</w:t>
      </w:r>
      <w:r w:rsidRPr="004B04BD">
        <w:rPr>
          <w:rFonts w:ascii="宋体" w:hAnsi="宋体" w:hint="eastAsia"/>
          <w:sz w:val="24"/>
        </w:rPr>
        <w:t>发包人</w:t>
      </w:r>
      <w:r w:rsidRPr="004B04BD">
        <w:rPr>
          <w:rFonts w:ascii="宋体" w:hAnsi="宋体"/>
          <w:sz w:val="24"/>
        </w:rPr>
        <w:t>代表均应有权对施工文件的编制进行检查与审阅。</w:t>
      </w:r>
    </w:p>
    <w:p w:rsidR="00B00705" w:rsidRPr="004B04BD" w:rsidRDefault="00B00705" w:rsidP="00A721E4">
      <w:pPr>
        <w:spacing w:line="360" w:lineRule="auto"/>
        <w:ind w:firstLine="426"/>
        <w:rPr>
          <w:rFonts w:ascii="宋体" w:hAnsi="宋体"/>
          <w:sz w:val="24"/>
        </w:rPr>
      </w:pPr>
      <w:r w:rsidRPr="004B04BD">
        <w:rPr>
          <w:rFonts w:ascii="宋体" w:hAnsi="宋体"/>
          <w:sz w:val="24"/>
        </w:rPr>
        <w:t>当施工文件的每一部分已编制完毕可供使用时，该部分应即提交</w:t>
      </w:r>
      <w:r w:rsidRPr="004B04BD">
        <w:rPr>
          <w:rFonts w:ascii="宋体" w:hAnsi="宋体" w:hint="eastAsia"/>
          <w:sz w:val="24"/>
        </w:rPr>
        <w:t>发包人</w:t>
      </w:r>
      <w:r w:rsidRPr="004B04BD">
        <w:rPr>
          <w:rFonts w:ascii="宋体" w:hAnsi="宋体"/>
          <w:sz w:val="24"/>
        </w:rPr>
        <w:t>代表供其进行施工前的审核。在本款中，“审核期”系指</w:t>
      </w:r>
      <w:r w:rsidRPr="004B04BD">
        <w:rPr>
          <w:rFonts w:ascii="宋体" w:hAnsi="宋体" w:hint="eastAsia"/>
          <w:sz w:val="24"/>
        </w:rPr>
        <w:t>发包人</w:t>
      </w:r>
      <w:r w:rsidRPr="004B04BD">
        <w:rPr>
          <w:rFonts w:ascii="宋体" w:hAnsi="宋体"/>
          <w:sz w:val="24"/>
        </w:rPr>
        <w:t>代表要求的期限，该期限（除非技术规格书中另有规定）不应超过21天，开始日期以</w:t>
      </w:r>
      <w:r w:rsidRPr="004B04BD">
        <w:rPr>
          <w:rFonts w:ascii="宋体" w:hAnsi="宋体" w:hint="eastAsia"/>
          <w:sz w:val="24"/>
        </w:rPr>
        <w:t>发包人</w:t>
      </w:r>
      <w:r w:rsidRPr="004B04BD">
        <w:rPr>
          <w:rFonts w:ascii="宋体" w:hAnsi="宋体"/>
          <w:sz w:val="24"/>
        </w:rPr>
        <w:t>代表收到一份施工文件并收到承包人认为该文件已编制完毕，可根据本款进行施工前的审核与使用的通知之日起计算。如果</w:t>
      </w:r>
      <w:r w:rsidRPr="004B04BD">
        <w:rPr>
          <w:rFonts w:ascii="宋体" w:hAnsi="宋体" w:hint="eastAsia"/>
          <w:sz w:val="24"/>
        </w:rPr>
        <w:t>发包人</w:t>
      </w:r>
      <w:r w:rsidRPr="004B04BD">
        <w:rPr>
          <w:rFonts w:ascii="宋体" w:hAnsi="宋体"/>
          <w:sz w:val="24"/>
        </w:rPr>
        <w:t>代表在审核期限内通知承包人施工文件不符合技术规格书中规定的标准，则该文件应根据本款由承包人自费修正，重新提交并审核。</w:t>
      </w:r>
    </w:p>
    <w:p w:rsidR="00B00705" w:rsidRPr="004B04BD" w:rsidRDefault="00B00705" w:rsidP="00A721E4">
      <w:pPr>
        <w:spacing w:line="360" w:lineRule="auto"/>
        <w:ind w:firstLine="426"/>
        <w:rPr>
          <w:rFonts w:ascii="宋体" w:hAnsi="宋体"/>
          <w:sz w:val="24"/>
        </w:rPr>
      </w:pPr>
      <w:r w:rsidRPr="004B04BD">
        <w:rPr>
          <w:rFonts w:ascii="宋体" w:hAnsi="宋体"/>
          <w:sz w:val="24"/>
        </w:rPr>
        <w:t>除得到</w:t>
      </w:r>
      <w:r w:rsidRPr="004B04BD">
        <w:rPr>
          <w:rFonts w:ascii="宋体" w:hAnsi="宋体" w:hint="eastAsia"/>
          <w:sz w:val="24"/>
        </w:rPr>
        <w:t>发包人</w:t>
      </w:r>
      <w:r w:rsidRPr="004B04BD">
        <w:rPr>
          <w:rFonts w:ascii="宋体" w:hAnsi="宋体"/>
          <w:sz w:val="24"/>
        </w:rPr>
        <w:t>代表事先同意的那部分以外，对工程的每一部分而言：</w:t>
      </w:r>
    </w:p>
    <w:p w:rsidR="00B00705" w:rsidRPr="004B04BD" w:rsidRDefault="00B00705" w:rsidP="00A721E4">
      <w:pPr>
        <w:spacing w:line="360" w:lineRule="auto"/>
        <w:ind w:firstLine="426"/>
        <w:rPr>
          <w:rFonts w:ascii="宋体" w:hAnsi="宋体"/>
          <w:sz w:val="24"/>
        </w:rPr>
      </w:pPr>
      <w:r w:rsidRPr="004B04BD">
        <w:rPr>
          <w:rFonts w:ascii="宋体" w:hAnsi="宋体"/>
          <w:sz w:val="24"/>
        </w:rPr>
        <w:t>(a)与该部分工程设计和施工相关的施工文件的审核期限期满之前，施工不得开始；</w:t>
      </w:r>
    </w:p>
    <w:p w:rsidR="00B00705" w:rsidRPr="004B04BD" w:rsidRDefault="00B00705" w:rsidP="00A721E4">
      <w:pPr>
        <w:spacing w:line="360" w:lineRule="auto"/>
        <w:ind w:firstLine="426"/>
        <w:rPr>
          <w:rFonts w:ascii="宋体" w:hAnsi="宋体"/>
          <w:sz w:val="24"/>
        </w:rPr>
      </w:pPr>
      <w:r w:rsidRPr="004B04BD">
        <w:rPr>
          <w:rFonts w:ascii="宋体" w:hAnsi="宋体"/>
          <w:sz w:val="24"/>
        </w:rPr>
        <w:t>(b)施工应按施工文件进行；</w:t>
      </w:r>
    </w:p>
    <w:p w:rsidR="00B00705" w:rsidRPr="004B04BD" w:rsidRDefault="00B00705" w:rsidP="00A721E4">
      <w:pPr>
        <w:spacing w:line="360" w:lineRule="auto"/>
        <w:ind w:firstLine="426"/>
        <w:rPr>
          <w:rFonts w:ascii="宋体" w:hAnsi="宋体"/>
          <w:sz w:val="24"/>
        </w:rPr>
      </w:pPr>
      <w:r w:rsidRPr="004B04BD">
        <w:rPr>
          <w:rFonts w:ascii="宋体" w:hAnsi="宋体"/>
          <w:sz w:val="24"/>
        </w:rPr>
        <w:t>(c)如果承包人希望对前已提交的供施工前审核的任何设计或文件进行修改，承包人应立即通知</w:t>
      </w:r>
      <w:r w:rsidRPr="004B04BD">
        <w:rPr>
          <w:rFonts w:ascii="宋体" w:hAnsi="宋体" w:hint="eastAsia"/>
          <w:sz w:val="24"/>
        </w:rPr>
        <w:t>发包人</w:t>
      </w:r>
      <w:r w:rsidRPr="004B04BD">
        <w:rPr>
          <w:rFonts w:ascii="宋体" w:hAnsi="宋体"/>
          <w:sz w:val="24"/>
        </w:rPr>
        <w:t>代表，并随后向</w:t>
      </w:r>
      <w:r w:rsidRPr="004B04BD">
        <w:rPr>
          <w:rFonts w:ascii="宋体" w:hAnsi="宋体" w:hint="eastAsia"/>
          <w:sz w:val="24"/>
        </w:rPr>
        <w:t>发包人</w:t>
      </w:r>
      <w:r w:rsidRPr="004B04BD">
        <w:rPr>
          <w:rFonts w:ascii="宋体" w:hAnsi="宋体"/>
          <w:sz w:val="24"/>
        </w:rPr>
        <w:t>代表提交修改后的文件供其进行施工前的审核。</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w:t>
      </w:r>
      <w:r w:rsidRPr="004B04BD">
        <w:rPr>
          <w:rFonts w:ascii="宋体" w:hAnsi="宋体" w:hint="eastAsia"/>
          <w:sz w:val="24"/>
        </w:rPr>
        <w:t>发包人</w:t>
      </w:r>
      <w:r w:rsidRPr="004B04BD">
        <w:rPr>
          <w:rFonts w:ascii="宋体" w:hAnsi="宋体"/>
          <w:sz w:val="24"/>
        </w:rPr>
        <w:t>代表指示为实施工程需要进一步的施工文件，承包人在接到</w:t>
      </w:r>
      <w:r w:rsidRPr="004B04BD">
        <w:rPr>
          <w:rFonts w:ascii="宋体" w:hAnsi="宋体" w:hint="eastAsia"/>
          <w:sz w:val="24"/>
        </w:rPr>
        <w:t>发包人</w:t>
      </w:r>
      <w:r w:rsidRPr="004B04BD">
        <w:rPr>
          <w:rFonts w:ascii="宋体" w:hAnsi="宋体"/>
          <w:sz w:val="24"/>
        </w:rPr>
        <w:t>代表指示后应立即编制该施工文件。</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承包人应自费修正所有的错误、遗漏、模糊、矛盾、欠缺及其他缺陷。</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5.3承包人的保证</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承包人应保证其设计、施工文件、工程实施以及完成的工程符合下列文件，其优先次序为：</w:t>
      </w:r>
    </w:p>
    <w:p w:rsidR="00B00705" w:rsidRPr="004B04BD" w:rsidRDefault="00B00705" w:rsidP="00A721E4">
      <w:pPr>
        <w:spacing w:line="360" w:lineRule="auto"/>
        <w:ind w:firstLine="426"/>
        <w:rPr>
          <w:rFonts w:ascii="宋体" w:hAnsi="宋体"/>
          <w:sz w:val="24"/>
        </w:rPr>
      </w:pPr>
      <w:r w:rsidRPr="004B04BD">
        <w:rPr>
          <w:rFonts w:ascii="宋体" w:hAnsi="宋体"/>
          <w:sz w:val="24"/>
        </w:rPr>
        <w:t>(a)法律、法规及规章；</w:t>
      </w:r>
    </w:p>
    <w:p w:rsidR="00B00705" w:rsidRPr="004B04BD" w:rsidRDefault="00B00705" w:rsidP="00A721E4">
      <w:pPr>
        <w:spacing w:line="360" w:lineRule="auto"/>
        <w:ind w:firstLine="426"/>
        <w:rPr>
          <w:rFonts w:ascii="宋体" w:hAnsi="宋体"/>
          <w:sz w:val="24"/>
        </w:rPr>
      </w:pPr>
      <w:r w:rsidRPr="004B04BD">
        <w:rPr>
          <w:rFonts w:ascii="宋体" w:hAnsi="宋体"/>
          <w:sz w:val="24"/>
        </w:rPr>
        <w:t>(b)经过变更予以修改或修正的组成合同的文件。</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5.4技术标准和规章</w:t>
      </w:r>
    </w:p>
    <w:p w:rsidR="00B00705" w:rsidRPr="004B04BD" w:rsidRDefault="00B00705" w:rsidP="00A721E4">
      <w:pPr>
        <w:spacing w:line="360" w:lineRule="auto"/>
        <w:ind w:firstLine="426"/>
        <w:rPr>
          <w:rFonts w:ascii="宋体" w:hAnsi="宋体"/>
          <w:sz w:val="24"/>
        </w:rPr>
      </w:pPr>
      <w:r w:rsidRPr="004B04BD">
        <w:rPr>
          <w:rFonts w:ascii="宋体" w:hAnsi="宋体"/>
          <w:sz w:val="24"/>
        </w:rPr>
        <w:t>设计、施工文件、工程的实施与完成的工程均应遵照中华人民共和国的国家规范；技术标准；建筑、施工和环境的规章；适用于工程正在生产的产品的管理办法；适用于承包人的建议书和资料表的或法律规定的在技术规格书中注明的标准。除非另有规定，合同中的此类规范及其他事项的参照性规章，应被理解为是在基准日期适用的版本中的参照性规章。如果含有实质性变动的或适用的最新国家规范、技术标准或规章在基准日期之后开始生效，，则承包人应向</w:t>
      </w:r>
      <w:r w:rsidRPr="004B04BD">
        <w:rPr>
          <w:rFonts w:ascii="宋体" w:hAnsi="宋体" w:hint="eastAsia"/>
          <w:sz w:val="24"/>
        </w:rPr>
        <w:t>发包人</w:t>
      </w:r>
      <w:r w:rsidRPr="004B04BD">
        <w:rPr>
          <w:rFonts w:ascii="宋体" w:hAnsi="宋体"/>
          <w:sz w:val="24"/>
        </w:rPr>
        <w:t>代表提交遵循上述规定的建议。如果</w:t>
      </w:r>
      <w:r w:rsidRPr="004B04BD">
        <w:rPr>
          <w:rFonts w:ascii="宋体" w:hAnsi="宋体" w:hint="eastAsia"/>
          <w:sz w:val="24"/>
        </w:rPr>
        <w:t>发包人</w:t>
      </w:r>
      <w:r w:rsidRPr="004B04BD">
        <w:rPr>
          <w:rFonts w:ascii="宋体" w:hAnsi="宋体"/>
          <w:sz w:val="24"/>
        </w:rPr>
        <w:t>代表认定此类建议构成变更，则他应按照第14条着手变更。</w:t>
      </w:r>
    </w:p>
    <w:p w:rsidR="00B00705" w:rsidRPr="004B04BD" w:rsidRDefault="00B00705" w:rsidP="00A721E4">
      <w:pPr>
        <w:spacing w:line="360" w:lineRule="auto"/>
        <w:ind w:firstLine="426"/>
        <w:rPr>
          <w:rFonts w:ascii="宋体" w:hAnsi="宋体"/>
          <w:sz w:val="24"/>
        </w:rPr>
      </w:pPr>
      <w:r w:rsidRPr="004B04BD">
        <w:rPr>
          <w:rFonts w:ascii="宋体" w:hAnsi="宋体"/>
          <w:sz w:val="24"/>
        </w:rPr>
        <w:t>关于技术附件和标准，如果任何承诺使用的国内或国际标准等于或优于给定的标准，则该国内或国际标准是可以接受的。</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5.5样品</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承包人应根据第5.2款中提到的施工文件的程序向</w:t>
      </w:r>
      <w:r w:rsidRPr="004B04BD">
        <w:rPr>
          <w:rFonts w:ascii="宋体" w:hAnsi="宋体" w:hint="eastAsia"/>
          <w:sz w:val="24"/>
        </w:rPr>
        <w:t>发包人</w:t>
      </w:r>
      <w:r w:rsidRPr="004B04BD">
        <w:rPr>
          <w:rFonts w:ascii="宋体" w:hAnsi="宋体"/>
          <w:sz w:val="24"/>
        </w:rPr>
        <w:t>代表提交下列样品及有关资料，供其进行施工前审核：</w:t>
      </w:r>
    </w:p>
    <w:p w:rsidR="00B00705" w:rsidRPr="004B04BD" w:rsidRDefault="00B00705" w:rsidP="00A721E4">
      <w:pPr>
        <w:spacing w:line="360" w:lineRule="auto"/>
        <w:ind w:firstLine="426"/>
        <w:rPr>
          <w:rFonts w:ascii="宋体" w:hAnsi="宋体"/>
          <w:sz w:val="24"/>
        </w:rPr>
      </w:pPr>
      <w:r w:rsidRPr="004B04BD">
        <w:rPr>
          <w:rFonts w:ascii="宋体" w:hAnsi="宋体"/>
          <w:sz w:val="24"/>
        </w:rPr>
        <w:t>(a)制造商的材料标准样品，</w:t>
      </w:r>
    </w:p>
    <w:p w:rsidR="00B00705" w:rsidRPr="004B04BD" w:rsidRDefault="00B00705" w:rsidP="00A721E4">
      <w:pPr>
        <w:spacing w:line="360" w:lineRule="auto"/>
        <w:ind w:firstLine="426"/>
        <w:rPr>
          <w:rFonts w:ascii="宋体" w:hAnsi="宋体"/>
          <w:sz w:val="24"/>
        </w:rPr>
      </w:pPr>
      <w:r w:rsidRPr="004B04BD">
        <w:rPr>
          <w:rFonts w:ascii="宋体" w:hAnsi="宋体"/>
          <w:sz w:val="24"/>
        </w:rPr>
        <w:t>(b)技术规格书中规定的样品(如有时)，</w:t>
      </w:r>
    </w:p>
    <w:p w:rsidR="00B00705" w:rsidRPr="004B04BD" w:rsidRDefault="00B00705" w:rsidP="00A721E4">
      <w:pPr>
        <w:spacing w:line="360" w:lineRule="auto"/>
        <w:ind w:firstLine="426"/>
        <w:rPr>
          <w:rFonts w:ascii="宋体" w:hAnsi="宋体"/>
          <w:sz w:val="24"/>
        </w:rPr>
      </w:pPr>
      <w:r w:rsidRPr="004B04BD">
        <w:rPr>
          <w:rFonts w:ascii="宋体" w:hAnsi="宋体"/>
          <w:sz w:val="24"/>
        </w:rPr>
        <w:t>(c)根据第14条由</w:t>
      </w:r>
      <w:r w:rsidRPr="004B04BD">
        <w:rPr>
          <w:rFonts w:ascii="宋体" w:hAnsi="宋体" w:hint="eastAsia"/>
          <w:sz w:val="24"/>
        </w:rPr>
        <w:t>发包人</w:t>
      </w:r>
      <w:r w:rsidRPr="004B04BD">
        <w:rPr>
          <w:rFonts w:ascii="宋体" w:hAnsi="宋体"/>
          <w:sz w:val="24"/>
        </w:rPr>
        <w:t>代表所指定的附加样品。</w:t>
      </w:r>
    </w:p>
    <w:p w:rsidR="00B00705" w:rsidRPr="004B04BD" w:rsidRDefault="00B00705" w:rsidP="00A721E4">
      <w:pPr>
        <w:spacing w:line="360" w:lineRule="auto"/>
        <w:ind w:firstLine="426"/>
        <w:rPr>
          <w:rFonts w:ascii="宋体" w:hAnsi="宋体"/>
          <w:sz w:val="24"/>
        </w:rPr>
      </w:pPr>
      <w:r w:rsidRPr="004B04BD">
        <w:rPr>
          <w:rFonts w:ascii="宋体" w:hAnsi="宋体"/>
          <w:sz w:val="24"/>
        </w:rPr>
        <w:t>每件样品均应标明原产地及在工程中使用的部位。</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5.6竣工图纸</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对照有关规范和数据表制定（并随时更新）一整套工程实施的竣工记录。该记录应表明所实施工作的确切的“竣工”位置、尺寸和详细说明。这些记录应保存在现场并完全用于本款之目的，在竣工检验开始之前应提交两套副本给</w:t>
      </w:r>
      <w:r w:rsidRPr="004B04BD">
        <w:rPr>
          <w:rFonts w:ascii="宋体" w:hAnsi="宋体" w:hint="eastAsia"/>
          <w:sz w:val="24"/>
        </w:rPr>
        <w:t>发包人</w:t>
      </w:r>
      <w:r w:rsidRPr="004B04BD">
        <w:rPr>
          <w:rFonts w:ascii="宋体" w:hAnsi="宋体"/>
          <w:sz w:val="24"/>
        </w:rPr>
        <w:t>代表。</w:t>
      </w:r>
    </w:p>
    <w:p w:rsidR="00B00705" w:rsidRPr="004B04BD" w:rsidRDefault="00B00705" w:rsidP="00A721E4">
      <w:pPr>
        <w:spacing w:line="360" w:lineRule="auto"/>
        <w:ind w:firstLine="426"/>
        <w:rPr>
          <w:rFonts w:ascii="宋体" w:hAnsi="宋体"/>
          <w:sz w:val="24"/>
        </w:rPr>
      </w:pPr>
      <w:r w:rsidRPr="004B04BD">
        <w:rPr>
          <w:rFonts w:ascii="宋体" w:hAnsi="宋体"/>
          <w:sz w:val="24"/>
        </w:rPr>
        <w:t>此外，承包人应绘制该工程的“竣工图纸”并提交给</w:t>
      </w:r>
      <w:r w:rsidRPr="004B04BD">
        <w:rPr>
          <w:rFonts w:ascii="宋体" w:hAnsi="宋体" w:hint="eastAsia"/>
          <w:sz w:val="24"/>
        </w:rPr>
        <w:t>发包人</w:t>
      </w:r>
      <w:r w:rsidRPr="004B04BD">
        <w:rPr>
          <w:rFonts w:ascii="宋体" w:hAnsi="宋体"/>
          <w:sz w:val="24"/>
        </w:rPr>
        <w:t>代表，表明整个工程已实施完毕，在工程进行时应绘制此类图纸并提交</w:t>
      </w:r>
      <w:r w:rsidRPr="004B04BD">
        <w:rPr>
          <w:rFonts w:ascii="宋体" w:hAnsi="宋体" w:hint="eastAsia"/>
          <w:sz w:val="24"/>
        </w:rPr>
        <w:t>发包人</w:t>
      </w:r>
      <w:r w:rsidRPr="004B04BD">
        <w:rPr>
          <w:rFonts w:ascii="宋体" w:hAnsi="宋体"/>
          <w:sz w:val="24"/>
        </w:rPr>
        <w:t>代表审查。承包人应取得</w:t>
      </w:r>
      <w:r w:rsidRPr="004B04BD">
        <w:rPr>
          <w:rFonts w:ascii="宋体" w:hAnsi="宋体" w:hint="eastAsia"/>
          <w:sz w:val="24"/>
        </w:rPr>
        <w:t>发包人</w:t>
      </w:r>
      <w:r w:rsidRPr="004B04BD">
        <w:rPr>
          <w:rFonts w:ascii="宋体" w:hAnsi="宋体"/>
          <w:sz w:val="24"/>
        </w:rPr>
        <w:t>代表对尺寸、参照系统及其他有关细节的认可。</w:t>
      </w:r>
    </w:p>
    <w:p w:rsidR="00B00705" w:rsidRPr="004B04BD" w:rsidRDefault="00B00705" w:rsidP="00A721E4">
      <w:pPr>
        <w:spacing w:line="360" w:lineRule="auto"/>
        <w:ind w:firstLine="426"/>
        <w:rPr>
          <w:rFonts w:ascii="宋体" w:hAnsi="宋体"/>
          <w:sz w:val="24"/>
        </w:rPr>
      </w:pPr>
      <w:r w:rsidRPr="004B04BD">
        <w:rPr>
          <w:rFonts w:ascii="宋体" w:hAnsi="宋体"/>
          <w:sz w:val="24"/>
        </w:rPr>
        <w:t>在颁发任何移交证书之前，承包人应向</w:t>
      </w:r>
      <w:r w:rsidRPr="004B04BD">
        <w:rPr>
          <w:rFonts w:ascii="宋体" w:hAnsi="宋体" w:hint="eastAsia"/>
          <w:sz w:val="24"/>
        </w:rPr>
        <w:t>发包人</w:t>
      </w:r>
      <w:r w:rsidRPr="004B04BD">
        <w:rPr>
          <w:rFonts w:ascii="宋体" w:hAnsi="宋体"/>
          <w:sz w:val="24"/>
        </w:rPr>
        <w:t>代表提交一套有关“竣工图纸”的缩微胶片拷贝、一份原尺寸大小的正本及复制件以及技术规格书中规定的任何进一步的施工文件。在此类文件提交</w:t>
      </w:r>
      <w:r w:rsidRPr="004B04BD">
        <w:rPr>
          <w:rFonts w:ascii="宋体" w:hAnsi="宋体" w:hint="eastAsia"/>
          <w:sz w:val="24"/>
        </w:rPr>
        <w:t>发包人</w:t>
      </w:r>
      <w:r w:rsidRPr="004B04BD">
        <w:rPr>
          <w:rFonts w:ascii="宋体" w:hAnsi="宋体"/>
          <w:sz w:val="24"/>
        </w:rPr>
        <w:t>代表之前，不得认为根据第10.1款规定的移交目的，工程业已完成。</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5.7操作和维修手册</w:t>
      </w:r>
    </w:p>
    <w:p w:rsidR="00B00705" w:rsidRPr="004B04BD" w:rsidRDefault="00B00705" w:rsidP="00A721E4">
      <w:pPr>
        <w:spacing w:line="360" w:lineRule="auto"/>
        <w:ind w:firstLine="426"/>
        <w:rPr>
          <w:rFonts w:ascii="宋体" w:hAnsi="宋体"/>
          <w:sz w:val="24"/>
        </w:rPr>
      </w:pPr>
      <w:r w:rsidRPr="004B04BD">
        <w:rPr>
          <w:rFonts w:ascii="宋体" w:hAnsi="宋体"/>
          <w:sz w:val="24"/>
        </w:rPr>
        <w:t>竣工检验开始之前，承包人应按照技术规格书编制操作和维修手册并提交</w:t>
      </w:r>
      <w:r w:rsidRPr="004B04BD">
        <w:rPr>
          <w:rFonts w:ascii="宋体" w:hAnsi="宋体" w:hint="eastAsia"/>
          <w:sz w:val="24"/>
        </w:rPr>
        <w:t>发包人</w:t>
      </w:r>
      <w:r w:rsidRPr="004B04BD">
        <w:rPr>
          <w:rFonts w:ascii="宋体" w:hAnsi="宋体"/>
          <w:sz w:val="24"/>
        </w:rPr>
        <w:t>代表，该手册应足够详细地使</w:t>
      </w:r>
      <w:r w:rsidRPr="004B04BD">
        <w:rPr>
          <w:rFonts w:ascii="宋体" w:hAnsi="宋体" w:hint="eastAsia"/>
          <w:sz w:val="24"/>
        </w:rPr>
        <w:t>发包人</w:t>
      </w:r>
      <w:r w:rsidRPr="004B04BD">
        <w:rPr>
          <w:rFonts w:ascii="宋体" w:hAnsi="宋体"/>
          <w:sz w:val="24"/>
        </w:rPr>
        <w:t>能对工程进行操作、维护、拆卸、重新安装、调整及修理。在此类操作与维修手册提交</w:t>
      </w:r>
      <w:r w:rsidRPr="004B04BD">
        <w:rPr>
          <w:rFonts w:ascii="宋体" w:hAnsi="宋体" w:hint="eastAsia"/>
          <w:sz w:val="24"/>
        </w:rPr>
        <w:t>发包人</w:t>
      </w:r>
      <w:r w:rsidRPr="004B04BD">
        <w:rPr>
          <w:rFonts w:ascii="宋体" w:hAnsi="宋体"/>
          <w:sz w:val="24"/>
        </w:rPr>
        <w:t>代表之前，不得认为根据第10.1款规定的移交目的，工程业已完成。</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5.8 承包人的错误</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如果发现施工文件中存在错误，承包人应自费修正这些错误和工程。</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5.9知识产权</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承包人应保障</w:t>
      </w:r>
      <w:r w:rsidRPr="004B04BD">
        <w:rPr>
          <w:rFonts w:ascii="宋体" w:hAnsi="宋体" w:hint="eastAsia"/>
          <w:sz w:val="24"/>
        </w:rPr>
        <w:t>发包人</w:t>
      </w:r>
      <w:r w:rsidRPr="004B04BD">
        <w:rPr>
          <w:rFonts w:ascii="宋体" w:hAnsi="宋体"/>
          <w:sz w:val="24"/>
        </w:rPr>
        <w:t>免于承担因侵犯任何专利权、已注册的设计、版权、商标或商品名称、或其他知识产权而导致的一切索赔。但以下列全部条件为前提：</w:t>
      </w:r>
    </w:p>
    <w:p w:rsidR="00B00705" w:rsidRPr="004B04BD" w:rsidRDefault="00B00705" w:rsidP="00A721E4">
      <w:pPr>
        <w:spacing w:line="360" w:lineRule="auto"/>
        <w:ind w:firstLine="426"/>
        <w:rPr>
          <w:rFonts w:ascii="宋体" w:hAnsi="宋体"/>
          <w:sz w:val="24"/>
        </w:rPr>
      </w:pPr>
      <w:r w:rsidRPr="004B04BD">
        <w:rPr>
          <w:rFonts w:ascii="宋体" w:hAnsi="宋体"/>
          <w:sz w:val="24"/>
        </w:rPr>
        <w:t>(a) 该索赔或诉讼是由工程的设计、施工、制造或使用而产生的；</w:t>
      </w:r>
    </w:p>
    <w:p w:rsidR="00B00705" w:rsidRPr="004B04BD" w:rsidRDefault="00B00705" w:rsidP="00A721E4">
      <w:pPr>
        <w:spacing w:line="360" w:lineRule="auto"/>
        <w:ind w:firstLine="426"/>
        <w:rPr>
          <w:rFonts w:ascii="宋体" w:hAnsi="宋体"/>
          <w:sz w:val="24"/>
        </w:rPr>
      </w:pPr>
      <w:r w:rsidRPr="004B04BD">
        <w:rPr>
          <w:rFonts w:ascii="宋体" w:hAnsi="宋体"/>
          <w:sz w:val="24"/>
        </w:rPr>
        <w:t>(b) 该侵权（或声称的侵权）是由于为合同中指明或可合理推论出来的目的使用部分工程或全部工程而引起的；</w:t>
      </w:r>
    </w:p>
    <w:p w:rsidR="00B00705" w:rsidRPr="004B04BD" w:rsidRDefault="00B00705" w:rsidP="00A721E4">
      <w:pPr>
        <w:spacing w:line="360" w:lineRule="auto"/>
        <w:ind w:firstLine="426"/>
        <w:rPr>
          <w:rFonts w:ascii="宋体" w:hAnsi="宋体"/>
          <w:sz w:val="24"/>
        </w:rPr>
      </w:pPr>
      <w:r w:rsidRPr="004B04BD">
        <w:rPr>
          <w:rFonts w:ascii="宋体" w:hAnsi="宋体"/>
          <w:sz w:val="24"/>
        </w:rPr>
        <w:t>(c)该侵权（或声称的侵权）不是由于部分或全部工程与其他承包人提供的任何设备的联合或配套使用而引起的，除非此类联合或配套使用在合同规定的基准日期之前已向承包人公开说明或在合同中指出；</w:t>
      </w:r>
    </w:p>
    <w:p w:rsidR="00B00705" w:rsidRPr="004B04BD" w:rsidRDefault="00B00705" w:rsidP="00A721E4">
      <w:pPr>
        <w:spacing w:line="360" w:lineRule="auto"/>
        <w:ind w:firstLine="426"/>
        <w:rPr>
          <w:rFonts w:ascii="宋体" w:hAnsi="宋体"/>
          <w:sz w:val="24"/>
        </w:rPr>
      </w:pPr>
      <w:r w:rsidRPr="004B04BD">
        <w:rPr>
          <w:rFonts w:ascii="宋体" w:hAnsi="宋体"/>
          <w:sz w:val="24"/>
        </w:rPr>
        <w:t>(d)该侵权（或声称的侵权）不是由于承包人遵循技术规格书而必然引起的结果。</w:t>
      </w:r>
    </w:p>
    <w:p w:rsidR="00B00705" w:rsidRPr="004B04BD" w:rsidRDefault="00B00705" w:rsidP="00A721E4">
      <w:pPr>
        <w:spacing w:line="360" w:lineRule="auto"/>
        <w:ind w:firstLine="426"/>
        <w:rPr>
          <w:rFonts w:ascii="宋体" w:hAnsi="宋体"/>
          <w:sz w:val="24"/>
        </w:rPr>
      </w:pPr>
      <w:r w:rsidRPr="004B04BD">
        <w:rPr>
          <w:rFonts w:ascii="宋体" w:hAnsi="宋体"/>
          <w:sz w:val="24"/>
        </w:rPr>
        <w:t>当</w:t>
      </w:r>
      <w:r w:rsidRPr="004B04BD">
        <w:rPr>
          <w:rFonts w:ascii="宋体" w:hAnsi="宋体" w:hint="eastAsia"/>
          <w:sz w:val="24"/>
        </w:rPr>
        <w:t>发包人</w:t>
      </w:r>
      <w:r w:rsidRPr="004B04BD">
        <w:rPr>
          <w:rFonts w:ascii="宋体" w:hAnsi="宋体"/>
          <w:sz w:val="24"/>
        </w:rPr>
        <w:t>遭受到本款中的索赔时，应立即通知承包人。承包人应自费为解决该索赔去进行谈判，并接受由此索赔而引起的任何诉讼或仲裁。</w:t>
      </w:r>
      <w:r w:rsidRPr="004B04BD">
        <w:rPr>
          <w:rFonts w:ascii="宋体" w:hAnsi="宋体" w:hint="eastAsia"/>
          <w:sz w:val="24"/>
        </w:rPr>
        <w:t>发包人</w:t>
      </w:r>
      <w:r w:rsidRPr="004B04BD">
        <w:rPr>
          <w:rFonts w:ascii="宋体" w:hAnsi="宋体"/>
          <w:sz w:val="24"/>
        </w:rPr>
        <w:t>或</w:t>
      </w:r>
      <w:r w:rsidRPr="004B04BD">
        <w:rPr>
          <w:rFonts w:ascii="宋体" w:hAnsi="宋体" w:hint="eastAsia"/>
          <w:sz w:val="24"/>
        </w:rPr>
        <w:t>发包人</w:t>
      </w:r>
      <w:r w:rsidRPr="004B04BD">
        <w:rPr>
          <w:rFonts w:ascii="宋体" w:hAnsi="宋体"/>
          <w:sz w:val="24"/>
        </w:rPr>
        <w:t>代表对可能有损于承包人的谈判、诉讼或仲裁应不予承认，除在被要求之后的一合理时间内，承包人仍未去进行谈判、应诉或参加仲裁。</w:t>
      </w:r>
    </w:p>
    <w:p w:rsidR="00B00705" w:rsidRPr="004B04BD" w:rsidRDefault="00B00705" w:rsidP="00A721E4">
      <w:pPr>
        <w:spacing w:line="360" w:lineRule="auto"/>
        <w:ind w:firstLine="426"/>
        <w:rPr>
          <w:rFonts w:ascii="宋体" w:hAnsi="宋体"/>
          <w:sz w:val="24"/>
        </w:rPr>
      </w:pPr>
      <w:r w:rsidRPr="004B04BD">
        <w:rPr>
          <w:rFonts w:ascii="宋体" w:hAnsi="宋体"/>
          <w:sz w:val="24"/>
        </w:rPr>
        <w:t>除</w:t>
      </w:r>
      <w:r w:rsidRPr="004B04BD">
        <w:rPr>
          <w:rFonts w:ascii="宋体" w:hAnsi="宋体" w:hint="eastAsia"/>
          <w:sz w:val="24"/>
        </w:rPr>
        <w:t>发包人</w:t>
      </w:r>
      <w:r w:rsidRPr="004B04BD">
        <w:rPr>
          <w:rFonts w:ascii="宋体" w:hAnsi="宋体"/>
          <w:sz w:val="24"/>
        </w:rPr>
        <w:t>同意之外，承包人不应作出任何有损</w:t>
      </w:r>
      <w:r w:rsidRPr="004B04BD">
        <w:rPr>
          <w:rFonts w:ascii="宋体" w:hAnsi="宋体" w:hint="eastAsia"/>
          <w:sz w:val="24"/>
        </w:rPr>
        <w:t>发包人</w:t>
      </w:r>
      <w:r w:rsidRPr="004B04BD">
        <w:rPr>
          <w:rFonts w:ascii="宋体" w:hAnsi="宋体"/>
          <w:sz w:val="24"/>
        </w:rPr>
        <w:t>利益的认可，直至承包人按技术规格书提交</w:t>
      </w:r>
      <w:r w:rsidRPr="004B04BD">
        <w:rPr>
          <w:rFonts w:ascii="宋体" w:hAnsi="宋体" w:hint="eastAsia"/>
          <w:sz w:val="24"/>
        </w:rPr>
        <w:t>发包人</w:t>
      </w:r>
      <w:r w:rsidRPr="004B04BD">
        <w:rPr>
          <w:rFonts w:ascii="宋体" w:hAnsi="宋体"/>
          <w:sz w:val="24"/>
        </w:rPr>
        <w:t>此类合适的担保。该担保的数额应为</w:t>
      </w:r>
      <w:r w:rsidRPr="004B04BD">
        <w:rPr>
          <w:rFonts w:ascii="宋体" w:hAnsi="宋体" w:hint="eastAsia"/>
          <w:sz w:val="24"/>
        </w:rPr>
        <w:t>发包人</w:t>
      </w:r>
      <w:r w:rsidRPr="004B04BD">
        <w:rPr>
          <w:rFonts w:ascii="宋体" w:hAnsi="宋体"/>
          <w:sz w:val="24"/>
        </w:rPr>
        <w:t>可能应负责的，且本款中的保障所适用的补偿费、损害赔偿费、手续费及诉讼费的估算额。</w:t>
      </w:r>
    </w:p>
    <w:p w:rsidR="00B00705" w:rsidRPr="004B04BD" w:rsidRDefault="00B00705" w:rsidP="00A721E4">
      <w:pPr>
        <w:spacing w:line="360" w:lineRule="auto"/>
        <w:ind w:firstLine="426"/>
        <w:rPr>
          <w:rFonts w:ascii="宋体" w:hAnsi="宋体"/>
          <w:sz w:val="24"/>
        </w:rPr>
      </w:pPr>
      <w:r w:rsidRPr="004B04BD">
        <w:rPr>
          <w:rFonts w:ascii="宋体" w:hAnsi="宋体"/>
          <w:sz w:val="24"/>
        </w:rPr>
        <w:t>应承包人的要求并在由其负担费用的情况下，</w:t>
      </w:r>
      <w:r w:rsidRPr="004B04BD">
        <w:rPr>
          <w:rFonts w:ascii="宋体" w:hAnsi="宋体" w:hint="eastAsia"/>
          <w:sz w:val="24"/>
        </w:rPr>
        <w:t>发包人</w:t>
      </w:r>
      <w:r w:rsidRPr="004B04BD">
        <w:rPr>
          <w:rFonts w:ascii="宋体" w:hAnsi="宋体"/>
          <w:sz w:val="24"/>
        </w:rPr>
        <w:t>应协助承包人对任何此类索赔或诉讼进行争辩，承包人应偿付给</w:t>
      </w:r>
      <w:r w:rsidRPr="004B04BD">
        <w:rPr>
          <w:rFonts w:ascii="宋体" w:hAnsi="宋体" w:hint="eastAsia"/>
          <w:sz w:val="24"/>
        </w:rPr>
        <w:t>发包人</w:t>
      </w:r>
      <w:r w:rsidRPr="004B04BD">
        <w:rPr>
          <w:rFonts w:ascii="宋体" w:hAnsi="宋体"/>
          <w:sz w:val="24"/>
        </w:rPr>
        <w:t>由此而导致的全部合理的开支。</w:t>
      </w:r>
    </w:p>
    <w:p w:rsidR="00B00705" w:rsidRPr="004B04BD" w:rsidRDefault="00B00705" w:rsidP="00A721E4">
      <w:pPr>
        <w:pStyle w:val="2"/>
        <w:spacing w:line="360" w:lineRule="auto"/>
        <w:ind w:firstLine="426"/>
        <w:rPr>
          <w:rFonts w:ascii="宋体" w:eastAsia="宋体" w:hAnsi="宋体"/>
          <w:b w:val="0"/>
          <w:sz w:val="24"/>
          <w:szCs w:val="24"/>
        </w:rPr>
      </w:pPr>
      <w:bookmarkStart w:id="650" w:name="_Toc240173453"/>
      <w:bookmarkStart w:id="651" w:name="_Toc240707837"/>
      <w:bookmarkStart w:id="652" w:name="_Toc240708721"/>
      <w:bookmarkStart w:id="653" w:name="_Toc240536049"/>
      <w:bookmarkStart w:id="654" w:name="_Toc240708945"/>
      <w:r w:rsidRPr="004B04BD">
        <w:rPr>
          <w:rFonts w:ascii="宋体" w:eastAsia="宋体" w:hAnsi="宋体"/>
          <w:sz w:val="24"/>
          <w:szCs w:val="24"/>
        </w:rPr>
        <w:t>6、职员与劳工</w:t>
      </w:r>
      <w:bookmarkEnd w:id="650"/>
      <w:bookmarkEnd w:id="651"/>
      <w:bookmarkEnd w:id="652"/>
      <w:bookmarkEnd w:id="653"/>
      <w:bookmarkEnd w:id="654"/>
    </w:p>
    <w:p w:rsidR="00B00705" w:rsidRPr="004B04BD" w:rsidRDefault="00B00705" w:rsidP="00A721E4">
      <w:pPr>
        <w:spacing w:line="360" w:lineRule="auto"/>
        <w:ind w:firstLine="426"/>
        <w:rPr>
          <w:rFonts w:ascii="宋体" w:hAnsi="宋体"/>
          <w:b/>
          <w:sz w:val="24"/>
        </w:rPr>
      </w:pPr>
      <w:r w:rsidRPr="004B04BD">
        <w:rPr>
          <w:rFonts w:ascii="宋体" w:hAnsi="宋体"/>
          <w:b/>
          <w:sz w:val="24"/>
        </w:rPr>
        <w:t>6.1职员与劳工的雇用</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承包人应自行安排从当地或其他地方雇用所有的职员和劳工，并负责他们的报酬、住房、膳食和交通。</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6.2工资标准及劳动条件</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所付的工资标准及遵守的劳动条件应不低于其从事工作的地区同类工商业现行标准和条件。如果没有现成的标准或条件可以适用，承包人所付的工资标准及遵守的劳动条件应不低于从事类似于承包人工作的工商业</w:t>
      </w:r>
      <w:r w:rsidRPr="004B04BD">
        <w:rPr>
          <w:rFonts w:ascii="宋体" w:hAnsi="宋体" w:hint="eastAsia"/>
          <w:sz w:val="24"/>
        </w:rPr>
        <w:t>发包人</w:t>
      </w:r>
      <w:r w:rsidRPr="004B04BD">
        <w:rPr>
          <w:rFonts w:ascii="宋体" w:hAnsi="宋体"/>
          <w:sz w:val="24"/>
        </w:rPr>
        <w:t>所付的一般工资标准及遵守的劳动条件。</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6.3为其他人服务的人员</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承包人不应从为</w:t>
      </w:r>
      <w:r w:rsidRPr="004B04BD">
        <w:rPr>
          <w:rFonts w:ascii="宋体" w:hAnsi="宋体" w:hint="eastAsia"/>
          <w:sz w:val="24"/>
        </w:rPr>
        <w:t>发包人</w:t>
      </w:r>
      <w:r w:rsidRPr="004B04BD">
        <w:rPr>
          <w:rFonts w:ascii="宋体" w:hAnsi="宋体"/>
          <w:sz w:val="24"/>
        </w:rPr>
        <w:t>或</w:t>
      </w:r>
      <w:r w:rsidRPr="004B04BD">
        <w:rPr>
          <w:rFonts w:ascii="宋体" w:hAnsi="宋体" w:hint="eastAsia"/>
          <w:sz w:val="24"/>
        </w:rPr>
        <w:t>发包人</w:t>
      </w:r>
      <w:r w:rsidRPr="004B04BD">
        <w:rPr>
          <w:rFonts w:ascii="宋体" w:hAnsi="宋体"/>
          <w:sz w:val="24"/>
        </w:rPr>
        <w:t>代表服务的人员中为自己招收或试图招收职员和劳工。</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6.4劳动法</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承包人应遵守所有适用于其雇员的相关的劳动法，向他们合理支付以及保障他们享有法律规定的所有权利。承包人应要求其全体雇员遵守与安全工作有关的所有适用的法律和规章。</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6.5工作时间</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承包人可以根据有关法规和工程进度自行安排工作时间。</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6.6为职员和劳工提供设施</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承包人应为其（及其分包人的）职员和劳工提供并维护所有必须的膳宿及福利设施。承包人还应为</w:t>
      </w:r>
      <w:r w:rsidRPr="004B04BD">
        <w:rPr>
          <w:rFonts w:ascii="宋体" w:hAnsi="宋体" w:hint="eastAsia"/>
          <w:sz w:val="24"/>
        </w:rPr>
        <w:t>发包人</w:t>
      </w:r>
      <w:r w:rsidRPr="004B04BD">
        <w:rPr>
          <w:rFonts w:ascii="宋体" w:hAnsi="宋体"/>
          <w:sz w:val="24"/>
        </w:rPr>
        <w:t>的和</w:t>
      </w:r>
      <w:r w:rsidRPr="004B04BD">
        <w:rPr>
          <w:rFonts w:ascii="宋体" w:hAnsi="宋体" w:hint="eastAsia"/>
          <w:sz w:val="24"/>
        </w:rPr>
        <w:t>发包人</w:t>
      </w:r>
      <w:r w:rsidRPr="004B04BD">
        <w:rPr>
          <w:rFonts w:ascii="宋体" w:hAnsi="宋体"/>
          <w:sz w:val="24"/>
        </w:rPr>
        <w:t>代表的人员提供技术规格书中规定的设施。承包人不得允许其任何雇员在构成工程部分的构筑物内保留任何临时或永久的居住场所。</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6.7健康与安全</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采取预防措施以保证其职员和劳工的健康与安全。承包人应与当地卫生部门合作并按其要求，自始至终在住地和现场确保配备医务人员、急救设施、病房以及救护服务。还应作出适当安排，提供所有必要的福利及卫生条件，并防止传染病的发生。承包人应按</w:t>
      </w:r>
      <w:r w:rsidRPr="004B04BD">
        <w:rPr>
          <w:rFonts w:ascii="宋体" w:hAnsi="宋体" w:hint="eastAsia"/>
          <w:sz w:val="24"/>
        </w:rPr>
        <w:t>发包人</w:t>
      </w:r>
      <w:r w:rsidRPr="004B04BD">
        <w:rPr>
          <w:rFonts w:ascii="宋体" w:hAnsi="宋体"/>
          <w:sz w:val="24"/>
        </w:rPr>
        <w:t>代表的合理要求，坚持作出有关人员的健康、安全与福利，以及财产损坏的记录并写出报告。</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承包人应指派在现场的一名职员负责现场上所有人员的安全并防止事故的发生。该人员应能胜任此项工作并有权发布指示及采取预防事故发生的保护措施。一旦发生事故，承包人应及时向</w:t>
      </w:r>
      <w:r w:rsidRPr="004B04BD">
        <w:rPr>
          <w:rFonts w:ascii="宋体" w:hAnsi="宋体" w:hint="eastAsia"/>
          <w:sz w:val="24"/>
        </w:rPr>
        <w:t>发包人</w:t>
      </w:r>
      <w:r w:rsidRPr="004B04BD">
        <w:rPr>
          <w:rFonts w:ascii="宋体" w:hAnsi="宋体"/>
          <w:sz w:val="24"/>
        </w:rPr>
        <w:t>代表通报任何事故详情。</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6.8承包人的监督</w:t>
      </w:r>
    </w:p>
    <w:p w:rsidR="00B00705" w:rsidRPr="004B04BD" w:rsidRDefault="00B00705" w:rsidP="00A721E4">
      <w:pPr>
        <w:spacing w:line="360" w:lineRule="auto"/>
        <w:ind w:firstLine="426"/>
        <w:rPr>
          <w:rFonts w:ascii="宋体" w:hAnsi="宋体"/>
          <w:sz w:val="24"/>
        </w:rPr>
      </w:pPr>
      <w:r w:rsidRPr="004B04BD">
        <w:rPr>
          <w:rFonts w:ascii="宋体" w:hAnsi="宋体"/>
          <w:sz w:val="24"/>
        </w:rPr>
        <w:t>只要</w:t>
      </w:r>
      <w:r w:rsidRPr="004B04BD">
        <w:rPr>
          <w:rFonts w:ascii="宋体" w:hAnsi="宋体" w:hint="eastAsia"/>
          <w:sz w:val="24"/>
        </w:rPr>
        <w:t>发包人</w:t>
      </w:r>
      <w:r w:rsidRPr="004B04BD">
        <w:rPr>
          <w:rFonts w:ascii="宋体" w:hAnsi="宋体"/>
          <w:sz w:val="24"/>
        </w:rPr>
        <w:t>代表认为为了正确履行合同规定的承包人的义务所必需时，承包人应在设计和施工期间及期后，提供一切必要的监督。此类监督应由足够的人员执行，他们应具有为圆满、安全地实施工程的作业所需的足够的知识（包括所需的方法和技术：可能会遇到的危险，以及预防事故发生的方法）。</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6.9承包人的人员</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承包人应仅雇用（或使他人雇用）那些在他们各自行业或职业内具有技术和经验的、认真负责的合格人员。</w:t>
      </w:r>
      <w:r w:rsidRPr="004B04BD">
        <w:rPr>
          <w:rFonts w:ascii="宋体" w:hAnsi="宋体" w:hint="eastAsia"/>
          <w:sz w:val="24"/>
        </w:rPr>
        <w:t>发包人</w:t>
      </w:r>
      <w:r w:rsidRPr="004B04BD">
        <w:rPr>
          <w:rFonts w:ascii="宋体" w:hAnsi="宋体"/>
          <w:sz w:val="24"/>
        </w:rPr>
        <w:t>代表可要求承包人撤换（或使他人撤换）雇用于现场或工程中他认为有下列行为的任何人员，包括承包人的代表：</w:t>
      </w:r>
    </w:p>
    <w:p w:rsidR="00B00705" w:rsidRPr="004B04BD" w:rsidRDefault="00B00705" w:rsidP="00A721E4">
      <w:pPr>
        <w:spacing w:line="360" w:lineRule="auto"/>
        <w:ind w:firstLine="426"/>
        <w:rPr>
          <w:rFonts w:ascii="宋体" w:hAnsi="宋体"/>
          <w:sz w:val="24"/>
        </w:rPr>
      </w:pPr>
      <w:r w:rsidRPr="004B04BD">
        <w:rPr>
          <w:rFonts w:ascii="宋体" w:hAnsi="宋体"/>
          <w:sz w:val="24"/>
        </w:rPr>
        <w:t>(a) 经常行为不轨；</w:t>
      </w:r>
    </w:p>
    <w:p w:rsidR="00B00705" w:rsidRPr="004B04BD" w:rsidRDefault="00B00705" w:rsidP="00A721E4">
      <w:pPr>
        <w:spacing w:line="360" w:lineRule="auto"/>
        <w:ind w:firstLine="426"/>
        <w:rPr>
          <w:rFonts w:ascii="宋体" w:hAnsi="宋体"/>
          <w:sz w:val="24"/>
        </w:rPr>
      </w:pPr>
      <w:r w:rsidRPr="004B04BD">
        <w:rPr>
          <w:rFonts w:ascii="宋体" w:hAnsi="宋体"/>
          <w:sz w:val="24"/>
        </w:rPr>
        <w:t>(b) 在履行其职责时不能胜任或玩忽职守；</w:t>
      </w:r>
    </w:p>
    <w:p w:rsidR="00B00705" w:rsidRPr="004B04BD" w:rsidRDefault="00B00705" w:rsidP="00A721E4">
      <w:pPr>
        <w:spacing w:line="360" w:lineRule="auto"/>
        <w:ind w:firstLine="426"/>
        <w:rPr>
          <w:rFonts w:ascii="宋体" w:hAnsi="宋体"/>
          <w:sz w:val="24"/>
        </w:rPr>
      </w:pPr>
      <w:r w:rsidRPr="004B04BD">
        <w:rPr>
          <w:rFonts w:ascii="宋体" w:hAnsi="宋体"/>
          <w:sz w:val="24"/>
        </w:rPr>
        <w:t>(c) 不遵守合同的规定；</w:t>
      </w:r>
    </w:p>
    <w:p w:rsidR="00B00705" w:rsidRPr="004B04BD" w:rsidRDefault="00B00705" w:rsidP="00A721E4">
      <w:pPr>
        <w:spacing w:line="360" w:lineRule="auto"/>
        <w:ind w:firstLine="426"/>
        <w:rPr>
          <w:rFonts w:ascii="宋体" w:hAnsi="宋体"/>
          <w:sz w:val="24"/>
        </w:rPr>
      </w:pPr>
      <w:r w:rsidRPr="004B04BD">
        <w:rPr>
          <w:rFonts w:ascii="宋体" w:hAnsi="宋体"/>
          <w:sz w:val="24"/>
        </w:rPr>
        <w:t>(d)经常出现有损健康与安全，或有损环境保护的行为。</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如果适当的话，承包人应随后指定(或使他人指定〉合适的替代人员。</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6.10妨碍治安的行为</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承包人应始终采取各种合理的预防措施，以防止其职员或劳工发生任何非法的、制造事端的以及妨碍治安的行为，并保持安定以防止此类行为殃及邻近工程的人员和财产。</w:t>
      </w:r>
    </w:p>
    <w:p w:rsidR="00B00705" w:rsidRPr="004B04BD" w:rsidRDefault="00B00705" w:rsidP="00A721E4">
      <w:pPr>
        <w:pStyle w:val="2"/>
        <w:spacing w:line="360" w:lineRule="auto"/>
        <w:ind w:firstLine="426"/>
        <w:rPr>
          <w:rFonts w:ascii="宋体" w:eastAsia="宋体" w:hAnsi="宋体"/>
          <w:b w:val="0"/>
          <w:sz w:val="24"/>
          <w:szCs w:val="24"/>
        </w:rPr>
      </w:pPr>
      <w:bookmarkStart w:id="655" w:name="_Toc240173454"/>
      <w:bookmarkStart w:id="656" w:name="_Toc240707838"/>
      <w:bookmarkStart w:id="657" w:name="_Toc240536050"/>
      <w:bookmarkStart w:id="658" w:name="_Toc240708722"/>
      <w:bookmarkStart w:id="659" w:name="_Toc240708946"/>
      <w:r w:rsidRPr="004B04BD">
        <w:rPr>
          <w:rFonts w:ascii="宋体" w:eastAsia="宋体" w:hAnsi="宋体"/>
          <w:sz w:val="24"/>
          <w:szCs w:val="24"/>
        </w:rPr>
        <w:t>7、工程设备、材料和工艺</w:t>
      </w:r>
      <w:bookmarkEnd w:id="655"/>
      <w:bookmarkEnd w:id="656"/>
      <w:bookmarkEnd w:id="657"/>
      <w:bookmarkEnd w:id="658"/>
      <w:bookmarkEnd w:id="659"/>
    </w:p>
    <w:p w:rsidR="00B00705" w:rsidRPr="004B04BD" w:rsidRDefault="00B00705" w:rsidP="00A721E4">
      <w:pPr>
        <w:spacing w:line="360" w:lineRule="auto"/>
        <w:ind w:firstLine="426"/>
        <w:rPr>
          <w:rFonts w:ascii="宋体" w:hAnsi="宋体"/>
          <w:b/>
          <w:sz w:val="24"/>
        </w:rPr>
      </w:pPr>
      <w:r w:rsidRPr="004B04BD">
        <w:rPr>
          <w:rFonts w:ascii="宋体" w:hAnsi="宋体"/>
          <w:b/>
          <w:sz w:val="24"/>
        </w:rPr>
        <w:t>7.1实施方式</w:t>
      </w:r>
    </w:p>
    <w:p w:rsidR="00B00705" w:rsidRPr="004B04BD" w:rsidRDefault="00B00705" w:rsidP="00A721E4">
      <w:pPr>
        <w:spacing w:line="360" w:lineRule="auto"/>
        <w:ind w:firstLine="426"/>
        <w:rPr>
          <w:rFonts w:ascii="宋体" w:hAnsi="宋体"/>
          <w:sz w:val="24"/>
        </w:rPr>
      </w:pPr>
      <w:r w:rsidRPr="004B04BD">
        <w:rPr>
          <w:rFonts w:ascii="宋体" w:hAnsi="宋体"/>
          <w:sz w:val="24"/>
        </w:rPr>
        <w:t>拟提供的全部工程设备和材料，以及准备进行的所有工作，均应按照合同规定的方法制造、加工与实施。如果合同中未规定制造与实施的方法，则该项工作应按照公认的良好惯例，使用适当装备的设施以及安全的材料，以恰当、熟练和谨慎的方式实施。</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7.2运至现场</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承包人应负责采购、运输、接收、卸下以及安全储存为完成工程所需的全部工程设备、材料、承包人的设备以及其他物品。</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7.3检查</w:t>
      </w:r>
    </w:p>
    <w:p w:rsidR="00B00705" w:rsidRPr="004B04BD" w:rsidRDefault="00B00705" w:rsidP="00A721E4">
      <w:pPr>
        <w:spacing w:line="360" w:lineRule="auto"/>
        <w:ind w:firstLine="426"/>
        <w:rPr>
          <w:rFonts w:ascii="宋体" w:hAnsi="宋体"/>
          <w:sz w:val="24"/>
        </w:rPr>
      </w:pPr>
      <w:r w:rsidRPr="004B04BD">
        <w:rPr>
          <w:rFonts w:ascii="宋体" w:hAnsi="宋体"/>
          <w:sz w:val="24"/>
        </w:rPr>
        <w:t>在工程进行的任何地点，</w:t>
      </w:r>
      <w:r w:rsidRPr="004B04BD">
        <w:rPr>
          <w:rFonts w:ascii="宋体" w:hAnsi="宋体" w:hint="eastAsia"/>
          <w:sz w:val="24"/>
        </w:rPr>
        <w:t>发包人</w:t>
      </w:r>
      <w:r w:rsidRPr="004B04BD">
        <w:rPr>
          <w:rFonts w:ascii="宋体" w:hAnsi="宋体"/>
          <w:sz w:val="24"/>
        </w:rPr>
        <w:t>及</w:t>
      </w:r>
      <w:r w:rsidRPr="004B04BD">
        <w:rPr>
          <w:rFonts w:ascii="宋体" w:hAnsi="宋体" w:hint="eastAsia"/>
          <w:sz w:val="24"/>
        </w:rPr>
        <w:t>发包人</w:t>
      </w:r>
      <w:r w:rsidRPr="004B04BD">
        <w:rPr>
          <w:rFonts w:ascii="宋体" w:hAnsi="宋体"/>
          <w:sz w:val="24"/>
        </w:rPr>
        <w:t>代表应有权在制造、加工和准备期间，对按合同规定所提供的全部工程设备和材料的原料与工艺，进行检查、审核与检验，并对制造进度进行审查。承包人应向他们提供一切机会，以便在现场或任何实施地点检查、审核、测量及检验任何工作。</w:t>
      </w:r>
    </w:p>
    <w:p w:rsidR="00B00705" w:rsidRPr="004B04BD" w:rsidRDefault="00B00705" w:rsidP="00A721E4">
      <w:pPr>
        <w:spacing w:line="360" w:lineRule="auto"/>
        <w:ind w:firstLine="426"/>
        <w:rPr>
          <w:rFonts w:ascii="宋体" w:hAnsi="宋体"/>
          <w:sz w:val="24"/>
        </w:rPr>
      </w:pPr>
      <w:r w:rsidRPr="004B04BD">
        <w:rPr>
          <w:rFonts w:ascii="宋体" w:hAnsi="宋体"/>
          <w:sz w:val="24"/>
        </w:rPr>
        <w:t>在包装、覆盖或掩蔽之前，无论何时，当此类工作已准备就绪，承包人应及时通知</w:t>
      </w:r>
      <w:r w:rsidRPr="004B04BD">
        <w:rPr>
          <w:rFonts w:ascii="宋体" w:hAnsi="宋体" w:hint="eastAsia"/>
          <w:sz w:val="24"/>
        </w:rPr>
        <w:t>发包人</w:t>
      </w:r>
      <w:r w:rsidRPr="004B04BD">
        <w:rPr>
          <w:rFonts w:ascii="宋体" w:hAnsi="宋体"/>
          <w:sz w:val="24"/>
        </w:rPr>
        <w:t>代表。</w:t>
      </w:r>
      <w:r w:rsidRPr="004B04BD">
        <w:rPr>
          <w:rFonts w:ascii="宋体" w:hAnsi="宋体" w:hint="eastAsia"/>
          <w:sz w:val="24"/>
        </w:rPr>
        <w:t>发包人</w:t>
      </w:r>
      <w:r w:rsidRPr="004B04BD">
        <w:rPr>
          <w:rFonts w:ascii="宋体" w:hAnsi="宋体"/>
          <w:sz w:val="24"/>
        </w:rPr>
        <w:t>代表应即进行检查、审核、测量或检验，不得无故拖延，或通知承包人不需要进行上述工作。若承包人未发出此类通知而</w:t>
      </w:r>
      <w:r w:rsidRPr="004B04BD">
        <w:rPr>
          <w:rFonts w:ascii="宋体" w:hAnsi="宋体" w:hint="eastAsia"/>
          <w:sz w:val="24"/>
        </w:rPr>
        <w:t>发包人</w:t>
      </w:r>
      <w:r w:rsidRPr="004B04BD">
        <w:rPr>
          <w:rFonts w:ascii="宋体" w:hAnsi="宋体"/>
          <w:sz w:val="24"/>
        </w:rPr>
        <w:t>代表要求时，他应打开这部分工程并随后自费恢复原状使之完好。</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7.4检验</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承包人应为完工检验和竣工检验提供所需的全部文件和其他资料，以及为有效进行检验所需的协助、劳务、材料、电、燃料、备用品、装置和仪器。</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承包人应与</w:t>
      </w:r>
      <w:r w:rsidRPr="004B04BD">
        <w:rPr>
          <w:rFonts w:ascii="宋体" w:hAnsi="宋体" w:hint="eastAsia"/>
          <w:sz w:val="24"/>
        </w:rPr>
        <w:t>发包人</w:t>
      </w:r>
      <w:r w:rsidRPr="004B04BD">
        <w:rPr>
          <w:rFonts w:ascii="宋体" w:hAnsi="宋体"/>
          <w:sz w:val="24"/>
        </w:rPr>
        <w:t>代表商定对合同规定的任何工程设备以及工程其他部分进行检验的时间与地点。</w:t>
      </w:r>
      <w:r w:rsidRPr="004B04BD">
        <w:rPr>
          <w:rFonts w:ascii="宋体" w:hAnsi="宋体" w:hint="eastAsia"/>
          <w:sz w:val="24"/>
        </w:rPr>
        <w:t>发包人</w:t>
      </w:r>
      <w:r w:rsidRPr="004B04BD">
        <w:rPr>
          <w:rFonts w:ascii="宋体" w:hAnsi="宋体"/>
          <w:sz w:val="24"/>
        </w:rPr>
        <w:t>代表应于24小时前将其参加检验的意图通知承包人。承包人应提供足够的有经验的合格职员进行合同规定的检验。</w:t>
      </w:r>
    </w:p>
    <w:p w:rsidR="00B00705" w:rsidRPr="004B04BD" w:rsidRDefault="00B00705" w:rsidP="00A721E4">
      <w:pPr>
        <w:spacing w:line="360" w:lineRule="auto"/>
        <w:ind w:firstLine="426"/>
        <w:rPr>
          <w:rFonts w:ascii="宋体" w:hAnsi="宋体"/>
          <w:sz w:val="24"/>
        </w:rPr>
      </w:pPr>
      <w:r w:rsidRPr="004B04BD">
        <w:rPr>
          <w:rFonts w:ascii="宋体" w:hAnsi="宋体"/>
          <w:sz w:val="24"/>
        </w:rPr>
        <w:t>除非</w:t>
      </w:r>
      <w:r w:rsidRPr="004B04BD">
        <w:rPr>
          <w:rFonts w:ascii="宋体" w:hAnsi="宋体" w:hint="eastAsia"/>
          <w:sz w:val="24"/>
        </w:rPr>
        <w:t>发包人</w:t>
      </w:r>
      <w:r w:rsidRPr="004B04BD">
        <w:rPr>
          <w:rFonts w:ascii="宋体" w:hAnsi="宋体"/>
          <w:sz w:val="24"/>
        </w:rPr>
        <w:t>代表对承包人另有指示，否则，若</w:t>
      </w:r>
      <w:r w:rsidRPr="004B04BD">
        <w:rPr>
          <w:rFonts w:ascii="宋体" w:hAnsi="宋体" w:hint="eastAsia"/>
          <w:sz w:val="24"/>
        </w:rPr>
        <w:t>发包人</w:t>
      </w:r>
      <w:r w:rsidRPr="004B04BD">
        <w:rPr>
          <w:rFonts w:ascii="宋体" w:hAnsi="宋体"/>
          <w:sz w:val="24"/>
        </w:rPr>
        <w:t>代表</w:t>
      </w:r>
      <w:r w:rsidRPr="004B04BD">
        <w:rPr>
          <w:rFonts w:ascii="宋体" w:hAnsi="宋体" w:hint="eastAsia"/>
          <w:sz w:val="24"/>
        </w:rPr>
        <w:t>无故</w:t>
      </w:r>
      <w:r w:rsidRPr="004B04BD">
        <w:rPr>
          <w:rFonts w:ascii="宋体" w:hAnsi="宋体"/>
          <w:sz w:val="24"/>
        </w:rPr>
        <w:t>未在商定的时间和地点参加检验，或，如果承包人以及</w:t>
      </w:r>
      <w:r w:rsidRPr="004B04BD">
        <w:rPr>
          <w:rFonts w:ascii="宋体" w:hAnsi="宋体" w:hint="eastAsia"/>
          <w:sz w:val="24"/>
        </w:rPr>
        <w:t>发包人</w:t>
      </w:r>
      <w:r w:rsidRPr="004B04BD">
        <w:rPr>
          <w:rFonts w:ascii="宋体" w:hAnsi="宋体"/>
          <w:sz w:val="24"/>
        </w:rPr>
        <w:t>代表商定</w:t>
      </w:r>
      <w:r w:rsidRPr="004B04BD">
        <w:rPr>
          <w:rFonts w:ascii="宋体" w:hAnsi="宋体" w:hint="eastAsia"/>
          <w:sz w:val="24"/>
        </w:rPr>
        <w:t>发包人</w:t>
      </w:r>
      <w:r w:rsidRPr="004B04BD">
        <w:rPr>
          <w:rFonts w:ascii="宋体" w:hAnsi="宋体"/>
          <w:sz w:val="24"/>
        </w:rPr>
        <w:t>代表将不参加检验，承包人可着手进行检验。此类检验应被视为是</w:t>
      </w:r>
      <w:r w:rsidRPr="004B04BD">
        <w:rPr>
          <w:rFonts w:ascii="宋体" w:hAnsi="宋体" w:hint="eastAsia"/>
          <w:sz w:val="24"/>
        </w:rPr>
        <w:t>发包人</w:t>
      </w:r>
      <w:r w:rsidRPr="004B04BD">
        <w:rPr>
          <w:rFonts w:ascii="宋体" w:hAnsi="宋体"/>
          <w:sz w:val="24"/>
        </w:rPr>
        <w:t>代表在场的情况下进行的。</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承包人应立即向</w:t>
      </w:r>
      <w:r w:rsidRPr="004B04BD">
        <w:rPr>
          <w:rFonts w:ascii="宋体" w:hAnsi="宋体" w:hint="eastAsia"/>
          <w:sz w:val="24"/>
        </w:rPr>
        <w:t>发包人</w:t>
      </w:r>
      <w:r w:rsidRPr="004B04BD">
        <w:rPr>
          <w:rFonts w:ascii="宋体" w:hAnsi="宋体"/>
          <w:sz w:val="24"/>
        </w:rPr>
        <w:t>代表提交具有有效证明的检验报告。若</w:t>
      </w:r>
      <w:r w:rsidRPr="004B04BD">
        <w:rPr>
          <w:rFonts w:ascii="宋体" w:hAnsi="宋体" w:hint="eastAsia"/>
          <w:sz w:val="24"/>
        </w:rPr>
        <w:t>发包人</w:t>
      </w:r>
      <w:r w:rsidRPr="004B04BD">
        <w:rPr>
          <w:rFonts w:ascii="宋体" w:hAnsi="宋体"/>
          <w:sz w:val="24"/>
        </w:rPr>
        <w:t>代表未参加检验，他应对检验数据的准确性予以认可。当规定的检验通过后，</w:t>
      </w:r>
      <w:r w:rsidRPr="004B04BD">
        <w:rPr>
          <w:rFonts w:ascii="宋体" w:hAnsi="宋体" w:hint="eastAsia"/>
          <w:sz w:val="24"/>
        </w:rPr>
        <w:t>发包人</w:t>
      </w:r>
      <w:r w:rsidRPr="004B04BD">
        <w:rPr>
          <w:rFonts w:ascii="宋体" w:hAnsi="宋体"/>
          <w:sz w:val="24"/>
        </w:rPr>
        <w:t>代表应对承包人的检验证书批注认可或就此向承包人颁发证书。</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7.5拒收</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如果从检查、审核或检验的结果看，</w:t>
      </w:r>
      <w:r w:rsidRPr="004B04BD">
        <w:rPr>
          <w:rFonts w:ascii="宋体" w:hAnsi="宋体" w:hint="eastAsia"/>
          <w:sz w:val="24"/>
        </w:rPr>
        <w:t>发包人</w:t>
      </w:r>
      <w:r w:rsidRPr="004B04BD">
        <w:rPr>
          <w:rFonts w:ascii="宋体" w:hAnsi="宋体"/>
          <w:sz w:val="24"/>
        </w:rPr>
        <w:t>代表确认任何工程设备、材料、设计或工艺为有缺陷或不符合合同的其他规定，</w:t>
      </w:r>
      <w:r w:rsidRPr="004B04BD">
        <w:rPr>
          <w:rFonts w:ascii="宋体" w:hAnsi="宋体" w:hint="eastAsia"/>
          <w:sz w:val="24"/>
        </w:rPr>
        <w:t>发包人</w:t>
      </w:r>
      <w:r w:rsidRPr="004B04BD">
        <w:rPr>
          <w:rFonts w:ascii="宋体" w:hAnsi="宋体"/>
          <w:sz w:val="24"/>
        </w:rPr>
        <w:t>代表可拒收此类工程设备、材料、设计或工艺，并应立即通知承包人，同时说明理由。承包人亦应立即修复上述缺陷并保证使被拒收的项目符合合同规定。</w:t>
      </w:r>
    </w:p>
    <w:p w:rsidR="00B00705" w:rsidRPr="004B04BD" w:rsidRDefault="00B00705" w:rsidP="00A721E4">
      <w:pPr>
        <w:spacing w:line="360" w:lineRule="auto"/>
        <w:ind w:firstLine="426"/>
        <w:rPr>
          <w:rFonts w:ascii="宋体" w:hAnsi="宋体"/>
          <w:sz w:val="24"/>
        </w:rPr>
      </w:pPr>
      <w:r w:rsidRPr="004B04BD">
        <w:rPr>
          <w:rFonts w:ascii="宋体" w:hAnsi="宋体"/>
          <w:sz w:val="24"/>
        </w:rPr>
        <w:t>若</w:t>
      </w:r>
      <w:r w:rsidRPr="004B04BD">
        <w:rPr>
          <w:rFonts w:ascii="宋体" w:hAnsi="宋体" w:hint="eastAsia"/>
          <w:sz w:val="24"/>
        </w:rPr>
        <w:t>发包人</w:t>
      </w:r>
      <w:r w:rsidRPr="004B04BD">
        <w:rPr>
          <w:rFonts w:ascii="宋体" w:hAnsi="宋体"/>
          <w:sz w:val="24"/>
        </w:rPr>
        <w:t>代表要求对此类工程设备、材料、设计或工艺再度进行检验，此类检验应按相同条款和条件重新进行。如果此类拒收和再度检验致使</w:t>
      </w:r>
      <w:r w:rsidRPr="004B04BD">
        <w:rPr>
          <w:rFonts w:ascii="宋体" w:hAnsi="宋体" w:hint="eastAsia"/>
          <w:sz w:val="24"/>
        </w:rPr>
        <w:t>发包人</w:t>
      </w:r>
      <w:r w:rsidRPr="004B04BD">
        <w:rPr>
          <w:rFonts w:ascii="宋体" w:hAnsi="宋体"/>
          <w:sz w:val="24"/>
        </w:rPr>
        <w:t>产生了附加费用，则此类费用应由</w:t>
      </w:r>
      <w:r w:rsidRPr="004B04BD">
        <w:rPr>
          <w:rFonts w:ascii="宋体" w:hAnsi="宋体" w:hint="eastAsia"/>
          <w:sz w:val="24"/>
        </w:rPr>
        <w:t>发包人</w:t>
      </w:r>
      <w:r w:rsidRPr="004B04BD">
        <w:rPr>
          <w:rFonts w:ascii="宋体" w:hAnsi="宋体"/>
          <w:sz w:val="24"/>
        </w:rPr>
        <w:t>从承包人处收回，并可从任何应支付或将支付给承包人的款项中扣除。</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 xml:space="preserve"> 7.6对工程设备和材料的拥有权</w:t>
      </w:r>
    </w:p>
    <w:p w:rsidR="00B00705" w:rsidRPr="004B04BD" w:rsidRDefault="00B00705" w:rsidP="00A721E4">
      <w:pPr>
        <w:spacing w:line="360" w:lineRule="auto"/>
        <w:ind w:firstLine="426"/>
        <w:rPr>
          <w:rFonts w:ascii="宋体" w:hAnsi="宋体"/>
          <w:sz w:val="24"/>
        </w:rPr>
      </w:pPr>
      <w:r w:rsidRPr="004B04BD">
        <w:rPr>
          <w:rFonts w:ascii="宋体" w:hAnsi="宋体"/>
          <w:sz w:val="24"/>
        </w:rPr>
        <w:t>在首先发生的下述时间为准，每项工程设备和材料均应成为</w:t>
      </w:r>
      <w:r w:rsidRPr="004B04BD">
        <w:rPr>
          <w:rFonts w:ascii="宋体" w:hAnsi="宋体" w:hint="eastAsia"/>
          <w:sz w:val="24"/>
        </w:rPr>
        <w:t>发包人</w:t>
      </w:r>
      <w:r w:rsidRPr="004B04BD">
        <w:rPr>
          <w:rFonts w:ascii="宋体" w:hAnsi="宋体"/>
          <w:sz w:val="24"/>
        </w:rPr>
        <w:t>的财产，包括承包人在合同中报价的，为</w:t>
      </w:r>
      <w:r w:rsidRPr="004B04BD">
        <w:rPr>
          <w:rFonts w:ascii="宋体" w:hAnsi="宋体" w:hint="eastAsia"/>
          <w:sz w:val="24"/>
        </w:rPr>
        <w:t>发包人</w:t>
      </w:r>
      <w:r w:rsidRPr="004B04BD">
        <w:rPr>
          <w:rFonts w:ascii="宋体" w:hAnsi="宋体"/>
          <w:sz w:val="24"/>
        </w:rPr>
        <w:t>或项目监理提供的一切设备和工具和物品：</w:t>
      </w:r>
    </w:p>
    <w:p w:rsidR="00B00705" w:rsidRPr="004B04BD" w:rsidRDefault="00B00705" w:rsidP="00A721E4">
      <w:pPr>
        <w:spacing w:line="360" w:lineRule="auto"/>
        <w:ind w:firstLine="426"/>
        <w:rPr>
          <w:rFonts w:ascii="宋体" w:hAnsi="宋体"/>
          <w:sz w:val="24"/>
        </w:rPr>
      </w:pPr>
      <w:r w:rsidRPr="004B04BD">
        <w:rPr>
          <w:rFonts w:ascii="宋体" w:hAnsi="宋体"/>
          <w:sz w:val="24"/>
        </w:rPr>
        <w:t>(a)当运至现场时；</w:t>
      </w:r>
    </w:p>
    <w:p w:rsidR="00B00705" w:rsidRPr="004B04BD" w:rsidRDefault="00B00705" w:rsidP="00A721E4">
      <w:pPr>
        <w:spacing w:line="360" w:lineRule="auto"/>
        <w:ind w:firstLine="426"/>
        <w:rPr>
          <w:rFonts w:ascii="宋体" w:hAnsi="宋体"/>
          <w:sz w:val="24"/>
        </w:rPr>
      </w:pPr>
      <w:r w:rsidRPr="004B04BD">
        <w:rPr>
          <w:rFonts w:ascii="宋体" w:hAnsi="宋体"/>
          <w:sz w:val="24"/>
        </w:rPr>
        <w:t>当根据第8.9款承包人有权获得相当于工程设备和材料的价值的付款时。</w:t>
      </w:r>
    </w:p>
    <w:p w:rsidR="00B00705" w:rsidRPr="004B04BD" w:rsidRDefault="00B00705" w:rsidP="00A721E4">
      <w:pPr>
        <w:spacing w:line="360" w:lineRule="auto"/>
        <w:ind w:firstLine="426"/>
        <w:rPr>
          <w:rFonts w:ascii="宋体" w:hAnsi="宋体"/>
          <w:sz w:val="24"/>
        </w:rPr>
      </w:pPr>
    </w:p>
    <w:p w:rsidR="00B00705" w:rsidRPr="004B04BD" w:rsidRDefault="00B00705" w:rsidP="00A721E4">
      <w:pPr>
        <w:pStyle w:val="2"/>
        <w:spacing w:line="360" w:lineRule="auto"/>
        <w:ind w:firstLine="426"/>
        <w:rPr>
          <w:rFonts w:ascii="宋体" w:eastAsia="宋体" w:hAnsi="宋体"/>
          <w:b w:val="0"/>
          <w:sz w:val="24"/>
          <w:szCs w:val="24"/>
        </w:rPr>
      </w:pPr>
      <w:bookmarkStart w:id="660" w:name="_Toc240173455"/>
      <w:bookmarkStart w:id="661" w:name="_Toc240707839"/>
      <w:bookmarkStart w:id="662" w:name="_Toc240708723"/>
      <w:bookmarkStart w:id="663" w:name="_Toc240536051"/>
      <w:bookmarkStart w:id="664" w:name="_Toc240708947"/>
      <w:r w:rsidRPr="004B04BD">
        <w:rPr>
          <w:rFonts w:ascii="宋体" w:eastAsia="宋体" w:hAnsi="宋体"/>
          <w:sz w:val="24"/>
          <w:szCs w:val="24"/>
        </w:rPr>
        <w:t>8、开工、延误和暂停</w:t>
      </w:r>
      <w:bookmarkEnd w:id="660"/>
      <w:bookmarkEnd w:id="661"/>
      <w:bookmarkEnd w:id="662"/>
      <w:bookmarkEnd w:id="663"/>
      <w:bookmarkEnd w:id="664"/>
    </w:p>
    <w:p w:rsidR="00B00705" w:rsidRPr="004B04BD" w:rsidRDefault="00B00705" w:rsidP="00A721E4">
      <w:pPr>
        <w:spacing w:line="360" w:lineRule="auto"/>
        <w:ind w:firstLine="426"/>
        <w:rPr>
          <w:rFonts w:ascii="宋体" w:hAnsi="宋体"/>
          <w:b/>
          <w:sz w:val="24"/>
        </w:rPr>
      </w:pPr>
      <w:r w:rsidRPr="004B04BD">
        <w:rPr>
          <w:rFonts w:ascii="宋体" w:hAnsi="宋体"/>
          <w:b/>
          <w:sz w:val="24"/>
        </w:rPr>
        <w:t>8.1工程的开工</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承包人在收到</w:t>
      </w:r>
      <w:r w:rsidRPr="004B04BD">
        <w:rPr>
          <w:rFonts w:ascii="宋体" w:hAnsi="宋体" w:hint="eastAsia"/>
          <w:sz w:val="24"/>
        </w:rPr>
        <w:t>发包人</w:t>
      </w:r>
      <w:r w:rsidRPr="004B04BD">
        <w:rPr>
          <w:rFonts w:ascii="宋体" w:hAnsi="宋体"/>
          <w:sz w:val="24"/>
        </w:rPr>
        <w:t>代表有关开工的通知后，应迅速而不拖延地开始实施工程直至完工。</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8.2竣工时间和完工时间</w:t>
      </w:r>
    </w:p>
    <w:p w:rsidR="00B00705" w:rsidRPr="004B04BD" w:rsidRDefault="00B00705" w:rsidP="00A721E4">
      <w:pPr>
        <w:spacing w:line="360" w:lineRule="auto"/>
        <w:ind w:firstLine="426"/>
        <w:rPr>
          <w:rFonts w:ascii="宋体" w:hAnsi="宋体"/>
          <w:sz w:val="24"/>
        </w:rPr>
      </w:pPr>
      <w:r w:rsidRPr="004B04BD">
        <w:rPr>
          <w:rFonts w:ascii="宋体" w:hAnsi="宋体"/>
          <w:sz w:val="24"/>
        </w:rPr>
        <w:t>在合同规定工程的完工时间和竣工期限内，整个工程应按时完工并通过竣工检验。</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8.3完工时间的延误</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如果由于下述任何原因致使承包人在完工时间前或后延误工程，承包人可申请延长完工时间：</w:t>
      </w:r>
    </w:p>
    <w:p w:rsidR="00B00705" w:rsidRPr="004B04BD" w:rsidRDefault="00B00705" w:rsidP="00A721E4">
      <w:pPr>
        <w:spacing w:line="360" w:lineRule="auto"/>
        <w:ind w:firstLine="426"/>
        <w:rPr>
          <w:rFonts w:ascii="宋体" w:hAnsi="宋体"/>
          <w:sz w:val="24"/>
        </w:rPr>
      </w:pPr>
      <w:r w:rsidRPr="004B04BD">
        <w:rPr>
          <w:rFonts w:ascii="宋体" w:hAnsi="宋体"/>
          <w:sz w:val="24"/>
        </w:rPr>
        <w:t>(a)重大变更；</w:t>
      </w:r>
    </w:p>
    <w:p w:rsidR="00B00705" w:rsidRPr="004B04BD" w:rsidRDefault="00B00705" w:rsidP="00A721E4">
      <w:pPr>
        <w:spacing w:line="360" w:lineRule="auto"/>
        <w:ind w:firstLine="426"/>
        <w:rPr>
          <w:rFonts w:ascii="宋体" w:hAnsi="宋体"/>
          <w:sz w:val="24"/>
        </w:rPr>
      </w:pPr>
      <w:r w:rsidRPr="004B04BD">
        <w:rPr>
          <w:rFonts w:ascii="宋体" w:hAnsi="宋体"/>
          <w:sz w:val="24"/>
        </w:rPr>
        <w:t>(b)不可抗力事件（如第19.1款所定义）；</w:t>
      </w:r>
    </w:p>
    <w:p w:rsidR="00B00705" w:rsidRPr="004B04BD" w:rsidRDefault="00B00705" w:rsidP="00A721E4">
      <w:pPr>
        <w:spacing w:line="360" w:lineRule="auto"/>
        <w:ind w:firstLineChars="100" w:firstLine="240"/>
        <w:rPr>
          <w:rFonts w:ascii="宋体" w:hAnsi="宋体"/>
          <w:sz w:val="24"/>
        </w:rPr>
      </w:pPr>
      <w:r w:rsidRPr="004B04BD">
        <w:rPr>
          <w:rFonts w:ascii="宋体" w:hAnsi="宋体" w:hint="eastAsia"/>
          <w:sz w:val="24"/>
        </w:rPr>
        <w:t>（c）发包人原因导致；</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如果承包人准备申请延长完工时间，他应尽快将该意图通知</w:t>
      </w:r>
      <w:r w:rsidRPr="004B04BD">
        <w:rPr>
          <w:rFonts w:ascii="宋体" w:hAnsi="宋体" w:hint="eastAsia"/>
          <w:sz w:val="24"/>
        </w:rPr>
        <w:t>发包人</w:t>
      </w:r>
      <w:r w:rsidRPr="004B04BD">
        <w:rPr>
          <w:rFonts w:ascii="宋体" w:hAnsi="宋体"/>
          <w:sz w:val="24"/>
        </w:rPr>
        <w:t>代表，并在任何情况下应在引起延误事件开始之后的3天以内发出通知，</w:t>
      </w:r>
      <w:r w:rsidRPr="004B04BD">
        <w:rPr>
          <w:rFonts w:ascii="宋体" w:hAnsi="宋体" w:hint="eastAsia"/>
          <w:sz w:val="24"/>
        </w:rPr>
        <w:t>并在延误事件结束之日起7天内，向发包人代表递交延期申请，</w:t>
      </w:r>
      <w:r w:rsidRPr="004B04BD">
        <w:rPr>
          <w:rFonts w:ascii="宋体" w:hAnsi="宋体"/>
          <w:sz w:val="24"/>
        </w:rPr>
        <w:t>同时附上详细的情况说明。</w:t>
      </w:r>
      <w:r w:rsidRPr="004B04BD">
        <w:rPr>
          <w:rFonts w:ascii="宋体" w:hAnsi="宋体" w:hint="eastAsia"/>
          <w:sz w:val="24"/>
        </w:rPr>
        <w:t>若延误事件延续时间长过28天，则</w:t>
      </w:r>
      <w:r w:rsidRPr="004B04BD">
        <w:rPr>
          <w:rFonts w:ascii="宋体" w:hAnsi="宋体"/>
          <w:sz w:val="24"/>
        </w:rPr>
        <w:t>承包人应在现场或</w:t>
      </w:r>
      <w:r w:rsidRPr="004B04BD">
        <w:rPr>
          <w:rFonts w:ascii="宋体" w:hAnsi="宋体" w:hint="eastAsia"/>
          <w:sz w:val="24"/>
        </w:rPr>
        <w:t>发包人</w:t>
      </w:r>
      <w:r w:rsidRPr="004B04BD">
        <w:rPr>
          <w:rFonts w:ascii="宋体" w:hAnsi="宋体"/>
          <w:sz w:val="24"/>
        </w:rPr>
        <w:t>代表接受的其他地点，</w:t>
      </w:r>
      <w:r w:rsidRPr="004B04BD">
        <w:rPr>
          <w:rFonts w:ascii="宋体" w:hAnsi="宋体" w:hint="eastAsia"/>
          <w:sz w:val="24"/>
        </w:rPr>
        <w:t>每间隔28天提交</w:t>
      </w:r>
      <w:r w:rsidRPr="004B04BD">
        <w:rPr>
          <w:rFonts w:ascii="宋体" w:hAnsi="宋体"/>
          <w:sz w:val="24"/>
        </w:rPr>
        <w:t>延期申请所需的同期记录，以及</w:t>
      </w:r>
      <w:r w:rsidRPr="004B04BD">
        <w:rPr>
          <w:rFonts w:ascii="宋体" w:hAnsi="宋体" w:hint="eastAsia"/>
          <w:sz w:val="24"/>
        </w:rPr>
        <w:t>发包人</w:t>
      </w:r>
      <w:r w:rsidRPr="004B04BD">
        <w:rPr>
          <w:rFonts w:ascii="宋体" w:hAnsi="宋体"/>
          <w:sz w:val="24"/>
        </w:rPr>
        <w:t>代表可能合理要求的其他记录</w:t>
      </w:r>
      <w:r w:rsidRPr="004B04BD">
        <w:rPr>
          <w:rFonts w:ascii="宋体" w:hAnsi="宋体" w:hint="eastAsia"/>
          <w:sz w:val="24"/>
        </w:rPr>
        <w:t>；并在延误事件结束之日起天内，向发包人代表递交延期申请，</w:t>
      </w:r>
      <w:r w:rsidRPr="004B04BD">
        <w:rPr>
          <w:rFonts w:ascii="宋体" w:hAnsi="宋体"/>
          <w:sz w:val="24"/>
        </w:rPr>
        <w:t>同时附上详细的情况说明。承包人应允许</w:t>
      </w:r>
      <w:r w:rsidRPr="004B04BD">
        <w:rPr>
          <w:rFonts w:ascii="宋体" w:hAnsi="宋体" w:hint="eastAsia"/>
          <w:sz w:val="24"/>
        </w:rPr>
        <w:t>发包人</w:t>
      </w:r>
      <w:r w:rsidRPr="004B04BD">
        <w:rPr>
          <w:rFonts w:ascii="宋体" w:hAnsi="宋体"/>
          <w:sz w:val="24"/>
        </w:rPr>
        <w:t>代表检查所有此类记录并应提供</w:t>
      </w:r>
      <w:r w:rsidRPr="004B04BD">
        <w:rPr>
          <w:rFonts w:ascii="宋体" w:hAnsi="宋体" w:hint="eastAsia"/>
          <w:sz w:val="24"/>
        </w:rPr>
        <w:t>发包人</w:t>
      </w:r>
      <w:r w:rsidRPr="004B04BD">
        <w:rPr>
          <w:rFonts w:ascii="宋体" w:hAnsi="宋体"/>
          <w:sz w:val="24"/>
        </w:rPr>
        <w:t>代表要求的各类副本。</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承包人应采取一切必要的措施，避免上述事件对工期的影响。</w:t>
      </w:r>
      <w:r w:rsidRPr="004B04BD">
        <w:rPr>
          <w:rFonts w:ascii="宋体" w:hAnsi="宋体" w:hint="eastAsia"/>
          <w:sz w:val="24"/>
        </w:rPr>
        <w:t>若承包商未能在上述期限内发出通知及递交延期申请，则视为承包商无权申请工期顺延。</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8.4其他原因引起的延误</w:t>
      </w:r>
    </w:p>
    <w:p w:rsidR="00B00705" w:rsidRPr="004B04BD" w:rsidRDefault="00B00705" w:rsidP="00A721E4">
      <w:pPr>
        <w:spacing w:line="360" w:lineRule="auto"/>
        <w:ind w:firstLine="426"/>
        <w:rPr>
          <w:rFonts w:ascii="宋体" w:hAnsi="宋体"/>
          <w:sz w:val="24"/>
        </w:rPr>
      </w:pPr>
      <w:r w:rsidRPr="004B04BD">
        <w:rPr>
          <w:rFonts w:ascii="宋体" w:hAnsi="宋体"/>
          <w:sz w:val="24"/>
        </w:rPr>
        <w:t>除8.3款列明的原因，承包人不得以任何理由延误工程进度。</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8.5进展速度</w:t>
      </w:r>
    </w:p>
    <w:p w:rsidR="00B00705" w:rsidRPr="004B04BD" w:rsidRDefault="00B00705" w:rsidP="00A721E4">
      <w:pPr>
        <w:spacing w:line="360" w:lineRule="auto"/>
        <w:ind w:firstLine="426"/>
        <w:rPr>
          <w:rFonts w:ascii="宋体" w:hAnsi="宋体"/>
          <w:sz w:val="24"/>
        </w:rPr>
      </w:pPr>
      <w:r w:rsidRPr="004B04BD">
        <w:rPr>
          <w:rFonts w:ascii="宋体" w:hAnsi="宋体"/>
          <w:sz w:val="24"/>
        </w:rPr>
        <w:t>若在任何时候承包人的实际进度落后于第4.14款所指明的进度计划，或很明显将落后于该进度计划，则承包人应向</w:t>
      </w:r>
      <w:r w:rsidRPr="004B04BD">
        <w:rPr>
          <w:rFonts w:ascii="宋体" w:hAnsi="宋体" w:hint="eastAsia"/>
          <w:sz w:val="24"/>
        </w:rPr>
        <w:t>发包人</w:t>
      </w:r>
      <w:r w:rsidRPr="004B04BD">
        <w:rPr>
          <w:rFonts w:ascii="宋体" w:hAnsi="宋体"/>
          <w:sz w:val="24"/>
        </w:rPr>
        <w:t>代表提交一份考虑到当前情况的修订的进度计划。承包人必须采取措施加快施工进度，保证在合同规定的完工时间内完工。</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如果承包人为履行本款规定的承包人的义务所采取的任何步骤导致</w:t>
      </w:r>
      <w:r w:rsidRPr="004B04BD">
        <w:rPr>
          <w:rFonts w:ascii="宋体" w:hAnsi="宋体" w:hint="eastAsia"/>
          <w:sz w:val="24"/>
        </w:rPr>
        <w:t>发包人</w:t>
      </w:r>
      <w:r w:rsidRPr="004B04BD">
        <w:rPr>
          <w:rFonts w:ascii="宋体" w:hAnsi="宋体"/>
          <w:sz w:val="24"/>
        </w:rPr>
        <w:t>产生附加费用，则此类费用应由</w:t>
      </w:r>
      <w:r w:rsidRPr="004B04BD">
        <w:rPr>
          <w:rFonts w:ascii="宋体" w:hAnsi="宋体" w:hint="eastAsia"/>
          <w:sz w:val="24"/>
        </w:rPr>
        <w:t>发包人</w:t>
      </w:r>
      <w:r w:rsidRPr="004B04BD">
        <w:rPr>
          <w:rFonts w:ascii="宋体" w:hAnsi="宋体"/>
          <w:sz w:val="24"/>
        </w:rPr>
        <w:t>从承包人处收回，并可由</w:t>
      </w:r>
      <w:r w:rsidRPr="004B04BD">
        <w:rPr>
          <w:rFonts w:ascii="宋体" w:hAnsi="宋体" w:hint="eastAsia"/>
          <w:sz w:val="24"/>
        </w:rPr>
        <w:t>发包人</w:t>
      </w:r>
      <w:r w:rsidRPr="004B04BD">
        <w:rPr>
          <w:rFonts w:ascii="宋体" w:hAnsi="宋体"/>
          <w:sz w:val="24"/>
        </w:rPr>
        <w:t>从任何应支付或将支付给承包人的款项中扣除。</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8.6误期损害赔偿费</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如果承包人未能遵守第8.2款，承包人应向</w:t>
      </w:r>
      <w:r w:rsidRPr="004B04BD">
        <w:rPr>
          <w:rFonts w:ascii="宋体" w:hAnsi="宋体" w:hint="eastAsia"/>
          <w:sz w:val="24"/>
        </w:rPr>
        <w:t>发包人</w:t>
      </w:r>
      <w:r w:rsidRPr="004B04BD">
        <w:rPr>
          <w:rFonts w:ascii="宋体" w:hAnsi="宋体"/>
          <w:sz w:val="24"/>
        </w:rPr>
        <w:t>支付：</w:t>
      </w:r>
    </w:p>
    <w:p w:rsidR="00B00705" w:rsidRPr="004B04BD" w:rsidRDefault="00B00705" w:rsidP="00A721E4">
      <w:pPr>
        <w:spacing w:line="360" w:lineRule="auto"/>
        <w:ind w:firstLine="426"/>
        <w:rPr>
          <w:rFonts w:ascii="宋体" w:hAnsi="宋体"/>
          <w:sz w:val="24"/>
        </w:rPr>
      </w:pPr>
      <w:r w:rsidRPr="004B04BD">
        <w:rPr>
          <w:rFonts w:ascii="宋体" w:hAnsi="宋体"/>
          <w:sz w:val="24"/>
        </w:rPr>
        <w:t>竣工时间：</w:t>
      </w:r>
      <w:r w:rsidRPr="004B04BD">
        <w:rPr>
          <w:rFonts w:ascii="宋体" w:hAnsi="宋体" w:hint="eastAsia"/>
          <w:sz w:val="24"/>
        </w:rPr>
        <w:t>与合同规定的竣工时间比较每延误一周的误期损害赔偿费罚款相当于暂定合同总价的</w:t>
      </w:r>
      <w:r w:rsidRPr="004B04BD">
        <w:rPr>
          <w:rFonts w:ascii="宋体" w:hAnsi="宋体"/>
          <w:sz w:val="24"/>
        </w:rPr>
        <w:t>1% 。</w:t>
      </w:r>
    </w:p>
    <w:p w:rsidR="00B00705" w:rsidRPr="004B04BD" w:rsidRDefault="00B00705" w:rsidP="00A721E4">
      <w:pPr>
        <w:spacing w:line="360" w:lineRule="auto"/>
        <w:ind w:firstLine="426"/>
        <w:rPr>
          <w:rFonts w:ascii="宋体" w:hAnsi="宋体"/>
          <w:sz w:val="24"/>
        </w:rPr>
      </w:pPr>
      <w:r w:rsidRPr="004B04BD">
        <w:rPr>
          <w:rFonts w:ascii="宋体" w:hAnsi="宋体"/>
          <w:sz w:val="24"/>
        </w:rPr>
        <w:t>当误期损害赔偿费达到</w:t>
      </w:r>
      <w:r w:rsidRPr="004B04BD">
        <w:rPr>
          <w:rFonts w:ascii="宋体" w:hAnsi="宋体" w:hint="eastAsia"/>
          <w:sz w:val="24"/>
        </w:rPr>
        <w:t>暂定</w:t>
      </w:r>
      <w:r w:rsidRPr="004B04BD">
        <w:rPr>
          <w:rFonts w:ascii="宋体" w:hAnsi="宋体"/>
          <w:sz w:val="24"/>
        </w:rPr>
        <w:t>合同总价</w:t>
      </w:r>
      <w:r w:rsidRPr="004B04BD">
        <w:rPr>
          <w:rFonts w:ascii="宋体" w:hAnsi="宋体" w:hint="eastAsia"/>
          <w:sz w:val="24"/>
        </w:rPr>
        <w:t>的</w:t>
      </w:r>
      <w:r w:rsidRPr="004B04BD">
        <w:rPr>
          <w:rFonts w:ascii="宋体" w:hAnsi="宋体"/>
          <w:sz w:val="24"/>
        </w:rPr>
        <w:t>5%</w:t>
      </w:r>
      <w:r w:rsidRPr="004B04BD">
        <w:rPr>
          <w:rFonts w:ascii="宋体" w:hAnsi="宋体" w:hint="eastAsia"/>
          <w:sz w:val="24"/>
        </w:rPr>
        <w:t>时，发包人有权终止合同，并没收承包人的履约保函。</w:t>
      </w:r>
    </w:p>
    <w:p w:rsidR="00B00705" w:rsidRPr="004B04BD" w:rsidRDefault="00B00705" w:rsidP="00A721E4">
      <w:pPr>
        <w:spacing w:line="360" w:lineRule="auto"/>
        <w:ind w:firstLine="426"/>
        <w:rPr>
          <w:rFonts w:ascii="宋体" w:hAnsi="宋体"/>
          <w:sz w:val="24"/>
        </w:rPr>
      </w:pPr>
      <w:r w:rsidRPr="004B04BD">
        <w:rPr>
          <w:rFonts w:ascii="宋体" w:hAnsi="宋体"/>
          <w:sz w:val="24"/>
        </w:rPr>
        <w:t>在不排斥采用其他方法收回该款项的前提下，</w:t>
      </w:r>
      <w:r w:rsidRPr="004B04BD">
        <w:rPr>
          <w:rFonts w:ascii="宋体" w:hAnsi="宋体" w:hint="eastAsia"/>
          <w:sz w:val="24"/>
        </w:rPr>
        <w:t>发包人</w:t>
      </w:r>
      <w:r w:rsidRPr="004B04BD">
        <w:rPr>
          <w:rFonts w:ascii="宋体" w:hAnsi="宋体"/>
          <w:sz w:val="24"/>
        </w:rPr>
        <w:t>可从应支付或将支付给承包人的款项中扣除该误期损害赔偿费的总额。此类误期损害赔偿费的支付或扣除均不得解除承包人完成工程的义务或合同规定其任何其他职责、义务或责任。</w:t>
      </w:r>
    </w:p>
    <w:p w:rsidR="00B00705" w:rsidRPr="004B04BD" w:rsidRDefault="00B00705" w:rsidP="00A721E4">
      <w:pPr>
        <w:spacing w:line="360" w:lineRule="auto"/>
        <w:ind w:firstLine="426"/>
        <w:rPr>
          <w:rFonts w:ascii="宋体" w:hAnsi="宋体"/>
          <w:sz w:val="24"/>
        </w:rPr>
      </w:pPr>
      <w:r w:rsidRPr="004B04BD">
        <w:rPr>
          <w:rFonts w:ascii="宋体" w:hAnsi="宋体"/>
          <w:sz w:val="24"/>
        </w:rPr>
        <w:t>在</w:t>
      </w:r>
      <w:r w:rsidRPr="004B04BD">
        <w:rPr>
          <w:rFonts w:ascii="宋体" w:hAnsi="宋体" w:hint="eastAsia"/>
          <w:sz w:val="24"/>
        </w:rPr>
        <w:t>发包人</w:t>
      </w:r>
      <w:r w:rsidRPr="004B04BD">
        <w:rPr>
          <w:rFonts w:ascii="宋体" w:hAnsi="宋体"/>
          <w:sz w:val="24"/>
        </w:rPr>
        <w:t>有权得到误期损害赔偿费之后的任何时间，</w:t>
      </w:r>
      <w:r w:rsidRPr="004B04BD">
        <w:rPr>
          <w:rFonts w:ascii="宋体" w:hAnsi="宋体" w:hint="eastAsia"/>
          <w:sz w:val="24"/>
        </w:rPr>
        <w:t>发包人</w:t>
      </w:r>
      <w:r w:rsidRPr="004B04BD">
        <w:rPr>
          <w:rFonts w:ascii="宋体" w:hAnsi="宋体"/>
          <w:sz w:val="24"/>
        </w:rPr>
        <w:t>代表可按第15.1款通知承包人，要求承包人在一规定的合理完工时间内完工。该行动不应影响</w:t>
      </w:r>
      <w:r w:rsidRPr="004B04BD">
        <w:rPr>
          <w:rFonts w:ascii="宋体" w:hAnsi="宋体" w:hint="eastAsia"/>
          <w:sz w:val="24"/>
        </w:rPr>
        <w:t>发包人</w:t>
      </w:r>
      <w:r w:rsidRPr="004B04BD">
        <w:rPr>
          <w:rFonts w:ascii="宋体" w:hAnsi="宋体"/>
          <w:sz w:val="24"/>
        </w:rPr>
        <w:t>按本款得到误期损害赔偿费的权利以及按第15.2款终止合同的权利。</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8.7暂时停工</w:t>
      </w:r>
    </w:p>
    <w:p w:rsidR="00B00705" w:rsidRPr="004B04BD" w:rsidRDefault="00B00705" w:rsidP="00A721E4">
      <w:pPr>
        <w:spacing w:line="360" w:lineRule="auto"/>
        <w:ind w:firstLine="426"/>
        <w:rPr>
          <w:rFonts w:ascii="宋体" w:hAnsi="宋体"/>
          <w:sz w:val="24"/>
        </w:rPr>
      </w:pPr>
      <w:r w:rsidRPr="004B04BD">
        <w:rPr>
          <w:rFonts w:ascii="宋体" w:hAnsi="宋体"/>
          <w:sz w:val="24"/>
        </w:rPr>
        <w:t>出于保证工程质量和避免造成更大损失的目的，</w:t>
      </w:r>
      <w:r w:rsidRPr="004B04BD">
        <w:rPr>
          <w:rFonts w:ascii="宋体" w:hAnsi="宋体" w:hint="eastAsia"/>
          <w:sz w:val="24"/>
        </w:rPr>
        <w:t>发包人</w:t>
      </w:r>
      <w:r w:rsidRPr="004B04BD">
        <w:rPr>
          <w:rFonts w:ascii="宋体" w:hAnsi="宋体"/>
          <w:sz w:val="24"/>
        </w:rPr>
        <w:t>代表可根据具体情况，随时指示承包人暂停进行部分或全部工程。在暂停期间，承包人应保护、保管以及保障该部分或全部工程免遭任何损蚀、损失或损害，并应在恢复施工时，采取一切措施，避免工程延误。</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8.8暂停引起的后果</w:t>
      </w:r>
    </w:p>
    <w:p w:rsidR="00B00705" w:rsidRPr="004B04BD" w:rsidRDefault="00B00705" w:rsidP="00A721E4">
      <w:pPr>
        <w:spacing w:line="360" w:lineRule="auto"/>
        <w:ind w:firstLine="426"/>
        <w:rPr>
          <w:rFonts w:ascii="宋体" w:hAnsi="宋体"/>
          <w:sz w:val="24"/>
        </w:rPr>
      </w:pPr>
      <w:r w:rsidRPr="004B04BD">
        <w:rPr>
          <w:rFonts w:ascii="宋体" w:hAnsi="宋体"/>
          <w:sz w:val="24"/>
        </w:rPr>
        <w:t>由于承包人的原因造成的暂停，或由第17.5款所定义的承包人的风险造成的，则承包人将无权得到此类延期和支付的费用。</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如果任何损蚀、缺陷或损失是由于错误的设计、工艺或材料引起的；或由于承包人未能采取第8.7款规定的措施引起的，则承包人无权获得为修复此类损蚀、缺陷或损失所需的延期和招致的费用。</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8.9暂停时工程设备和材料的支付</w:t>
      </w:r>
    </w:p>
    <w:p w:rsidR="00303614" w:rsidRDefault="00303614" w:rsidP="00A721E4">
      <w:pPr>
        <w:spacing w:line="360" w:lineRule="auto"/>
        <w:ind w:firstLine="426"/>
        <w:rPr>
          <w:rFonts w:ascii="宋体" w:hAnsi="宋体"/>
          <w:sz w:val="24"/>
        </w:rPr>
      </w:pPr>
      <w:r w:rsidRPr="00303614">
        <w:rPr>
          <w:rFonts w:ascii="宋体" w:hAnsi="宋体" w:hint="eastAsia"/>
          <w:sz w:val="24"/>
        </w:rPr>
        <w:t>在暂时停工期间，一切支付暂停，发包人不承担承包人停工期间发生的所有费用。</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8.10复工</w:t>
      </w:r>
    </w:p>
    <w:p w:rsidR="00B00705" w:rsidRPr="004B04BD" w:rsidRDefault="00B00705" w:rsidP="00A721E4">
      <w:pPr>
        <w:spacing w:line="360" w:lineRule="auto"/>
        <w:ind w:firstLine="426"/>
        <w:rPr>
          <w:rFonts w:ascii="宋体" w:hAnsi="宋体"/>
          <w:sz w:val="24"/>
        </w:rPr>
      </w:pPr>
      <w:r w:rsidRPr="004B04BD">
        <w:rPr>
          <w:rFonts w:ascii="宋体" w:hAnsi="宋体"/>
          <w:sz w:val="24"/>
        </w:rPr>
        <w:t>在收到继续的许可或指示后，承包人应在通知</w:t>
      </w:r>
      <w:r w:rsidRPr="004B04BD">
        <w:rPr>
          <w:rFonts w:ascii="宋体" w:hAnsi="宋体" w:hint="eastAsia"/>
          <w:sz w:val="24"/>
        </w:rPr>
        <w:t>发包人</w:t>
      </w:r>
      <w:r w:rsidRPr="004B04BD">
        <w:rPr>
          <w:rFonts w:ascii="宋体" w:hAnsi="宋体"/>
          <w:sz w:val="24"/>
        </w:rPr>
        <w:t>代表后与</w:t>
      </w:r>
      <w:r w:rsidRPr="004B04BD">
        <w:rPr>
          <w:rFonts w:ascii="宋体" w:hAnsi="宋体" w:hint="eastAsia"/>
          <w:sz w:val="24"/>
        </w:rPr>
        <w:t>发包人</w:t>
      </w:r>
      <w:r w:rsidRPr="004B04BD">
        <w:rPr>
          <w:rFonts w:ascii="宋体" w:hAnsi="宋体"/>
          <w:sz w:val="24"/>
        </w:rPr>
        <w:t>代表一起检查受到暂停影响的工程以及工程设备和材料。承包人应修复在暂停期间发生在工程或工程设备或材料中的任何损蚀或缺陷或损失。</w:t>
      </w:r>
    </w:p>
    <w:p w:rsidR="00B00705" w:rsidRPr="004B04BD" w:rsidRDefault="00B00705" w:rsidP="00A721E4">
      <w:pPr>
        <w:pStyle w:val="2"/>
        <w:spacing w:line="360" w:lineRule="auto"/>
        <w:ind w:firstLine="426"/>
        <w:rPr>
          <w:rFonts w:ascii="宋体" w:eastAsia="宋体" w:hAnsi="宋体"/>
          <w:b w:val="0"/>
          <w:sz w:val="24"/>
          <w:szCs w:val="24"/>
        </w:rPr>
      </w:pPr>
      <w:bookmarkStart w:id="665" w:name="_Toc240536052"/>
      <w:bookmarkStart w:id="666" w:name="_Toc240707840"/>
      <w:bookmarkStart w:id="667" w:name="_Toc240173456"/>
      <w:bookmarkStart w:id="668" w:name="_Toc240708724"/>
      <w:bookmarkStart w:id="669" w:name="_Toc240708948"/>
      <w:r w:rsidRPr="004B04BD">
        <w:rPr>
          <w:rFonts w:ascii="宋体" w:eastAsia="宋体" w:hAnsi="宋体"/>
          <w:sz w:val="24"/>
          <w:szCs w:val="24"/>
        </w:rPr>
        <w:t>9、完工检验和竣工检验</w:t>
      </w:r>
      <w:bookmarkEnd w:id="665"/>
      <w:bookmarkEnd w:id="666"/>
      <w:bookmarkEnd w:id="667"/>
      <w:bookmarkEnd w:id="668"/>
      <w:bookmarkEnd w:id="669"/>
    </w:p>
    <w:p w:rsidR="00B00705" w:rsidRPr="004B04BD" w:rsidRDefault="00B00705" w:rsidP="00A721E4">
      <w:pPr>
        <w:spacing w:line="360" w:lineRule="auto"/>
        <w:ind w:firstLine="426"/>
        <w:rPr>
          <w:rFonts w:ascii="宋体" w:hAnsi="宋体"/>
          <w:b/>
          <w:sz w:val="24"/>
        </w:rPr>
      </w:pPr>
      <w:r w:rsidRPr="004B04BD">
        <w:rPr>
          <w:rFonts w:ascii="宋体" w:hAnsi="宋体"/>
          <w:b/>
          <w:sz w:val="24"/>
        </w:rPr>
        <w:t>9.1承包人的义务</w:t>
      </w:r>
    </w:p>
    <w:p w:rsidR="00B00705" w:rsidRPr="004B04BD" w:rsidRDefault="00B00705" w:rsidP="00A721E4">
      <w:pPr>
        <w:spacing w:line="360" w:lineRule="auto"/>
        <w:ind w:firstLine="426"/>
        <w:rPr>
          <w:rFonts w:ascii="宋体" w:hAnsi="宋体"/>
          <w:sz w:val="24"/>
        </w:rPr>
      </w:pPr>
      <w:r w:rsidRPr="004B04BD">
        <w:rPr>
          <w:rFonts w:ascii="宋体" w:hAnsi="宋体"/>
          <w:sz w:val="24"/>
        </w:rPr>
        <w:t>9.1.1承包人应根据第7.4款进行完工检验，并提前21天将某一确定日期通知</w:t>
      </w:r>
      <w:r w:rsidRPr="004B04BD">
        <w:rPr>
          <w:rFonts w:ascii="宋体" w:hAnsi="宋体" w:hint="eastAsia"/>
          <w:sz w:val="24"/>
        </w:rPr>
        <w:t>发包人</w:t>
      </w:r>
      <w:r w:rsidRPr="004B04BD">
        <w:rPr>
          <w:rFonts w:ascii="宋体" w:hAnsi="宋体"/>
          <w:sz w:val="24"/>
        </w:rPr>
        <w:t>代表，说明在该日期后他将准备好进行完工检验。此类检验应在该日期后14天内于</w:t>
      </w:r>
      <w:r w:rsidRPr="004B04BD">
        <w:rPr>
          <w:rFonts w:ascii="宋体" w:hAnsi="宋体" w:hint="eastAsia"/>
          <w:sz w:val="24"/>
        </w:rPr>
        <w:t>发包人</w:t>
      </w:r>
      <w:r w:rsidRPr="004B04BD">
        <w:rPr>
          <w:rFonts w:ascii="宋体" w:hAnsi="宋体"/>
          <w:sz w:val="24"/>
        </w:rPr>
        <w:t>代表指示的某日或数日内进行。</w:t>
      </w:r>
    </w:p>
    <w:p w:rsidR="00B00705" w:rsidRPr="004B04BD" w:rsidRDefault="00B00705" w:rsidP="00A721E4">
      <w:pPr>
        <w:spacing w:line="360" w:lineRule="auto"/>
        <w:ind w:firstLine="426"/>
        <w:rPr>
          <w:rFonts w:ascii="宋体" w:hAnsi="宋体"/>
          <w:sz w:val="24"/>
        </w:rPr>
      </w:pPr>
      <w:r w:rsidRPr="004B04BD">
        <w:rPr>
          <w:rFonts w:ascii="宋体" w:hAnsi="宋体"/>
          <w:sz w:val="24"/>
        </w:rPr>
        <w:t>一旦工程通过了完工检验，承包人应向</w:t>
      </w:r>
      <w:r w:rsidRPr="004B04BD">
        <w:rPr>
          <w:rFonts w:ascii="宋体" w:hAnsi="宋体" w:hint="eastAsia"/>
          <w:sz w:val="24"/>
        </w:rPr>
        <w:t>发包人</w:t>
      </w:r>
      <w:r w:rsidRPr="004B04BD">
        <w:rPr>
          <w:rFonts w:ascii="宋体" w:hAnsi="宋体"/>
          <w:sz w:val="24"/>
        </w:rPr>
        <w:t>代表以及</w:t>
      </w:r>
      <w:r w:rsidRPr="004B04BD">
        <w:rPr>
          <w:rFonts w:ascii="宋体" w:hAnsi="宋体" w:hint="eastAsia"/>
          <w:sz w:val="24"/>
        </w:rPr>
        <w:t>发包人</w:t>
      </w:r>
      <w:r w:rsidRPr="004B04BD">
        <w:rPr>
          <w:rFonts w:ascii="宋体" w:hAnsi="宋体"/>
          <w:sz w:val="24"/>
        </w:rPr>
        <w:t>提交一份有关所有此类检验结果的证明报告。</w:t>
      </w:r>
    </w:p>
    <w:p w:rsidR="00B00705" w:rsidRPr="004B04BD" w:rsidRDefault="00B00705" w:rsidP="00A721E4">
      <w:pPr>
        <w:spacing w:line="360" w:lineRule="auto"/>
        <w:ind w:firstLine="426"/>
        <w:rPr>
          <w:rFonts w:ascii="宋体" w:hAnsi="宋体"/>
          <w:sz w:val="24"/>
        </w:rPr>
      </w:pPr>
      <w:r w:rsidRPr="004B04BD">
        <w:rPr>
          <w:rFonts w:ascii="宋体" w:hAnsi="宋体"/>
          <w:sz w:val="24"/>
        </w:rPr>
        <w:t>9.1.2承包人在根据第5.6款及第5.7款提交文件后，应根据本条和第7.4款进行竣工检验。承包人应提前21天将某一确定日期通知</w:t>
      </w:r>
      <w:r w:rsidRPr="004B04BD">
        <w:rPr>
          <w:rFonts w:ascii="宋体" w:hAnsi="宋体" w:hint="eastAsia"/>
          <w:sz w:val="24"/>
        </w:rPr>
        <w:t>发包人</w:t>
      </w:r>
      <w:r w:rsidRPr="004B04BD">
        <w:rPr>
          <w:rFonts w:ascii="宋体" w:hAnsi="宋体"/>
          <w:sz w:val="24"/>
        </w:rPr>
        <w:t>代表，说明在该日期后他将准备好进行竣工检验。此类检验应在该日期后14天内于</w:t>
      </w:r>
      <w:r w:rsidRPr="004B04BD">
        <w:rPr>
          <w:rFonts w:ascii="宋体" w:hAnsi="宋体" w:hint="eastAsia"/>
          <w:sz w:val="24"/>
        </w:rPr>
        <w:t>发包人</w:t>
      </w:r>
      <w:r w:rsidRPr="004B04BD">
        <w:rPr>
          <w:rFonts w:ascii="宋体" w:hAnsi="宋体"/>
          <w:sz w:val="24"/>
        </w:rPr>
        <w:t>代表指示的某日或数日内进行。</w:t>
      </w:r>
    </w:p>
    <w:p w:rsidR="00B00705" w:rsidRPr="004B04BD" w:rsidRDefault="00B00705" w:rsidP="00A721E4">
      <w:pPr>
        <w:spacing w:line="360" w:lineRule="auto"/>
        <w:ind w:firstLine="426"/>
        <w:rPr>
          <w:rFonts w:ascii="宋体" w:hAnsi="宋体"/>
          <w:sz w:val="24"/>
        </w:rPr>
      </w:pPr>
      <w:r w:rsidRPr="004B04BD">
        <w:rPr>
          <w:rFonts w:ascii="宋体" w:hAnsi="宋体"/>
          <w:sz w:val="24"/>
        </w:rPr>
        <w:t>在考虑竣工检验结果时，</w:t>
      </w:r>
      <w:r w:rsidRPr="004B04BD">
        <w:rPr>
          <w:rFonts w:ascii="宋体" w:hAnsi="宋体" w:hint="eastAsia"/>
          <w:sz w:val="24"/>
        </w:rPr>
        <w:t>发包人</w:t>
      </w:r>
      <w:r w:rsidRPr="004B04BD">
        <w:rPr>
          <w:rFonts w:ascii="宋体" w:hAnsi="宋体"/>
          <w:sz w:val="24"/>
        </w:rPr>
        <w:t>代表应考虑到因</w:t>
      </w:r>
      <w:r w:rsidRPr="004B04BD">
        <w:rPr>
          <w:rFonts w:ascii="宋体" w:hAnsi="宋体" w:hint="eastAsia"/>
          <w:sz w:val="24"/>
        </w:rPr>
        <w:t>发包人</w:t>
      </w:r>
      <w:r w:rsidRPr="004B04BD">
        <w:rPr>
          <w:rFonts w:ascii="宋体" w:hAnsi="宋体"/>
          <w:sz w:val="24"/>
        </w:rPr>
        <w:t>对工程的任何使用而对工程的性能或其他特性所产生的影响。一旦工程通过了竣工检验，承包人应向</w:t>
      </w:r>
      <w:r w:rsidRPr="004B04BD">
        <w:rPr>
          <w:rFonts w:ascii="宋体" w:hAnsi="宋体" w:hint="eastAsia"/>
          <w:sz w:val="24"/>
        </w:rPr>
        <w:t>发包人</w:t>
      </w:r>
      <w:r w:rsidRPr="004B04BD">
        <w:rPr>
          <w:rFonts w:ascii="宋体" w:hAnsi="宋体"/>
          <w:sz w:val="24"/>
        </w:rPr>
        <w:t>代表以及</w:t>
      </w:r>
      <w:r w:rsidRPr="004B04BD">
        <w:rPr>
          <w:rFonts w:ascii="宋体" w:hAnsi="宋体" w:hint="eastAsia"/>
          <w:sz w:val="24"/>
        </w:rPr>
        <w:t>发包人</w:t>
      </w:r>
      <w:r w:rsidRPr="004B04BD">
        <w:rPr>
          <w:rFonts w:ascii="宋体" w:hAnsi="宋体"/>
          <w:sz w:val="24"/>
        </w:rPr>
        <w:t>提交一份有关所有此类检验结果的证明报告。</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 xml:space="preserve"> 9.2延误的检验</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如果承包人无故延误完工检验或竣工检验时，</w:t>
      </w:r>
      <w:r w:rsidRPr="004B04BD">
        <w:rPr>
          <w:rFonts w:ascii="宋体" w:hAnsi="宋体" w:hint="eastAsia"/>
          <w:sz w:val="24"/>
        </w:rPr>
        <w:t>发包人</w:t>
      </w:r>
      <w:r w:rsidRPr="004B04BD">
        <w:rPr>
          <w:rFonts w:ascii="宋体" w:hAnsi="宋体"/>
          <w:sz w:val="24"/>
        </w:rPr>
        <w:t>代表可通知承包人要求他在收到该通知后21天内进行此类检验。承包人应在此期限内他可能确定的某日或数日内进行检验，并将此日期通知</w:t>
      </w:r>
      <w:r w:rsidRPr="004B04BD">
        <w:rPr>
          <w:rFonts w:ascii="宋体" w:hAnsi="宋体" w:hint="eastAsia"/>
          <w:sz w:val="24"/>
        </w:rPr>
        <w:t>发包人</w:t>
      </w:r>
      <w:r w:rsidRPr="004B04BD">
        <w:rPr>
          <w:rFonts w:ascii="宋体" w:hAnsi="宋体"/>
          <w:sz w:val="24"/>
        </w:rPr>
        <w:t>代表。</w:t>
      </w:r>
    </w:p>
    <w:p w:rsidR="00B00705" w:rsidRPr="004B04BD" w:rsidRDefault="00B00705" w:rsidP="00A721E4">
      <w:pPr>
        <w:spacing w:line="360" w:lineRule="auto"/>
        <w:ind w:firstLine="426"/>
        <w:rPr>
          <w:rFonts w:ascii="宋体" w:hAnsi="宋体"/>
          <w:sz w:val="24"/>
        </w:rPr>
      </w:pPr>
      <w:r w:rsidRPr="004B04BD">
        <w:rPr>
          <w:rFonts w:ascii="宋体" w:hAnsi="宋体"/>
          <w:sz w:val="24"/>
        </w:rPr>
        <w:t>若承包人未能在21天内进行完工检验或竣工检验，</w:t>
      </w:r>
      <w:r w:rsidRPr="004B04BD">
        <w:rPr>
          <w:rFonts w:ascii="宋体" w:hAnsi="宋体" w:hint="eastAsia"/>
          <w:sz w:val="24"/>
        </w:rPr>
        <w:t>发包人</w:t>
      </w:r>
      <w:r w:rsidRPr="004B04BD">
        <w:rPr>
          <w:rFonts w:ascii="宋体" w:hAnsi="宋体"/>
          <w:sz w:val="24"/>
        </w:rPr>
        <w:t>代表可自己着手进行此类检验。</w:t>
      </w:r>
      <w:r w:rsidRPr="004B04BD">
        <w:rPr>
          <w:rFonts w:ascii="宋体" w:hAnsi="宋体" w:hint="eastAsia"/>
          <w:sz w:val="24"/>
        </w:rPr>
        <w:t>发包人</w:t>
      </w:r>
      <w:r w:rsidRPr="004B04BD">
        <w:rPr>
          <w:rFonts w:ascii="宋体" w:hAnsi="宋体"/>
          <w:sz w:val="24"/>
        </w:rPr>
        <w:t>代表如此进行的所有检验的风险和费用应由承包人承担。此类检验应被视为是承包人在场之情况下进行的且检验结果应被认为是准确的。</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9.3重新检验</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如果工程未能通过完工检验或竣工检验，则</w:t>
      </w:r>
      <w:r w:rsidRPr="004B04BD">
        <w:rPr>
          <w:rFonts w:ascii="宋体" w:hAnsi="宋体" w:hint="eastAsia"/>
          <w:sz w:val="24"/>
        </w:rPr>
        <w:t>发包人</w:t>
      </w:r>
      <w:r w:rsidRPr="004B04BD">
        <w:rPr>
          <w:rFonts w:ascii="宋体" w:hAnsi="宋体"/>
          <w:sz w:val="24"/>
        </w:rPr>
        <w:t>有权拒收，且</w:t>
      </w:r>
      <w:r w:rsidRPr="004B04BD">
        <w:rPr>
          <w:rFonts w:ascii="宋体" w:hAnsi="宋体" w:hint="eastAsia"/>
          <w:sz w:val="24"/>
        </w:rPr>
        <w:t>发包人</w:t>
      </w:r>
      <w:r w:rsidRPr="004B04BD">
        <w:rPr>
          <w:rFonts w:ascii="宋体" w:hAnsi="宋体"/>
          <w:sz w:val="24"/>
        </w:rPr>
        <w:t>代表或承包人可要求按相同条款或条件重复进行此类未通过的检验以及对任何相关工作的竣工检验。</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9.4未能通过检验</w:t>
      </w:r>
    </w:p>
    <w:p w:rsidR="00B00705" w:rsidRPr="004B04BD" w:rsidRDefault="00B00705" w:rsidP="00A721E4">
      <w:pPr>
        <w:spacing w:line="360" w:lineRule="auto"/>
        <w:ind w:firstLine="426"/>
        <w:rPr>
          <w:rFonts w:ascii="宋体" w:hAnsi="宋体"/>
          <w:sz w:val="24"/>
        </w:rPr>
      </w:pPr>
      <w:r w:rsidRPr="004B04BD">
        <w:rPr>
          <w:rFonts w:ascii="宋体" w:hAnsi="宋体"/>
          <w:sz w:val="24"/>
        </w:rPr>
        <w:t>当整个工程未能通过根据第9.3款所进行的重复完工检验或竣工检验时，</w:t>
      </w:r>
      <w:r w:rsidRPr="004B04BD">
        <w:rPr>
          <w:rFonts w:ascii="宋体" w:hAnsi="宋体" w:hint="eastAsia"/>
          <w:sz w:val="24"/>
        </w:rPr>
        <w:t>发包人</w:t>
      </w:r>
      <w:r w:rsidRPr="004B04BD">
        <w:rPr>
          <w:rFonts w:ascii="宋体" w:hAnsi="宋体"/>
          <w:sz w:val="24"/>
        </w:rPr>
        <w:t>代表应有权：</w:t>
      </w:r>
    </w:p>
    <w:p w:rsidR="00B00705" w:rsidRPr="004B04BD" w:rsidRDefault="00B00705" w:rsidP="00A721E4">
      <w:pPr>
        <w:spacing w:line="360" w:lineRule="auto"/>
        <w:ind w:firstLine="426"/>
        <w:rPr>
          <w:rFonts w:ascii="宋体" w:hAnsi="宋体"/>
          <w:sz w:val="24"/>
        </w:rPr>
      </w:pPr>
      <w:r w:rsidRPr="004B04BD">
        <w:rPr>
          <w:rFonts w:ascii="宋体" w:hAnsi="宋体"/>
          <w:sz w:val="24"/>
        </w:rPr>
        <w:t>(a)指示按照第9.3款再进行一次重复的检验；</w:t>
      </w:r>
    </w:p>
    <w:p w:rsidR="00B00705" w:rsidRPr="004B04BD" w:rsidRDefault="00B00705" w:rsidP="00A721E4">
      <w:pPr>
        <w:spacing w:line="360" w:lineRule="auto"/>
        <w:ind w:firstLine="426"/>
        <w:rPr>
          <w:rFonts w:ascii="宋体" w:hAnsi="宋体"/>
          <w:sz w:val="24"/>
        </w:rPr>
      </w:pPr>
      <w:r w:rsidRPr="004B04BD">
        <w:rPr>
          <w:rFonts w:ascii="宋体" w:hAnsi="宋体"/>
          <w:sz w:val="24"/>
        </w:rPr>
        <w:t>(b) 拒收整个工程，在此情况下，</w:t>
      </w:r>
      <w:r w:rsidRPr="004B04BD">
        <w:rPr>
          <w:rFonts w:ascii="宋体" w:hAnsi="宋体" w:hint="eastAsia"/>
          <w:sz w:val="24"/>
        </w:rPr>
        <w:t>发包人</w:t>
      </w:r>
      <w:r w:rsidRPr="004B04BD">
        <w:rPr>
          <w:rFonts w:ascii="宋体" w:hAnsi="宋体"/>
          <w:sz w:val="24"/>
        </w:rPr>
        <w:t>应从承包人处获得与第15条规定相同的补偿；</w:t>
      </w:r>
    </w:p>
    <w:p w:rsidR="00B00705" w:rsidRPr="004B04BD" w:rsidRDefault="00B00705" w:rsidP="00A721E4">
      <w:pPr>
        <w:pStyle w:val="2"/>
        <w:spacing w:line="360" w:lineRule="auto"/>
        <w:ind w:firstLine="426"/>
        <w:rPr>
          <w:rFonts w:ascii="宋体" w:eastAsia="宋体" w:hAnsi="宋体"/>
          <w:b w:val="0"/>
          <w:sz w:val="24"/>
          <w:szCs w:val="24"/>
        </w:rPr>
      </w:pPr>
      <w:bookmarkStart w:id="670" w:name="_Toc240707841"/>
      <w:bookmarkStart w:id="671" w:name="_Toc240173457"/>
      <w:bookmarkStart w:id="672" w:name="_Toc240708949"/>
      <w:bookmarkStart w:id="673" w:name="_Toc240536053"/>
      <w:bookmarkStart w:id="674" w:name="_Toc240708725"/>
      <w:r w:rsidRPr="004B04BD">
        <w:rPr>
          <w:rFonts w:ascii="宋体" w:eastAsia="宋体" w:hAnsi="宋体"/>
          <w:sz w:val="24"/>
          <w:szCs w:val="24"/>
        </w:rPr>
        <w:t>10、</w:t>
      </w:r>
      <w:r w:rsidRPr="004B04BD">
        <w:rPr>
          <w:rFonts w:ascii="宋体" w:eastAsia="宋体" w:hAnsi="宋体" w:hint="eastAsia"/>
          <w:sz w:val="24"/>
          <w:szCs w:val="24"/>
        </w:rPr>
        <w:t>发包人</w:t>
      </w:r>
      <w:r w:rsidRPr="004B04BD">
        <w:rPr>
          <w:rFonts w:ascii="宋体" w:eastAsia="宋体" w:hAnsi="宋体"/>
          <w:sz w:val="24"/>
          <w:szCs w:val="24"/>
        </w:rPr>
        <w:t>的接收</w:t>
      </w:r>
      <w:bookmarkEnd w:id="670"/>
      <w:bookmarkEnd w:id="671"/>
      <w:bookmarkEnd w:id="672"/>
      <w:bookmarkEnd w:id="673"/>
      <w:bookmarkEnd w:id="674"/>
    </w:p>
    <w:p w:rsidR="00B00705" w:rsidRPr="004B04BD" w:rsidRDefault="00B00705" w:rsidP="00A721E4">
      <w:pPr>
        <w:spacing w:line="360" w:lineRule="auto"/>
        <w:ind w:firstLine="426"/>
        <w:rPr>
          <w:rFonts w:ascii="宋体" w:hAnsi="宋体"/>
          <w:b/>
          <w:sz w:val="24"/>
        </w:rPr>
      </w:pPr>
      <w:r w:rsidRPr="004B04BD">
        <w:rPr>
          <w:rFonts w:ascii="宋体" w:hAnsi="宋体"/>
          <w:b/>
          <w:sz w:val="24"/>
        </w:rPr>
        <w:t>10.1移交证书</w:t>
      </w:r>
    </w:p>
    <w:p w:rsidR="00B00705" w:rsidRPr="004B04BD" w:rsidRDefault="00B00705" w:rsidP="00A721E4">
      <w:pPr>
        <w:spacing w:line="360" w:lineRule="auto"/>
        <w:ind w:firstLine="426"/>
        <w:rPr>
          <w:rFonts w:ascii="宋体" w:hAnsi="宋体"/>
          <w:sz w:val="24"/>
        </w:rPr>
      </w:pPr>
      <w:r w:rsidRPr="004B04BD">
        <w:rPr>
          <w:rFonts w:ascii="宋体" w:hAnsi="宋体"/>
          <w:sz w:val="24"/>
        </w:rPr>
        <w:t>除第9.4款所述情况外，当工程根据合同已竣工（下面(a)段所述情况除外）并已通过了竣工检验，且根据本款已颁发或认为已颁发工程移交证书时，</w:t>
      </w:r>
      <w:r w:rsidRPr="004B04BD">
        <w:rPr>
          <w:rFonts w:ascii="宋体" w:hAnsi="宋体" w:hint="eastAsia"/>
          <w:sz w:val="24"/>
        </w:rPr>
        <w:t>发包人</w:t>
      </w:r>
      <w:r w:rsidRPr="004B04BD">
        <w:rPr>
          <w:rFonts w:ascii="宋体" w:hAnsi="宋体"/>
          <w:sz w:val="24"/>
        </w:rPr>
        <w:t>应接收工程。</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承包人可在他认为工程或区段（视情况而定）将完工并准备移交前14天内，向</w:t>
      </w:r>
      <w:r w:rsidRPr="004B04BD">
        <w:rPr>
          <w:rFonts w:ascii="宋体" w:hAnsi="宋体" w:hint="eastAsia"/>
          <w:sz w:val="24"/>
        </w:rPr>
        <w:t>发包人</w:t>
      </w:r>
      <w:r w:rsidRPr="004B04BD">
        <w:rPr>
          <w:rFonts w:ascii="宋体" w:hAnsi="宋体"/>
          <w:sz w:val="24"/>
        </w:rPr>
        <w:t>代表发出申请移交证书的通知。</w:t>
      </w:r>
      <w:r w:rsidRPr="004B04BD">
        <w:rPr>
          <w:rFonts w:ascii="宋体" w:hAnsi="宋体" w:hint="eastAsia"/>
          <w:sz w:val="24"/>
        </w:rPr>
        <w:t>发包人</w:t>
      </w:r>
      <w:r w:rsidRPr="004B04BD">
        <w:rPr>
          <w:rFonts w:ascii="宋体" w:hAnsi="宋体"/>
          <w:sz w:val="24"/>
        </w:rPr>
        <w:t>代表在收到承包人的申请后28天内，应：</w:t>
      </w:r>
    </w:p>
    <w:p w:rsidR="00B00705" w:rsidRPr="004B04BD" w:rsidRDefault="00B00705" w:rsidP="00A721E4">
      <w:pPr>
        <w:spacing w:line="360" w:lineRule="auto"/>
        <w:ind w:firstLine="426"/>
        <w:rPr>
          <w:rFonts w:ascii="宋体" w:hAnsi="宋体"/>
          <w:sz w:val="24"/>
        </w:rPr>
      </w:pPr>
      <w:r w:rsidRPr="004B04BD">
        <w:rPr>
          <w:rFonts w:ascii="宋体" w:hAnsi="宋体"/>
          <w:sz w:val="24"/>
        </w:rPr>
        <w:t>(a)向承包人颁发移交证书，说明根据合同工程完工（某些不影响工程按其预期目的使用的扫尾工作除外）的日期及通过竣工检验的日期；</w:t>
      </w:r>
    </w:p>
    <w:p w:rsidR="00B00705" w:rsidRPr="004B04BD" w:rsidRDefault="00B00705" w:rsidP="00A721E4">
      <w:pPr>
        <w:spacing w:line="360" w:lineRule="auto"/>
        <w:ind w:firstLine="426"/>
        <w:rPr>
          <w:rFonts w:ascii="宋体" w:hAnsi="宋体"/>
          <w:sz w:val="24"/>
        </w:rPr>
      </w:pPr>
      <w:r w:rsidRPr="004B04BD">
        <w:rPr>
          <w:rFonts w:ascii="宋体" w:hAnsi="宋体"/>
          <w:sz w:val="24"/>
        </w:rPr>
        <w:t>(b) 驳回申请，提出他的理由并说明为使移交证书得已颁发承包人尚需完成的工作。承包人随后应在根据本款再一次发出申请通知前，完成此类工作。</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10.2</w:t>
      </w:r>
      <w:r w:rsidRPr="004B04BD">
        <w:rPr>
          <w:rFonts w:ascii="宋体" w:hAnsi="宋体" w:hint="eastAsia"/>
          <w:b/>
          <w:sz w:val="24"/>
        </w:rPr>
        <w:t>发包人</w:t>
      </w:r>
      <w:r w:rsidRPr="004B04BD">
        <w:rPr>
          <w:rFonts w:ascii="宋体" w:hAnsi="宋体"/>
          <w:b/>
          <w:sz w:val="24"/>
        </w:rPr>
        <w:t>的使用</w:t>
      </w:r>
    </w:p>
    <w:p w:rsidR="00B00705" w:rsidRPr="004B04BD" w:rsidRDefault="00B00705" w:rsidP="00A721E4">
      <w:pPr>
        <w:spacing w:line="360" w:lineRule="auto"/>
        <w:ind w:firstLine="426"/>
        <w:rPr>
          <w:rFonts w:ascii="宋体" w:hAnsi="宋体"/>
          <w:sz w:val="24"/>
        </w:rPr>
      </w:pPr>
      <w:r w:rsidRPr="004B04BD">
        <w:rPr>
          <w:rFonts w:ascii="宋体" w:hAnsi="宋体"/>
          <w:sz w:val="24"/>
        </w:rPr>
        <w:t>在</w:t>
      </w:r>
      <w:r w:rsidRPr="004B04BD">
        <w:rPr>
          <w:rFonts w:ascii="宋体" w:hAnsi="宋体" w:hint="eastAsia"/>
          <w:sz w:val="24"/>
        </w:rPr>
        <w:t>发包人</w:t>
      </w:r>
      <w:r w:rsidRPr="004B04BD">
        <w:rPr>
          <w:rFonts w:ascii="宋体" w:hAnsi="宋体"/>
          <w:sz w:val="24"/>
        </w:rPr>
        <w:t>颁发整个工程的移交证书即日起，</w:t>
      </w:r>
      <w:r w:rsidRPr="004B04BD">
        <w:rPr>
          <w:rFonts w:ascii="宋体" w:hAnsi="宋体" w:hint="eastAsia"/>
          <w:sz w:val="24"/>
        </w:rPr>
        <w:t>发包人</w:t>
      </w:r>
      <w:r w:rsidRPr="004B04BD">
        <w:rPr>
          <w:rFonts w:ascii="宋体" w:hAnsi="宋体"/>
          <w:sz w:val="24"/>
        </w:rPr>
        <w:t>有权使用本工程。</w:t>
      </w:r>
    </w:p>
    <w:p w:rsidR="00B00705" w:rsidRPr="004B04BD" w:rsidRDefault="00B00705" w:rsidP="00A721E4">
      <w:pPr>
        <w:pStyle w:val="2"/>
        <w:spacing w:line="360" w:lineRule="auto"/>
        <w:ind w:firstLine="426"/>
        <w:rPr>
          <w:rFonts w:ascii="宋体" w:eastAsia="宋体" w:hAnsi="宋体"/>
          <w:b w:val="0"/>
          <w:sz w:val="24"/>
          <w:szCs w:val="24"/>
        </w:rPr>
      </w:pPr>
      <w:bookmarkStart w:id="675" w:name="_Toc240536054"/>
      <w:bookmarkStart w:id="676" w:name="_Toc240173458"/>
      <w:bookmarkStart w:id="677" w:name="_Toc240708950"/>
      <w:bookmarkStart w:id="678" w:name="_Toc240708726"/>
      <w:bookmarkStart w:id="679" w:name="_Toc240707842"/>
      <w:r w:rsidRPr="004B04BD">
        <w:rPr>
          <w:rFonts w:ascii="宋体" w:eastAsia="宋体" w:hAnsi="宋体"/>
          <w:sz w:val="24"/>
          <w:szCs w:val="24"/>
        </w:rPr>
        <w:t>11</w:t>
      </w:r>
      <w:r w:rsidRPr="004B04BD">
        <w:rPr>
          <w:rFonts w:ascii="宋体" w:eastAsia="宋体" w:hAnsi="宋体" w:hint="eastAsia"/>
          <w:sz w:val="24"/>
          <w:szCs w:val="24"/>
        </w:rPr>
        <w:t>、竣工后的质量保证期</w:t>
      </w:r>
      <w:bookmarkEnd w:id="675"/>
      <w:bookmarkEnd w:id="676"/>
      <w:bookmarkEnd w:id="677"/>
      <w:bookmarkEnd w:id="678"/>
      <w:bookmarkEnd w:id="679"/>
    </w:p>
    <w:p w:rsidR="00B00705" w:rsidRPr="004B04BD" w:rsidRDefault="00B00705" w:rsidP="00A721E4">
      <w:pPr>
        <w:spacing w:line="360" w:lineRule="auto"/>
        <w:ind w:leftChars="171" w:left="359" w:firstLineChars="138" w:firstLine="331"/>
        <w:rPr>
          <w:rFonts w:ascii="宋体" w:hAnsi="宋体"/>
          <w:sz w:val="24"/>
        </w:rPr>
      </w:pPr>
      <w:r w:rsidRPr="004B04BD">
        <w:rPr>
          <w:rFonts w:ascii="宋体" w:hAnsi="宋体"/>
          <w:sz w:val="24"/>
        </w:rPr>
        <w:t>在竣工验收</w:t>
      </w:r>
      <w:r w:rsidRPr="004B04BD">
        <w:rPr>
          <w:rFonts w:ascii="宋体" w:hAnsi="宋体" w:hint="eastAsia"/>
          <w:sz w:val="24"/>
        </w:rPr>
        <w:t>合格</w:t>
      </w:r>
      <w:r w:rsidRPr="004B04BD">
        <w:rPr>
          <w:rFonts w:ascii="宋体" w:hAnsi="宋体"/>
          <w:sz w:val="24"/>
        </w:rPr>
        <w:t>后，</w:t>
      </w:r>
      <w:r w:rsidRPr="004B04BD">
        <w:rPr>
          <w:rFonts w:ascii="宋体" w:hAnsi="宋体" w:hint="eastAsia"/>
          <w:sz w:val="24"/>
        </w:rPr>
        <w:t>工程</w:t>
      </w:r>
      <w:r w:rsidRPr="004B04BD">
        <w:rPr>
          <w:rFonts w:ascii="宋体" w:hAnsi="宋体"/>
          <w:sz w:val="24"/>
        </w:rPr>
        <w:t>的质量保证期立即开始，</w:t>
      </w:r>
      <w:r w:rsidRPr="004B04BD">
        <w:rPr>
          <w:rFonts w:ascii="宋体" w:hAnsi="宋体" w:cstheme="minorBidi" w:hint="eastAsia"/>
          <w:color w:val="000000" w:themeColor="text1"/>
          <w:sz w:val="24"/>
        </w:rPr>
        <w:t>质保期</w:t>
      </w:r>
      <w:r w:rsidR="00C85F59" w:rsidRPr="004B04BD">
        <w:rPr>
          <w:rFonts w:ascii="宋体" w:hAnsi="宋体" w:hint="eastAsia"/>
          <w:sz w:val="24"/>
        </w:rPr>
        <w:t>年</w:t>
      </w:r>
      <w:r w:rsidRPr="004B04BD">
        <w:rPr>
          <w:rFonts w:ascii="宋体" w:hAnsi="宋体" w:hint="eastAsia"/>
          <w:sz w:val="24"/>
        </w:rPr>
        <w:t>。</w:t>
      </w:r>
    </w:p>
    <w:p w:rsidR="00B00705" w:rsidRPr="004B04BD" w:rsidRDefault="00B00705" w:rsidP="00A721E4">
      <w:pPr>
        <w:pStyle w:val="2"/>
        <w:spacing w:line="360" w:lineRule="auto"/>
        <w:ind w:firstLine="426"/>
        <w:rPr>
          <w:rFonts w:ascii="宋体" w:eastAsia="宋体" w:hAnsi="宋体"/>
          <w:b w:val="0"/>
          <w:sz w:val="24"/>
          <w:szCs w:val="24"/>
        </w:rPr>
      </w:pPr>
      <w:bookmarkStart w:id="680" w:name="_Toc240173459"/>
      <w:bookmarkStart w:id="681" w:name="_Toc240708951"/>
      <w:bookmarkStart w:id="682" w:name="_Toc240536055"/>
      <w:bookmarkStart w:id="683" w:name="_Toc240708727"/>
      <w:bookmarkStart w:id="684" w:name="_Toc240707843"/>
      <w:r w:rsidRPr="004B04BD">
        <w:rPr>
          <w:rFonts w:ascii="宋体" w:eastAsia="宋体" w:hAnsi="宋体"/>
          <w:sz w:val="24"/>
          <w:szCs w:val="24"/>
        </w:rPr>
        <w:t>12、缺陷责任</w:t>
      </w:r>
      <w:bookmarkEnd w:id="680"/>
      <w:bookmarkEnd w:id="681"/>
      <w:bookmarkEnd w:id="682"/>
      <w:bookmarkEnd w:id="683"/>
      <w:bookmarkEnd w:id="684"/>
    </w:p>
    <w:p w:rsidR="00B00705" w:rsidRPr="004B04BD" w:rsidRDefault="00B00705" w:rsidP="00A721E4">
      <w:pPr>
        <w:spacing w:line="360" w:lineRule="auto"/>
        <w:ind w:firstLine="426"/>
        <w:rPr>
          <w:rFonts w:ascii="宋体" w:hAnsi="宋体"/>
          <w:b/>
          <w:sz w:val="24"/>
        </w:rPr>
      </w:pPr>
      <w:r w:rsidRPr="004B04BD">
        <w:rPr>
          <w:rFonts w:ascii="宋体" w:hAnsi="宋体"/>
          <w:b/>
          <w:sz w:val="24"/>
        </w:rPr>
        <w:t>12.1完成扫尾工作和修补缺陷</w:t>
      </w:r>
    </w:p>
    <w:p w:rsidR="00B00705" w:rsidRPr="004B04BD" w:rsidRDefault="00B00705" w:rsidP="00A721E4">
      <w:pPr>
        <w:spacing w:line="360" w:lineRule="auto"/>
        <w:ind w:firstLine="426"/>
        <w:rPr>
          <w:rFonts w:ascii="宋体" w:hAnsi="宋体"/>
          <w:sz w:val="24"/>
        </w:rPr>
      </w:pPr>
      <w:r w:rsidRPr="004B04BD">
        <w:rPr>
          <w:rFonts w:ascii="宋体" w:hAnsi="宋体"/>
          <w:sz w:val="24"/>
        </w:rPr>
        <w:t>为在合同期满之时或之后尽快使施工文件及工程符合合同要求的条件（合理的磨损除外），承包人应：</w:t>
      </w:r>
    </w:p>
    <w:p w:rsidR="00B00705" w:rsidRPr="004B04BD" w:rsidRDefault="00B00705" w:rsidP="00A721E4">
      <w:pPr>
        <w:spacing w:line="360" w:lineRule="auto"/>
        <w:ind w:firstLine="426"/>
        <w:rPr>
          <w:rFonts w:ascii="宋体" w:hAnsi="宋体"/>
          <w:sz w:val="24"/>
        </w:rPr>
      </w:pPr>
      <w:r w:rsidRPr="004B04BD">
        <w:rPr>
          <w:rFonts w:ascii="宋体" w:hAnsi="宋体"/>
          <w:sz w:val="24"/>
        </w:rPr>
        <w:t>(a)在移交证书注明的日期之后，切实尽快完成至该日尚未完成的任何工作；</w:t>
      </w:r>
    </w:p>
    <w:p w:rsidR="00B00705" w:rsidRPr="004B04BD" w:rsidRDefault="00B00705" w:rsidP="00A721E4">
      <w:pPr>
        <w:spacing w:line="360" w:lineRule="auto"/>
        <w:ind w:firstLine="426"/>
        <w:rPr>
          <w:rFonts w:ascii="宋体" w:hAnsi="宋体"/>
          <w:sz w:val="24"/>
        </w:rPr>
      </w:pPr>
      <w:r w:rsidRPr="004B04BD">
        <w:rPr>
          <w:rFonts w:ascii="宋体" w:hAnsi="宋体"/>
          <w:sz w:val="24"/>
        </w:rPr>
        <w:t>(b)按照</w:t>
      </w:r>
      <w:r w:rsidRPr="004B04BD">
        <w:rPr>
          <w:rFonts w:ascii="宋体" w:hAnsi="宋体" w:hint="eastAsia"/>
          <w:sz w:val="24"/>
        </w:rPr>
        <w:t>发包人</w:t>
      </w:r>
      <w:r w:rsidRPr="004B04BD">
        <w:rPr>
          <w:rFonts w:ascii="宋体" w:hAnsi="宋体"/>
          <w:sz w:val="24"/>
        </w:rPr>
        <w:t>或</w:t>
      </w:r>
      <w:r w:rsidRPr="004B04BD">
        <w:rPr>
          <w:rFonts w:ascii="宋体" w:hAnsi="宋体" w:hint="eastAsia"/>
          <w:sz w:val="24"/>
        </w:rPr>
        <w:t>发包人</w:t>
      </w:r>
      <w:r w:rsidRPr="004B04BD">
        <w:rPr>
          <w:rFonts w:ascii="宋体" w:hAnsi="宋体"/>
          <w:sz w:val="24"/>
        </w:rPr>
        <w:t>代表可能作出的指示，在合同期内进行修正，重建和补救缺陷或损害的所有工作。</w:t>
      </w:r>
    </w:p>
    <w:p w:rsidR="00B00705" w:rsidRPr="004B04BD" w:rsidRDefault="00B00705" w:rsidP="00A721E4">
      <w:pPr>
        <w:spacing w:line="360" w:lineRule="auto"/>
        <w:ind w:firstLine="426"/>
        <w:rPr>
          <w:rFonts w:ascii="宋体" w:hAnsi="宋体"/>
          <w:sz w:val="24"/>
        </w:rPr>
      </w:pPr>
      <w:r w:rsidRPr="004B04BD">
        <w:rPr>
          <w:rFonts w:ascii="宋体" w:hAnsi="宋体"/>
          <w:sz w:val="24"/>
        </w:rPr>
        <w:t>若出现任何此类缺陷或发生损坏的情况，</w:t>
      </w:r>
      <w:r w:rsidRPr="004B04BD">
        <w:rPr>
          <w:rFonts w:ascii="宋体" w:hAnsi="宋体" w:hint="eastAsia"/>
          <w:sz w:val="24"/>
        </w:rPr>
        <w:t>发包人</w:t>
      </w:r>
      <w:r w:rsidRPr="004B04BD">
        <w:rPr>
          <w:rFonts w:ascii="宋体" w:hAnsi="宋体"/>
          <w:sz w:val="24"/>
        </w:rPr>
        <w:t>或</w:t>
      </w:r>
      <w:r w:rsidRPr="004B04BD">
        <w:rPr>
          <w:rFonts w:ascii="宋体" w:hAnsi="宋体" w:hint="eastAsia"/>
          <w:sz w:val="24"/>
        </w:rPr>
        <w:t>发包人</w:t>
      </w:r>
      <w:r w:rsidRPr="004B04BD">
        <w:rPr>
          <w:rFonts w:ascii="宋体" w:hAnsi="宋体"/>
          <w:sz w:val="24"/>
        </w:rPr>
        <w:t>代表应立即书面通知承包人。</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12.2修补缺陷的费用</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如果第12.1款(b)段所述工作的必要性是由下列情况引起，则所有此类工作应由承包人自费进行：</w:t>
      </w:r>
    </w:p>
    <w:p w:rsidR="00B00705" w:rsidRPr="004B04BD" w:rsidRDefault="00B00705" w:rsidP="00A721E4">
      <w:pPr>
        <w:spacing w:line="360" w:lineRule="auto"/>
        <w:ind w:firstLine="426"/>
        <w:rPr>
          <w:rFonts w:ascii="宋体" w:hAnsi="宋体"/>
          <w:sz w:val="24"/>
        </w:rPr>
      </w:pPr>
      <w:r w:rsidRPr="004B04BD">
        <w:rPr>
          <w:rFonts w:ascii="宋体" w:hAnsi="宋体"/>
          <w:sz w:val="24"/>
        </w:rPr>
        <w:t>(a)工程的设计；</w:t>
      </w:r>
    </w:p>
    <w:p w:rsidR="00B00705" w:rsidRPr="004B04BD" w:rsidRDefault="00B00705" w:rsidP="00A721E4">
      <w:pPr>
        <w:spacing w:line="360" w:lineRule="auto"/>
        <w:ind w:firstLine="426"/>
        <w:rPr>
          <w:rFonts w:ascii="宋体" w:hAnsi="宋体"/>
          <w:sz w:val="24"/>
        </w:rPr>
      </w:pPr>
      <w:r w:rsidRPr="004B04BD">
        <w:rPr>
          <w:rFonts w:ascii="宋体" w:hAnsi="宋体"/>
          <w:sz w:val="24"/>
        </w:rPr>
        <w:t>(b)工程设备，材料或工艺不符合合同要求；</w:t>
      </w:r>
    </w:p>
    <w:p w:rsidR="00B00705" w:rsidRPr="004B04BD" w:rsidRDefault="00B00705" w:rsidP="00A721E4">
      <w:pPr>
        <w:spacing w:line="360" w:lineRule="auto"/>
        <w:ind w:firstLine="426"/>
        <w:rPr>
          <w:rFonts w:ascii="宋体" w:hAnsi="宋体"/>
          <w:sz w:val="24"/>
        </w:rPr>
      </w:pPr>
      <w:r w:rsidRPr="004B04BD">
        <w:rPr>
          <w:rFonts w:ascii="宋体" w:hAnsi="宋体"/>
          <w:sz w:val="24"/>
        </w:rPr>
        <w:t>(c)承包人未履行其任何其他义务。</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如果上述工作的必要性是由于任何其他原因引起的，则</w:t>
      </w:r>
      <w:r w:rsidRPr="004B04BD">
        <w:rPr>
          <w:rFonts w:ascii="宋体" w:hAnsi="宋体" w:hint="eastAsia"/>
          <w:sz w:val="24"/>
        </w:rPr>
        <w:t>发包人</w:t>
      </w:r>
      <w:r w:rsidRPr="004B04BD">
        <w:rPr>
          <w:rFonts w:ascii="宋体" w:hAnsi="宋体"/>
          <w:sz w:val="24"/>
        </w:rPr>
        <w:t>代表应相应地通知承包人并就调整合同价格进行协商。在此情况下，第14.3款将适用于此类工作。</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12.3整个工程的质量保证期</w:t>
      </w:r>
    </w:p>
    <w:p w:rsidR="00B00705" w:rsidRPr="004B04BD" w:rsidRDefault="00B00705" w:rsidP="00A721E4">
      <w:pPr>
        <w:spacing w:line="360" w:lineRule="auto"/>
        <w:ind w:firstLine="426"/>
        <w:rPr>
          <w:rFonts w:ascii="宋体" w:hAnsi="宋体"/>
          <w:sz w:val="24"/>
        </w:rPr>
      </w:pPr>
      <w:r w:rsidRPr="004B04BD">
        <w:rPr>
          <w:rFonts w:ascii="宋体" w:hAnsi="宋体" w:hint="eastAsia"/>
          <w:sz w:val="24"/>
        </w:rPr>
        <w:t>在竣工验收合格后，工程的质量保证期立即开始，在全程湿法脱硫工况（烟气正常运行温度不超过65℃）下运行本工程质量保修期为年。在质量保修期内如若发生质量问题，无偿维修或返工（人为破坏除外）；保修期自竣工验收日起计算。</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12.4 由承包人调查</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w:t>
      </w:r>
      <w:r w:rsidRPr="004B04BD">
        <w:rPr>
          <w:rFonts w:ascii="宋体" w:hAnsi="宋体" w:hint="eastAsia"/>
          <w:sz w:val="24"/>
        </w:rPr>
        <w:t>发包人</w:t>
      </w:r>
      <w:r w:rsidRPr="004B04BD">
        <w:rPr>
          <w:rFonts w:ascii="宋体" w:hAnsi="宋体"/>
          <w:sz w:val="24"/>
        </w:rPr>
        <w:t>代表要求的话，承包人应在其指导下调查产生任何缺陷的原因。除非此类缺陷应由承包人负责，否则，调查费用及其合理的利润应加入合同价格中。</w:t>
      </w:r>
    </w:p>
    <w:p w:rsidR="00B00705" w:rsidRPr="004B04BD" w:rsidRDefault="00B00705" w:rsidP="00A721E4">
      <w:pPr>
        <w:pStyle w:val="2"/>
        <w:spacing w:line="360" w:lineRule="auto"/>
        <w:ind w:firstLine="426"/>
        <w:rPr>
          <w:rFonts w:ascii="宋体" w:eastAsia="宋体" w:hAnsi="宋体"/>
          <w:b w:val="0"/>
          <w:sz w:val="24"/>
          <w:szCs w:val="24"/>
        </w:rPr>
      </w:pPr>
      <w:bookmarkStart w:id="685" w:name="_Toc240536056"/>
      <w:bookmarkStart w:id="686" w:name="_Toc240707844"/>
      <w:bookmarkStart w:id="687" w:name="_Toc240173460"/>
      <w:bookmarkStart w:id="688" w:name="_Toc240708952"/>
      <w:bookmarkStart w:id="689" w:name="_Toc240708728"/>
      <w:r w:rsidRPr="004B04BD">
        <w:rPr>
          <w:rFonts w:ascii="宋体" w:eastAsia="宋体" w:hAnsi="宋体"/>
          <w:sz w:val="24"/>
          <w:szCs w:val="24"/>
        </w:rPr>
        <w:t>13、合同价格与支付</w:t>
      </w:r>
      <w:bookmarkEnd w:id="685"/>
      <w:bookmarkEnd w:id="686"/>
      <w:bookmarkEnd w:id="687"/>
      <w:bookmarkEnd w:id="688"/>
      <w:bookmarkEnd w:id="689"/>
    </w:p>
    <w:p w:rsidR="00B00705" w:rsidRPr="004B04BD" w:rsidRDefault="00B00705" w:rsidP="00A721E4">
      <w:pPr>
        <w:spacing w:line="360" w:lineRule="auto"/>
        <w:ind w:firstLine="426"/>
        <w:rPr>
          <w:rFonts w:ascii="宋体" w:hAnsi="宋体"/>
          <w:b/>
          <w:sz w:val="24"/>
        </w:rPr>
      </w:pPr>
      <w:r w:rsidRPr="004B04BD">
        <w:rPr>
          <w:rFonts w:ascii="宋体" w:hAnsi="宋体"/>
          <w:b/>
          <w:sz w:val="24"/>
        </w:rPr>
        <w:t>13.1合同价格</w:t>
      </w:r>
    </w:p>
    <w:p w:rsidR="00B00705" w:rsidRPr="004B04BD" w:rsidRDefault="00B00705" w:rsidP="00A721E4">
      <w:pPr>
        <w:spacing w:line="360" w:lineRule="auto"/>
        <w:ind w:firstLine="426"/>
        <w:rPr>
          <w:rFonts w:ascii="宋体" w:hAnsi="宋体"/>
          <w:sz w:val="24"/>
        </w:rPr>
      </w:pPr>
      <w:r w:rsidRPr="004B04BD">
        <w:rPr>
          <w:rFonts w:ascii="宋体" w:hAnsi="宋体"/>
          <w:sz w:val="24"/>
        </w:rPr>
        <w:t>(a)工程的支付应以</w:t>
      </w:r>
      <w:r w:rsidRPr="004B04BD">
        <w:rPr>
          <w:rFonts w:ascii="宋体" w:hAnsi="宋体" w:hint="eastAsia"/>
          <w:sz w:val="24"/>
        </w:rPr>
        <w:t>固定单</w:t>
      </w:r>
      <w:r w:rsidRPr="004B04BD">
        <w:rPr>
          <w:rFonts w:ascii="宋体" w:hAnsi="宋体"/>
          <w:sz w:val="24"/>
        </w:rPr>
        <w:t>价为基础；</w:t>
      </w:r>
    </w:p>
    <w:p w:rsidR="00B00705" w:rsidRPr="004B04BD" w:rsidRDefault="00B00705" w:rsidP="00A721E4">
      <w:pPr>
        <w:spacing w:line="360" w:lineRule="auto"/>
        <w:ind w:firstLine="426"/>
        <w:rPr>
          <w:rFonts w:ascii="宋体" w:hAnsi="宋体"/>
          <w:sz w:val="24"/>
        </w:rPr>
      </w:pPr>
      <w:r w:rsidRPr="004B04BD">
        <w:rPr>
          <w:rFonts w:ascii="宋体" w:hAnsi="宋体"/>
          <w:sz w:val="24"/>
        </w:rPr>
        <w:t>(b)合同价格不应按劳务、材料</w:t>
      </w:r>
      <w:r w:rsidRPr="004B04BD">
        <w:rPr>
          <w:rFonts w:ascii="宋体" w:hAnsi="宋体" w:hint="eastAsia"/>
          <w:sz w:val="24"/>
        </w:rPr>
        <w:t>、设备</w:t>
      </w:r>
      <w:r w:rsidRPr="004B04BD">
        <w:rPr>
          <w:rFonts w:ascii="宋体" w:hAnsi="宋体"/>
          <w:sz w:val="24"/>
        </w:rPr>
        <w:t>和其他事务性费用的变化进行调整；</w:t>
      </w:r>
    </w:p>
    <w:p w:rsidR="00B00705" w:rsidRPr="004B04BD" w:rsidRDefault="00B00705" w:rsidP="00A721E4">
      <w:pPr>
        <w:spacing w:line="360" w:lineRule="auto"/>
        <w:ind w:firstLine="426"/>
        <w:rPr>
          <w:rFonts w:ascii="宋体" w:hAnsi="宋体"/>
          <w:sz w:val="24"/>
        </w:rPr>
      </w:pPr>
      <w:r w:rsidRPr="004B04BD">
        <w:rPr>
          <w:rFonts w:ascii="宋体" w:hAnsi="宋体"/>
          <w:sz w:val="24"/>
        </w:rPr>
        <w:t>(c)承包人应支付他在合同中的义务引起的所有关税和税收，而合同价格不应因此类费用进行调整（第13.2款的规定除外）；</w:t>
      </w:r>
      <w:r w:rsidRPr="004B04BD">
        <w:rPr>
          <w:rFonts w:ascii="宋体" w:hAnsi="宋体" w:hint="eastAsia"/>
          <w:sz w:val="24"/>
        </w:rPr>
        <w:t>属于增值税项目的须开具增值税发票；</w:t>
      </w:r>
    </w:p>
    <w:p w:rsidR="00B00705" w:rsidRPr="004B04BD" w:rsidRDefault="00B00705" w:rsidP="00A721E4">
      <w:pPr>
        <w:spacing w:line="360" w:lineRule="auto"/>
        <w:ind w:firstLine="426"/>
        <w:rPr>
          <w:rFonts w:ascii="宋体" w:hAnsi="宋体"/>
          <w:sz w:val="24"/>
        </w:rPr>
      </w:pPr>
      <w:r w:rsidRPr="004B04BD">
        <w:rPr>
          <w:rFonts w:ascii="宋体" w:hAnsi="宋体"/>
          <w:sz w:val="24"/>
        </w:rPr>
        <w:t>(</w:t>
      </w:r>
      <w:r w:rsidRPr="004B04BD">
        <w:rPr>
          <w:rFonts w:ascii="宋体" w:hAnsi="宋体" w:hint="eastAsia"/>
          <w:sz w:val="24"/>
        </w:rPr>
        <w:t>d</w:t>
      </w:r>
      <w:r w:rsidRPr="004B04BD">
        <w:rPr>
          <w:rFonts w:ascii="宋体" w:hAnsi="宋体"/>
          <w:sz w:val="24"/>
        </w:rPr>
        <w:t>)资料表中可能列出的任何工程量，价格或单位工程量的支付费率，仅应用于此类资料表中注明的目的。</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如果按提供的数量或完成的工作对工程的任何部分进行支付，有关测量和估价的规定应按第二部分中的规定进行。</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13.2支付</w:t>
      </w:r>
    </w:p>
    <w:p w:rsidR="00B00705" w:rsidRPr="004B04BD" w:rsidRDefault="00B00705" w:rsidP="00A721E4">
      <w:pPr>
        <w:spacing w:line="360" w:lineRule="auto"/>
        <w:ind w:firstLine="426"/>
        <w:rPr>
          <w:rFonts w:ascii="宋体" w:hAnsi="宋体"/>
          <w:sz w:val="24"/>
        </w:rPr>
      </w:pPr>
      <w:r w:rsidRPr="004B04BD">
        <w:rPr>
          <w:rFonts w:ascii="宋体" w:hAnsi="宋体"/>
          <w:sz w:val="24"/>
        </w:rPr>
        <w:t>（a）</w:t>
      </w:r>
      <w:r w:rsidRPr="004B04BD">
        <w:rPr>
          <w:rFonts w:ascii="宋体" w:hAnsi="宋体" w:hint="eastAsia"/>
          <w:sz w:val="24"/>
        </w:rPr>
        <w:t>发包人</w:t>
      </w:r>
      <w:r w:rsidRPr="004B04BD">
        <w:rPr>
          <w:rFonts w:ascii="宋体" w:hAnsi="宋体"/>
          <w:sz w:val="24"/>
        </w:rPr>
        <w:t>支付给承包人的合同价格，按照合同书格式第四款所规定的金额和方法支付给承包人。</w:t>
      </w:r>
    </w:p>
    <w:p w:rsidR="00B00705" w:rsidRPr="004B04BD" w:rsidRDefault="00B00705" w:rsidP="00A721E4">
      <w:pPr>
        <w:spacing w:line="360" w:lineRule="auto"/>
        <w:ind w:firstLine="426"/>
        <w:rPr>
          <w:rFonts w:ascii="宋体" w:hAnsi="宋体"/>
          <w:sz w:val="24"/>
        </w:rPr>
      </w:pPr>
      <w:r w:rsidRPr="004B04BD">
        <w:rPr>
          <w:rFonts w:ascii="宋体" w:hAnsi="宋体" w:hint="eastAsia"/>
          <w:sz w:val="24"/>
        </w:rPr>
        <w:t>（</w:t>
      </w:r>
      <w:r w:rsidRPr="004B04BD">
        <w:rPr>
          <w:rFonts w:ascii="宋体" w:hAnsi="宋体"/>
          <w:sz w:val="24"/>
        </w:rPr>
        <w:t>b</w:t>
      </w:r>
      <w:r w:rsidRPr="004B04BD">
        <w:rPr>
          <w:rFonts w:ascii="宋体" w:hAnsi="宋体" w:hint="eastAsia"/>
          <w:sz w:val="24"/>
        </w:rPr>
        <w:t>）发包人</w:t>
      </w:r>
      <w:r w:rsidRPr="004B04BD">
        <w:rPr>
          <w:rFonts w:ascii="宋体" w:hAnsi="宋体"/>
          <w:sz w:val="24"/>
        </w:rPr>
        <w:t>的付款不代表对整个工程或其部分的验收。</w:t>
      </w:r>
    </w:p>
    <w:p w:rsidR="00B00705" w:rsidRPr="004B04BD" w:rsidRDefault="00B00705" w:rsidP="00A721E4">
      <w:pPr>
        <w:spacing w:line="360" w:lineRule="auto"/>
        <w:ind w:firstLine="426"/>
        <w:rPr>
          <w:rFonts w:ascii="宋体" w:hAnsi="宋体"/>
          <w:sz w:val="24"/>
        </w:rPr>
      </w:pPr>
      <w:r w:rsidRPr="004B04BD">
        <w:rPr>
          <w:rFonts w:ascii="宋体" w:hAnsi="宋体" w:hint="eastAsia"/>
          <w:sz w:val="24"/>
        </w:rPr>
        <w:t>（c</w:t>
      </w:r>
      <w:r w:rsidRPr="004B04BD">
        <w:rPr>
          <w:rFonts w:ascii="宋体" w:hAnsi="宋体"/>
          <w:sz w:val="24"/>
        </w:rPr>
        <w:t>）</w:t>
      </w:r>
      <w:r w:rsidRPr="004B04BD">
        <w:rPr>
          <w:rFonts w:ascii="宋体" w:hAnsi="宋体" w:hint="eastAsia"/>
          <w:sz w:val="24"/>
        </w:rPr>
        <w:t>发包人</w:t>
      </w:r>
      <w:r w:rsidRPr="004B04BD">
        <w:rPr>
          <w:rFonts w:ascii="宋体" w:hAnsi="宋体"/>
          <w:sz w:val="24"/>
        </w:rPr>
        <w:t>应从</w:t>
      </w:r>
      <w:r w:rsidRPr="004B04BD">
        <w:rPr>
          <w:rFonts w:ascii="宋体" w:hAnsi="宋体" w:hint="eastAsia"/>
          <w:sz w:val="24"/>
        </w:rPr>
        <w:t>发包人</w:t>
      </w:r>
      <w:r w:rsidRPr="004B04BD">
        <w:rPr>
          <w:rFonts w:ascii="宋体" w:hAnsi="宋体"/>
          <w:sz w:val="24"/>
        </w:rPr>
        <w:t>代表收到承包商的支付申请书和相关报表及证明文件之日起</w:t>
      </w:r>
      <w:r w:rsidRPr="004B04BD">
        <w:rPr>
          <w:rFonts w:ascii="宋体" w:hAnsi="宋体" w:hint="eastAsia"/>
          <w:sz w:val="24"/>
          <w:u w:val="single"/>
        </w:rPr>
        <w:t>1</w:t>
      </w:r>
      <w:r w:rsidRPr="004B04BD">
        <w:rPr>
          <w:rFonts w:ascii="宋体" w:hAnsi="宋体"/>
          <w:sz w:val="24"/>
        </w:rPr>
        <w:t>个月内向承包商付款申请中开具的款额；</w:t>
      </w:r>
    </w:p>
    <w:p w:rsidR="00B00705" w:rsidRPr="00303614" w:rsidRDefault="00B00705" w:rsidP="00A721E4">
      <w:pPr>
        <w:spacing w:line="360" w:lineRule="auto"/>
        <w:ind w:firstLine="426"/>
        <w:rPr>
          <w:rFonts w:ascii="宋体" w:hAnsi="宋体"/>
          <w:b/>
          <w:color w:val="000000" w:themeColor="text1"/>
          <w:sz w:val="24"/>
        </w:rPr>
      </w:pPr>
      <w:r w:rsidRPr="00303614">
        <w:rPr>
          <w:rFonts w:ascii="宋体" w:hAnsi="宋体"/>
          <w:b/>
          <w:color w:val="000000" w:themeColor="text1"/>
          <w:sz w:val="24"/>
        </w:rPr>
        <w:t>13.3延误的支付</w:t>
      </w:r>
    </w:p>
    <w:p w:rsidR="00B00705" w:rsidRPr="00303614" w:rsidRDefault="00B00705" w:rsidP="00A721E4">
      <w:pPr>
        <w:spacing w:line="360" w:lineRule="auto"/>
        <w:ind w:firstLine="426"/>
        <w:rPr>
          <w:rFonts w:ascii="宋体" w:hAnsi="宋体"/>
          <w:color w:val="000000" w:themeColor="text1"/>
          <w:sz w:val="24"/>
        </w:rPr>
      </w:pPr>
      <w:r w:rsidRPr="00303614">
        <w:rPr>
          <w:rFonts w:ascii="宋体" w:hAnsi="宋体" w:hint="eastAsia"/>
          <w:color w:val="000000" w:themeColor="text1"/>
          <w:sz w:val="24"/>
        </w:rPr>
        <w:t>发包人</w:t>
      </w:r>
      <w:r w:rsidRPr="00303614">
        <w:rPr>
          <w:rFonts w:ascii="宋体" w:hAnsi="宋体"/>
          <w:color w:val="000000" w:themeColor="text1"/>
          <w:sz w:val="24"/>
        </w:rPr>
        <w:t>应按照合同的有关规定及时支付工程款项，否则对于应支付的任何款额被延误支付，承包商应有权向项目</w:t>
      </w:r>
      <w:r w:rsidRPr="00303614">
        <w:rPr>
          <w:rFonts w:ascii="宋体" w:hAnsi="宋体" w:hint="eastAsia"/>
          <w:color w:val="000000" w:themeColor="text1"/>
          <w:sz w:val="24"/>
        </w:rPr>
        <w:t>发包人</w:t>
      </w:r>
      <w:r w:rsidRPr="00303614">
        <w:rPr>
          <w:rFonts w:ascii="宋体" w:hAnsi="宋体"/>
          <w:color w:val="000000" w:themeColor="text1"/>
          <w:sz w:val="24"/>
        </w:rPr>
        <w:t>要求支付未付款额和银行同期贷款</w:t>
      </w:r>
      <w:r w:rsidRPr="00303614">
        <w:rPr>
          <w:rFonts w:ascii="宋体" w:hAnsi="宋体" w:hint="eastAsia"/>
          <w:color w:val="000000" w:themeColor="text1"/>
          <w:sz w:val="24"/>
        </w:rPr>
        <w:t>基础利率</w:t>
      </w:r>
      <w:r w:rsidRPr="00303614">
        <w:rPr>
          <w:rFonts w:ascii="宋体" w:hAnsi="宋体"/>
          <w:color w:val="000000" w:themeColor="text1"/>
          <w:sz w:val="24"/>
        </w:rPr>
        <w:t>利息</w:t>
      </w:r>
      <w:r w:rsidRPr="00303614">
        <w:rPr>
          <w:rFonts w:ascii="宋体" w:hAnsi="宋体" w:hint="eastAsia"/>
          <w:color w:val="000000" w:themeColor="text1"/>
          <w:sz w:val="24"/>
        </w:rPr>
        <w:t>，最高不超过暂定合同总价的</w:t>
      </w:r>
      <w:r w:rsidR="00303614" w:rsidRPr="00303614">
        <w:rPr>
          <w:rFonts w:ascii="宋体" w:hAnsi="宋体" w:hint="eastAsia"/>
          <w:color w:val="000000" w:themeColor="text1"/>
          <w:sz w:val="24"/>
          <w:u w:val="single"/>
        </w:rPr>
        <w:t xml:space="preserve"> /  </w:t>
      </w:r>
      <w:r w:rsidRPr="00303614">
        <w:rPr>
          <w:rFonts w:ascii="宋体" w:hAnsi="宋体"/>
          <w:color w:val="000000" w:themeColor="text1"/>
          <w:sz w:val="24"/>
        </w:rPr>
        <w:t>。</w:t>
      </w:r>
    </w:p>
    <w:p w:rsidR="00B00705" w:rsidRPr="004B04BD" w:rsidRDefault="00B00705" w:rsidP="002335E9">
      <w:pPr>
        <w:tabs>
          <w:tab w:val="left" w:pos="1050"/>
        </w:tabs>
        <w:spacing w:line="360" w:lineRule="auto"/>
        <w:ind w:firstLine="426"/>
        <w:jc w:val="left"/>
        <w:rPr>
          <w:rFonts w:ascii="宋体" w:hAnsi="宋体"/>
          <w:b/>
          <w:sz w:val="24"/>
        </w:rPr>
      </w:pPr>
      <w:r w:rsidRPr="004B04BD">
        <w:rPr>
          <w:rFonts w:ascii="宋体" w:hAnsi="宋体"/>
          <w:b/>
          <w:sz w:val="24"/>
        </w:rPr>
        <w:t>13.4竣工报表</w:t>
      </w:r>
    </w:p>
    <w:p w:rsidR="00B00705" w:rsidRPr="004B04BD" w:rsidRDefault="00B00705" w:rsidP="00A721E4">
      <w:pPr>
        <w:spacing w:line="360" w:lineRule="auto"/>
        <w:ind w:firstLine="426"/>
        <w:rPr>
          <w:rFonts w:ascii="宋体" w:hAnsi="宋体"/>
          <w:sz w:val="24"/>
        </w:rPr>
      </w:pPr>
      <w:r w:rsidRPr="004B04BD">
        <w:rPr>
          <w:rFonts w:ascii="宋体" w:hAnsi="宋体"/>
          <w:sz w:val="24"/>
        </w:rPr>
        <w:t>在颁发工程移交证书后</w:t>
      </w:r>
      <w:r w:rsidRPr="004B04BD">
        <w:rPr>
          <w:rFonts w:ascii="宋体" w:hAnsi="宋体" w:hint="eastAsia"/>
          <w:sz w:val="24"/>
          <w:u w:val="single"/>
        </w:rPr>
        <w:t>7</w:t>
      </w:r>
      <w:r w:rsidRPr="004B04BD">
        <w:rPr>
          <w:rFonts w:ascii="宋体" w:hAnsi="宋体"/>
          <w:sz w:val="24"/>
        </w:rPr>
        <w:t>天之内，承包人应向</w:t>
      </w:r>
      <w:r w:rsidRPr="004B04BD">
        <w:rPr>
          <w:rFonts w:ascii="宋体" w:hAnsi="宋体" w:hint="eastAsia"/>
          <w:sz w:val="24"/>
        </w:rPr>
        <w:t>发包人</w:t>
      </w:r>
      <w:r w:rsidRPr="004B04BD">
        <w:rPr>
          <w:rFonts w:ascii="宋体" w:hAnsi="宋体"/>
          <w:sz w:val="24"/>
        </w:rPr>
        <w:t>代表提交按其批准的格式编制的竣工报表一式</w:t>
      </w:r>
      <w:r w:rsidRPr="004B04BD">
        <w:rPr>
          <w:rFonts w:ascii="宋体" w:hAnsi="宋体" w:hint="eastAsia"/>
          <w:sz w:val="24"/>
          <w:u w:val="single"/>
        </w:rPr>
        <w:t xml:space="preserve">  四  </w:t>
      </w:r>
      <w:r w:rsidRPr="004B04BD">
        <w:rPr>
          <w:rFonts w:ascii="宋体" w:hAnsi="宋体"/>
          <w:sz w:val="24"/>
        </w:rPr>
        <w:t>份，并附证明文件，详细说明以下内容：</w:t>
      </w:r>
    </w:p>
    <w:p w:rsidR="00B00705" w:rsidRPr="004B04BD" w:rsidRDefault="00B00705" w:rsidP="00A721E4">
      <w:pPr>
        <w:spacing w:line="360" w:lineRule="auto"/>
        <w:ind w:firstLine="426"/>
        <w:rPr>
          <w:rFonts w:ascii="宋体" w:hAnsi="宋体"/>
          <w:sz w:val="24"/>
        </w:rPr>
      </w:pPr>
      <w:r w:rsidRPr="004B04BD">
        <w:rPr>
          <w:rFonts w:ascii="宋体" w:hAnsi="宋体"/>
          <w:sz w:val="24"/>
        </w:rPr>
        <w:t>(a) 到该移交证书注明的日期为止，根据合同所完成的所有工作的价值；</w:t>
      </w:r>
    </w:p>
    <w:p w:rsidR="00B00705" w:rsidRPr="004B04BD" w:rsidRDefault="00B00705" w:rsidP="00A721E4">
      <w:pPr>
        <w:spacing w:line="360" w:lineRule="auto"/>
        <w:ind w:firstLine="426"/>
        <w:rPr>
          <w:rFonts w:ascii="宋体" w:hAnsi="宋体"/>
          <w:sz w:val="24"/>
        </w:rPr>
      </w:pPr>
      <w:r w:rsidRPr="004B04BD">
        <w:rPr>
          <w:rFonts w:ascii="宋体" w:hAnsi="宋体"/>
          <w:sz w:val="24"/>
        </w:rPr>
        <w:t>(b) 承包人认为应进一步支付给他的任何的款项；</w:t>
      </w:r>
    </w:p>
    <w:p w:rsidR="00B00705" w:rsidRPr="004B04BD" w:rsidRDefault="00B00705" w:rsidP="00A721E4">
      <w:pPr>
        <w:spacing w:line="360" w:lineRule="auto"/>
        <w:ind w:firstLine="426"/>
        <w:rPr>
          <w:rFonts w:ascii="宋体" w:hAnsi="宋体"/>
          <w:sz w:val="24"/>
        </w:rPr>
      </w:pPr>
      <w:r w:rsidRPr="004B04BD">
        <w:rPr>
          <w:rFonts w:ascii="宋体" w:hAnsi="宋体"/>
          <w:sz w:val="24"/>
        </w:rPr>
        <w:t>(c)承包人认为根据合同将应支付给他的估算款额。估算款额应在此竣工报表中单独列出。</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13.5结清</w:t>
      </w:r>
    </w:p>
    <w:p w:rsidR="00B00705" w:rsidRPr="004B04BD" w:rsidRDefault="00B00705" w:rsidP="00A721E4">
      <w:pPr>
        <w:spacing w:line="360" w:lineRule="auto"/>
        <w:ind w:firstLine="426"/>
        <w:rPr>
          <w:rFonts w:ascii="宋体" w:hAnsi="宋体"/>
          <w:sz w:val="24"/>
        </w:rPr>
      </w:pPr>
      <w:r w:rsidRPr="004B04BD">
        <w:rPr>
          <w:rFonts w:ascii="宋体" w:hAnsi="宋体"/>
          <w:sz w:val="24"/>
        </w:rPr>
        <w:t>在提交最终报表时，承包人应提交一份书面结清单，确认最终报表的总额为根据合同应支付他的所有款项的全部和最终的结算额。该结清单可注明，只有在最终支付证书中的支付款项得到支付之后才能生效。</w:t>
      </w:r>
    </w:p>
    <w:p w:rsidR="00B00705" w:rsidRPr="004B04BD" w:rsidRDefault="00B00705" w:rsidP="00A721E4">
      <w:pPr>
        <w:pStyle w:val="2"/>
        <w:spacing w:line="360" w:lineRule="auto"/>
        <w:ind w:firstLine="426"/>
        <w:rPr>
          <w:rFonts w:ascii="宋体" w:eastAsia="宋体" w:hAnsi="宋体"/>
          <w:b w:val="0"/>
          <w:sz w:val="24"/>
          <w:szCs w:val="24"/>
        </w:rPr>
      </w:pPr>
      <w:bookmarkStart w:id="690" w:name="_Toc240708953"/>
      <w:bookmarkStart w:id="691" w:name="_Toc240707845"/>
      <w:bookmarkStart w:id="692" w:name="_Toc240708729"/>
      <w:bookmarkStart w:id="693" w:name="_Toc240536057"/>
      <w:bookmarkStart w:id="694" w:name="_Toc240173461"/>
      <w:r w:rsidRPr="004B04BD">
        <w:rPr>
          <w:rFonts w:ascii="宋体" w:eastAsia="宋体" w:hAnsi="宋体"/>
          <w:sz w:val="24"/>
          <w:szCs w:val="24"/>
        </w:rPr>
        <w:t>14、变更</w:t>
      </w:r>
      <w:bookmarkEnd w:id="690"/>
      <w:bookmarkEnd w:id="691"/>
      <w:bookmarkEnd w:id="692"/>
      <w:bookmarkEnd w:id="693"/>
      <w:bookmarkEnd w:id="694"/>
    </w:p>
    <w:p w:rsidR="00B00705" w:rsidRPr="004B04BD" w:rsidRDefault="00B00705" w:rsidP="00A721E4">
      <w:pPr>
        <w:pStyle w:val="2"/>
        <w:spacing w:line="360" w:lineRule="auto"/>
        <w:ind w:firstLineChars="250" w:firstLine="602"/>
        <w:rPr>
          <w:rFonts w:ascii="宋体" w:eastAsia="宋体" w:hAnsi="宋体"/>
          <w:sz w:val="24"/>
          <w:szCs w:val="24"/>
        </w:rPr>
      </w:pPr>
      <w:bookmarkStart w:id="695" w:name="_Toc240708954"/>
      <w:bookmarkStart w:id="696" w:name="_Toc240536058"/>
      <w:bookmarkStart w:id="697" w:name="_Toc240707846"/>
      <w:bookmarkStart w:id="698" w:name="_Toc240708730"/>
      <w:r w:rsidRPr="004B04BD">
        <w:rPr>
          <w:rFonts w:ascii="宋体" w:eastAsia="宋体" w:hAnsi="宋体" w:hint="eastAsia"/>
          <w:sz w:val="24"/>
          <w:szCs w:val="24"/>
        </w:rPr>
        <w:t>在交钥匙模式下，承包人自己承担的设计工作发生变化不属于设计表更。</w:t>
      </w:r>
      <w:bookmarkEnd w:id="695"/>
      <w:bookmarkEnd w:id="696"/>
      <w:bookmarkEnd w:id="697"/>
      <w:bookmarkEnd w:id="698"/>
    </w:p>
    <w:p w:rsidR="00B00705" w:rsidRPr="004B04BD" w:rsidRDefault="00B00705" w:rsidP="00A721E4">
      <w:pPr>
        <w:spacing w:line="360" w:lineRule="auto"/>
        <w:ind w:firstLine="426"/>
        <w:rPr>
          <w:rFonts w:ascii="宋体" w:hAnsi="宋体"/>
          <w:b/>
          <w:sz w:val="24"/>
        </w:rPr>
      </w:pPr>
      <w:r w:rsidRPr="004B04BD">
        <w:rPr>
          <w:rFonts w:ascii="宋体" w:hAnsi="宋体"/>
          <w:b/>
          <w:sz w:val="24"/>
        </w:rPr>
        <w:t>14.1有权变更</w:t>
      </w:r>
    </w:p>
    <w:p w:rsidR="00B00705" w:rsidRPr="004B04BD" w:rsidRDefault="00B00705" w:rsidP="00A721E4">
      <w:pPr>
        <w:spacing w:line="360" w:lineRule="auto"/>
        <w:ind w:firstLine="426"/>
        <w:rPr>
          <w:rFonts w:ascii="宋体" w:hAnsi="宋体"/>
          <w:sz w:val="24"/>
        </w:rPr>
      </w:pPr>
      <w:r w:rsidRPr="004B04BD">
        <w:rPr>
          <w:rFonts w:ascii="宋体" w:hAnsi="宋体"/>
          <w:sz w:val="24"/>
        </w:rPr>
        <w:t>在合同期限内的任何时间，</w:t>
      </w:r>
      <w:r w:rsidRPr="004B04BD">
        <w:rPr>
          <w:rFonts w:ascii="宋体" w:hAnsi="宋体" w:hint="eastAsia"/>
          <w:sz w:val="24"/>
        </w:rPr>
        <w:t>发包人</w:t>
      </w:r>
      <w:r w:rsidRPr="004B04BD">
        <w:rPr>
          <w:rFonts w:ascii="宋体" w:hAnsi="宋体"/>
          <w:sz w:val="24"/>
        </w:rPr>
        <w:t>代表可通过发布指示或要求承包人递交建议书的方式提出变更。</w:t>
      </w:r>
    </w:p>
    <w:p w:rsidR="00B00705" w:rsidRPr="004B04BD" w:rsidRDefault="00B00705" w:rsidP="00A721E4">
      <w:pPr>
        <w:spacing w:line="360" w:lineRule="auto"/>
        <w:ind w:firstLine="426"/>
        <w:rPr>
          <w:rFonts w:ascii="宋体" w:hAnsi="宋体"/>
          <w:sz w:val="24"/>
        </w:rPr>
      </w:pPr>
      <w:r w:rsidRPr="004B04BD">
        <w:rPr>
          <w:rFonts w:ascii="宋体" w:hAnsi="宋体"/>
          <w:sz w:val="24"/>
        </w:rPr>
        <w:t>除非</w:t>
      </w:r>
      <w:r w:rsidRPr="004B04BD">
        <w:rPr>
          <w:rFonts w:ascii="宋体" w:hAnsi="宋体" w:hint="eastAsia"/>
          <w:sz w:val="24"/>
        </w:rPr>
        <w:t>发包人</w:t>
      </w:r>
      <w:r w:rsidRPr="004B04BD">
        <w:rPr>
          <w:rFonts w:ascii="宋体" w:hAnsi="宋体"/>
          <w:sz w:val="24"/>
        </w:rPr>
        <w:t>代表指示或批准变更，在此之前，承包人不应对工程进行任何更改和（或）修改。如果施工文件或工程不符合合同，对此进行的矫正不应构成变更。</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14.2价值工程</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如果承包人认为某一建议能降低工程的施工、维护和运行的费用，或对</w:t>
      </w:r>
      <w:r w:rsidRPr="004B04BD">
        <w:rPr>
          <w:rFonts w:ascii="宋体" w:hAnsi="宋体" w:hint="eastAsia"/>
          <w:sz w:val="24"/>
        </w:rPr>
        <w:t>发包人</w:t>
      </w:r>
      <w:r w:rsidRPr="004B04BD">
        <w:rPr>
          <w:rFonts w:ascii="宋体" w:hAnsi="宋体"/>
          <w:sz w:val="24"/>
        </w:rPr>
        <w:t>来说能提高竣工的工程效率或价值，或能为其带来其他利益，则承包人可在任何时候向</w:t>
      </w:r>
      <w:r w:rsidRPr="004B04BD">
        <w:rPr>
          <w:rFonts w:ascii="宋体" w:hAnsi="宋体" w:hint="eastAsia"/>
          <w:sz w:val="24"/>
        </w:rPr>
        <w:t>发包人</w:t>
      </w:r>
      <w:r w:rsidRPr="004B04BD">
        <w:rPr>
          <w:rFonts w:ascii="宋体" w:hAnsi="宋体"/>
          <w:sz w:val="24"/>
        </w:rPr>
        <w:t>代表提交此类建议书。承包人应自费编制此类建议书，并将其包括在第14.3款所列的条目中。</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14.3变更的程序</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w:t>
      </w:r>
      <w:r w:rsidRPr="004B04BD">
        <w:rPr>
          <w:rFonts w:ascii="宋体" w:hAnsi="宋体" w:hint="eastAsia"/>
          <w:sz w:val="24"/>
        </w:rPr>
        <w:t>发包人</w:t>
      </w:r>
      <w:r w:rsidRPr="004B04BD">
        <w:rPr>
          <w:rFonts w:ascii="宋体" w:hAnsi="宋体"/>
          <w:sz w:val="24"/>
        </w:rPr>
        <w:t>代表在发布任何变更指示之前要求承包人提交一份建议书，则承包人应尽快提交：</w:t>
      </w:r>
    </w:p>
    <w:p w:rsidR="00B00705" w:rsidRPr="004B04BD" w:rsidRDefault="00B00705" w:rsidP="00A721E4">
      <w:pPr>
        <w:spacing w:line="360" w:lineRule="auto"/>
        <w:ind w:firstLine="426"/>
        <w:rPr>
          <w:rFonts w:ascii="宋体" w:hAnsi="宋体"/>
          <w:sz w:val="24"/>
        </w:rPr>
      </w:pPr>
      <w:r w:rsidRPr="004B04BD">
        <w:rPr>
          <w:rFonts w:ascii="宋体" w:hAnsi="宋体"/>
          <w:sz w:val="24"/>
        </w:rPr>
        <w:t>(a)拟定的设计和(或)将要实施工作的说明书以及工作实施的进度计划；</w:t>
      </w:r>
    </w:p>
    <w:p w:rsidR="00B00705" w:rsidRPr="004B04BD" w:rsidRDefault="00B00705" w:rsidP="00A721E4">
      <w:pPr>
        <w:spacing w:line="360" w:lineRule="auto"/>
        <w:ind w:firstLine="426"/>
        <w:rPr>
          <w:rFonts w:ascii="宋体" w:hAnsi="宋体"/>
          <w:sz w:val="24"/>
        </w:rPr>
      </w:pPr>
      <w:r w:rsidRPr="004B04BD">
        <w:rPr>
          <w:rFonts w:ascii="宋体" w:hAnsi="宋体"/>
          <w:sz w:val="24"/>
        </w:rPr>
        <w:t>(b)根据第4.14款承包人对进度计划作出任何修改的建议书，以及</w:t>
      </w:r>
    </w:p>
    <w:p w:rsidR="00B00705" w:rsidRPr="004B04BD" w:rsidRDefault="00B00705" w:rsidP="00A721E4">
      <w:pPr>
        <w:spacing w:line="360" w:lineRule="auto"/>
        <w:ind w:firstLine="426"/>
        <w:rPr>
          <w:rFonts w:ascii="宋体" w:hAnsi="宋体"/>
          <w:sz w:val="24"/>
        </w:rPr>
      </w:pPr>
      <w:r w:rsidRPr="004B04BD">
        <w:rPr>
          <w:rFonts w:ascii="宋体" w:hAnsi="宋体"/>
          <w:sz w:val="24"/>
        </w:rPr>
        <w:t>(c)承包人调整合同价格、竣工时间和（或）修改合同的建议书。</w:t>
      </w:r>
    </w:p>
    <w:p w:rsidR="00B00705" w:rsidRPr="004B04BD" w:rsidRDefault="00B00705" w:rsidP="00A721E4">
      <w:pPr>
        <w:spacing w:line="360" w:lineRule="auto"/>
        <w:ind w:firstLine="426"/>
        <w:rPr>
          <w:rFonts w:ascii="宋体" w:hAnsi="宋体"/>
          <w:sz w:val="24"/>
        </w:rPr>
      </w:pPr>
      <w:r w:rsidRPr="004B04BD">
        <w:rPr>
          <w:rFonts w:ascii="宋体" w:hAnsi="宋体"/>
          <w:sz w:val="24"/>
        </w:rPr>
        <w:t>收到承包人的上述建议书后，</w:t>
      </w:r>
      <w:r w:rsidRPr="004B04BD">
        <w:rPr>
          <w:rFonts w:ascii="宋体" w:hAnsi="宋体" w:hint="eastAsia"/>
          <w:sz w:val="24"/>
        </w:rPr>
        <w:t>发包人</w:t>
      </w:r>
      <w:r w:rsidRPr="004B04BD">
        <w:rPr>
          <w:rFonts w:ascii="宋体" w:hAnsi="宋体"/>
          <w:sz w:val="24"/>
        </w:rPr>
        <w:t>代表应尽快予以答复，说明批准与否或提出意见。</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w:t>
      </w:r>
      <w:r w:rsidRPr="004B04BD">
        <w:rPr>
          <w:rFonts w:ascii="宋体" w:hAnsi="宋体" w:hint="eastAsia"/>
          <w:sz w:val="24"/>
        </w:rPr>
        <w:t>发包人</w:t>
      </w:r>
      <w:r w:rsidRPr="004B04BD">
        <w:rPr>
          <w:rFonts w:ascii="宋体" w:hAnsi="宋体"/>
          <w:sz w:val="24"/>
        </w:rPr>
        <w:t>代表指示或批准变更，他应根据第3.5款同意或决定调整合同价格、竣工时间以及支付表。合同价格的调整应包括合理的利润，并应考虑承包人据第14.2款所呈交的建议书。</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14.4暂定金额</w:t>
      </w:r>
    </w:p>
    <w:p w:rsidR="00B00705" w:rsidRPr="004B04BD" w:rsidRDefault="00B00705" w:rsidP="00A721E4">
      <w:pPr>
        <w:spacing w:line="360" w:lineRule="auto"/>
        <w:ind w:firstLine="426"/>
        <w:rPr>
          <w:rFonts w:ascii="宋体" w:hAnsi="宋体"/>
          <w:sz w:val="24"/>
        </w:rPr>
      </w:pPr>
      <w:r w:rsidRPr="004B04BD">
        <w:rPr>
          <w:rFonts w:ascii="宋体" w:hAnsi="宋体"/>
          <w:sz w:val="24"/>
        </w:rPr>
        <w:t>每一笔暂定金额仅按照</w:t>
      </w:r>
      <w:r w:rsidRPr="004B04BD">
        <w:rPr>
          <w:rFonts w:ascii="宋体" w:hAnsi="宋体" w:hint="eastAsia"/>
          <w:sz w:val="24"/>
        </w:rPr>
        <w:t>发包人</w:t>
      </w:r>
      <w:r w:rsidRPr="004B04BD">
        <w:rPr>
          <w:rFonts w:ascii="宋体" w:hAnsi="宋体"/>
          <w:sz w:val="24"/>
        </w:rPr>
        <w:t>代表的指示全部或部分地使用。支付承包人的此类总金额仅应包括</w:t>
      </w:r>
      <w:r w:rsidRPr="004B04BD">
        <w:rPr>
          <w:rFonts w:ascii="宋体" w:hAnsi="宋体" w:hint="eastAsia"/>
          <w:sz w:val="24"/>
        </w:rPr>
        <w:t>发包人</w:t>
      </w:r>
      <w:r w:rsidRPr="004B04BD">
        <w:rPr>
          <w:rFonts w:ascii="宋体" w:hAnsi="宋体"/>
          <w:sz w:val="24"/>
        </w:rPr>
        <w:t>代表指示的且与暂定金额有关的工作、供货或服务的款项。对于每一笔暂定金额，</w:t>
      </w:r>
      <w:r w:rsidRPr="004B04BD">
        <w:rPr>
          <w:rFonts w:ascii="宋体" w:hAnsi="宋体" w:hint="eastAsia"/>
          <w:sz w:val="24"/>
        </w:rPr>
        <w:t>发包人</w:t>
      </w:r>
      <w:r w:rsidRPr="004B04BD">
        <w:rPr>
          <w:rFonts w:ascii="宋体" w:hAnsi="宋体"/>
          <w:sz w:val="24"/>
        </w:rPr>
        <w:t>代表可指示：</w:t>
      </w:r>
    </w:p>
    <w:p w:rsidR="00B00705" w:rsidRPr="004B04BD" w:rsidRDefault="00B00705" w:rsidP="00A721E4">
      <w:pPr>
        <w:spacing w:line="360" w:lineRule="auto"/>
        <w:ind w:firstLine="426"/>
        <w:rPr>
          <w:rFonts w:ascii="宋体" w:hAnsi="宋体"/>
          <w:sz w:val="24"/>
        </w:rPr>
      </w:pPr>
      <w:r w:rsidRPr="004B04BD">
        <w:rPr>
          <w:rFonts w:ascii="宋体" w:hAnsi="宋体"/>
          <w:sz w:val="24"/>
        </w:rPr>
        <w:t>(a)由承包人实施工作（包括提供工程设备、材料或服务），并按第14.3 款估价；</w:t>
      </w:r>
    </w:p>
    <w:p w:rsidR="00B00705" w:rsidRPr="004B04BD" w:rsidRDefault="00B00705" w:rsidP="00A721E4">
      <w:pPr>
        <w:spacing w:line="360" w:lineRule="auto"/>
        <w:ind w:firstLine="426"/>
        <w:rPr>
          <w:rFonts w:ascii="宋体" w:hAnsi="宋体"/>
          <w:sz w:val="24"/>
        </w:rPr>
      </w:pPr>
      <w:r w:rsidRPr="004B04BD">
        <w:rPr>
          <w:rFonts w:ascii="宋体" w:hAnsi="宋体"/>
          <w:sz w:val="24"/>
        </w:rPr>
        <w:t>(b)由承包人购买工程设备、材料或服务，并为此由</w:t>
      </w:r>
      <w:r w:rsidRPr="004B04BD">
        <w:rPr>
          <w:rFonts w:ascii="宋体" w:hAnsi="宋体" w:hint="eastAsia"/>
          <w:sz w:val="24"/>
        </w:rPr>
        <w:t>发包人</w:t>
      </w:r>
      <w:r w:rsidRPr="004B04BD">
        <w:rPr>
          <w:rFonts w:ascii="宋体" w:hAnsi="宋体"/>
          <w:sz w:val="24"/>
        </w:rPr>
        <w:t>代表支付以下款项：</w:t>
      </w:r>
    </w:p>
    <w:p w:rsidR="00B00705" w:rsidRPr="004B04BD" w:rsidRDefault="00B00705" w:rsidP="00A721E4">
      <w:pPr>
        <w:spacing w:line="360" w:lineRule="auto"/>
        <w:ind w:firstLine="426"/>
        <w:rPr>
          <w:rFonts w:ascii="宋体" w:hAnsi="宋体"/>
          <w:sz w:val="24"/>
        </w:rPr>
      </w:pPr>
      <w:r w:rsidRPr="004B04BD">
        <w:rPr>
          <w:rFonts w:ascii="宋体" w:hAnsi="宋体"/>
          <w:sz w:val="24"/>
        </w:rPr>
        <w:t xml:space="preserve"> (i)承包人已支付的（或将支付的）实际价格；</w:t>
      </w:r>
    </w:p>
    <w:p w:rsidR="00B00705" w:rsidRPr="004B04BD" w:rsidRDefault="00B00705" w:rsidP="00A721E4">
      <w:pPr>
        <w:spacing w:line="360" w:lineRule="auto"/>
        <w:ind w:firstLine="426"/>
        <w:rPr>
          <w:rFonts w:ascii="宋体" w:hAnsi="宋体"/>
          <w:sz w:val="24"/>
        </w:rPr>
      </w:pPr>
      <w:r w:rsidRPr="004B04BD">
        <w:rPr>
          <w:rFonts w:ascii="宋体" w:hAnsi="宋体"/>
          <w:sz w:val="24"/>
        </w:rPr>
        <w:t>当</w:t>
      </w:r>
      <w:r w:rsidRPr="004B04BD">
        <w:rPr>
          <w:rFonts w:ascii="宋体" w:hAnsi="宋体" w:hint="eastAsia"/>
          <w:sz w:val="24"/>
        </w:rPr>
        <w:t>发包人</w:t>
      </w:r>
      <w:r w:rsidRPr="004B04BD">
        <w:rPr>
          <w:rFonts w:ascii="宋体" w:hAnsi="宋体"/>
          <w:sz w:val="24"/>
        </w:rPr>
        <w:t>代表要求时，承包人应出示报价单、发票、凭证以及帐单或收据，以示证明。</w:t>
      </w:r>
    </w:p>
    <w:p w:rsidR="00B00705" w:rsidRPr="004B04BD" w:rsidRDefault="00B00705" w:rsidP="00A721E4">
      <w:pPr>
        <w:pStyle w:val="2"/>
        <w:spacing w:line="360" w:lineRule="auto"/>
        <w:ind w:firstLine="426"/>
        <w:rPr>
          <w:rFonts w:ascii="宋体" w:eastAsia="宋体" w:hAnsi="宋体"/>
          <w:b w:val="0"/>
          <w:sz w:val="24"/>
          <w:szCs w:val="24"/>
        </w:rPr>
      </w:pPr>
      <w:bookmarkStart w:id="699" w:name="_Toc240708955"/>
      <w:bookmarkStart w:id="700" w:name="_Toc240173462"/>
      <w:bookmarkStart w:id="701" w:name="_Toc240708731"/>
      <w:bookmarkStart w:id="702" w:name="_Toc240707847"/>
      <w:bookmarkStart w:id="703" w:name="_Toc240536059"/>
      <w:r w:rsidRPr="004B04BD">
        <w:rPr>
          <w:rFonts w:ascii="宋体" w:eastAsia="宋体" w:hAnsi="宋体"/>
          <w:sz w:val="24"/>
          <w:szCs w:val="24"/>
        </w:rPr>
        <w:t>15、承包人的违约</w:t>
      </w:r>
      <w:bookmarkEnd w:id="699"/>
      <w:bookmarkEnd w:id="700"/>
      <w:bookmarkEnd w:id="701"/>
      <w:bookmarkEnd w:id="702"/>
      <w:bookmarkEnd w:id="703"/>
    </w:p>
    <w:p w:rsidR="00B00705" w:rsidRPr="004B04BD" w:rsidRDefault="00B00705" w:rsidP="00A721E4">
      <w:pPr>
        <w:spacing w:line="360" w:lineRule="auto"/>
        <w:ind w:firstLine="426"/>
        <w:rPr>
          <w:rFonts w:ascii="宋体" w:hAnsi="宋体"/>
          <w:b/>
          <w:sz w:val="24"/>
        </w:rPr>
      </w:pPr>
      <w:r w:rsidRPr="004B04BD">
        <w:rPr>
          <w:rFonts w:ascii="宋体" w:hAnsi="宋体"/>
          <w:b/>
          <w:sz w:val="24"/>
        </w:rPr>
        <w:t>15.1通知改正</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如果承包人未能根据合同履行其任何义务或实施工程，</w:t>
      </w:r>
      <w:r w:rsidRPr="004B04BD">
        <w:rPr>
          <w:rFonts w:ascii="宋体" w:hAnsi="宋体" w:hint="eastAsia"/>
          <w:sz w:val="24"/>
        </w:rPr>
        <w:t>发包人</w:t>
      </w:r>
      <w:r w:rsidRPr="004B04BD">
        <w:rPr>
          <w:rFonts w:ascii="宋体" w:hAnsi="宋体"/>
          <w:sz w:val="24"/>
        </w:rPr>
        <w:t>代表可通知承包人，要求他在一规定的合理时间内改正此类过失。</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15.2终止</w:t>
      </w:r>
    </w:p>
    <w:p w:rsidR="00B00705" w:rsidRPr="004B04BD" w:rsidRDefault="00B00705" w:rsidP="00A721E4">
      <w:pPr>
        <w:spacing w:line="360" w:lineRule="auto"/>
        <w:ind w:firstLine="426"/>
        <w:rPr>
          <w:rFonts w:ascii="宋体" w:hAnsi="宋体"/>
          <w:color w:val="000000" w:themeColor="text1"/>
          <w:sz w:val="24"/>
        </w:rPr>
      </w:pPr>
      <w:r w:rsidRPr="004B04BD">
        <w:rPr>
          <w:rFonts w:ascii="宋体" w:hAnsi="宋体"/>
          <w:color w:val="000000" w:themeColor="text1"/>
          <w:sz w:val="24"/>
        </w:rPr>
        <w:t>如果承包人</w:t>
      </w:r>
    </w:p>
    <w:p w:rsidR="00B00705" w:rsidRPr="004B04BD" w:rsidRDefault="00B00705" w:rsidP="00A721E4">
      <w:pPr>
        <w:spacing w:line="360" w:lineRule="auto"/>
        <w:ind w:firstLine="426"/>
        <w:rPr>
          <w:rFonts w:ascii="宋体" w:hAnsi="宋体"/>
          <w:color w:val="000000" w:themeColor="text1"/>
          <w:sz w:val="24"/>
        </w:rPr>
      </w:pPr>
      <w:r w:rsidRPr="004B04BD">
        <w:rPr>
          <w:rFonts w:ascii="宋体" w:hAnsi="宋体"/>
          <w:color w:val="000000" w:themeColor="text1"/>
          <w:sz w:val="24"/>
        </w:rPr>
        <w:t>(a)未能遵守根据第15.1款发出的通知；</w:t>
      </w:r>
    </w:p>
    <w:p w:rsidR="00B00705" w:rsidRPr="004B04BD" w:rsidRDefault="00B00705" w:rsidP="00A721E4">
      <w:pPr>
        <w:spacing w:line="360" w:lineRule="auto"/>
        <w:ind w:firstLine="426"/>
        <w:rPr>
          <w:rFonts w:ascii="宋体" w:hAnsi="宋体"/>
          <w:color w:val="000000" w:themeColor="text1"/>
          <w:sz w:val="24"/>
        </w:rPr>
      </w:pPr>
      <w:r w:rsidRPr="004B04BD">
        <w:rPr>
          <w:rFonts w:ascii="宋体" w:hAnsi="宋体"/>
          <w:color w:val="000000" w:themeColor="text1"/>
          <w:sz w:val="24"/>
        </w:rPr>
        <w:t>(b)放弃或否认合同；</w:t>
      </w:r>
    </w:p>
    <w:p w:rsidR="00B00705" w:rsidRPr="004B04BD" w:rsidRDefault="00B00705" w:rsidP="00A721E4">
      <w:pPr>
        <w:spacing w:line="360" w:lineRule="auto"/>
        <w:ind w:firstLine="426"/>
        <w:rPr>
          <w:rFonts w:ascii="宋体" w:hAnsi="宋体"/>
          <w:color w:val="000000" w:themeColor="text1"/>
          <w:sz w:val="24"/>
        </w:rPr>
      </w:pPr>
      <w:r w:rsidRPr="004B04BD">
        <w:rPr>
          <w:rFonts w:ascii="宋体" w:hAnsi="宋体"/>
          <w:color w:val="000000" w:themeColor="text1"/>
          <w:sz w:val="24"/>
        </w:rPr>
        <w:t>(c) 无正当理由而未能</w:t>
      </w:r>
      <w:r w:rsidRPr="004B04BD">
        <w:rPr>
          <w:rFonts w:ascii="宋体" w:hAnsi="宋体" w:hint="eastAsia"/>
          <w:color w:val="000000" w:themeColor="text1"/>
          <w:sz w:val="24"/>
        </w:rPr>
        <w:t>；</w:t>
      </w:r>
    </w:p>
    <w:p w:rsidR="00B00705" w:rsidRPr="004B04BD" w:rsidRDefault="00B00705" w:rsidP="00A721E4">
      <w:pPr>
        <w:spacing w:line="360" w:lineRule="auto"/>
        <w:ind w:firstLineChars="400" w:firstLine="960"/>
        <w:rPr>
          <w:rFonts w:ascii="宋体" w:hAnsi="宋体"/>
          <w:color w:val="000000" w:themeColor="text1"/>
          <w:sz w:val="24"/>
        </w:rPr>
      </w:pPr>
      <w:r w:rsidRPr="004B04BD">
        <w:rPr>
          <w:rFonts w:ascii="宋体" w:hAnsi="宋体"/>
          <w:color w:val="000000" w:themeColor="text1"/>
          <w:sz w:val="24"/>
        </w:rPr>
        <w:t>(i)按第8.1款开工；</w:t>
      </w:r>
    </w:p>
    <w:p w:rsidR="00B00705" w:rsidRPr="004B04BD" w:rsidRDefault="00B00705" w:rsidP="00A721E4">
      <w:pPr>
        <w:spacing w:line="360" w:lineRule="auto"/>
        <w:ind w:firstLineChars="400" w:firstLine="960"/>
        <w:rPr>
          <w:rFonts w:ascii="宋体" w:hAnsi="宋体"/>
          <w:color w:val="000000" w:themeColor="text1"/>
          <w:sz w:val="24"/>
        </w:rPr>
      </w:pPr>
      <w:r w:rsidRPr="004B04BD">
        <w:rPr>
          <w:rFonts w:ascii="宋体" w:hAnsi="宋体"/>
          <w:color w:val="000000" w:themeColor="text1"/>
          <w:sz w:val="24"/>
        </w:rPr>
        <w:t>(ii)按第8条实施工程；</w:t>
      </w:r>
    </w:p>
    <w:p w:rsidR="00B00705" w:rsidRPr="004B04BD" w:rsidRDefault="00B00705" w:rsidP="00A721E4">
      <w:pPr>
        <w:spacing w:line="360" w:lineRule="auto"/>
        <w:ind w:firstLineChars="350" w:firstLine="840"/>
        <w:rPr>
          <w:rFonts w:ascii="宋体" w:hAnsi="宋体"/>
          <w:color w:val="000000" w:themeColor="text1"/>
          <w:sz w:val="24"/>
        </w:rPr>
      </w:pPr>
      <w:r w:rsidRPr="004B04BD">
        <w:rPr>
          <w:rFonts w:ascii="宋体" w:hAnsi="宋体"/>
          <w:color w:val="000000" w:themeColor="text1"/>
          <w:sz w:val="24"/>
        </w:rPr>
        <w:t>(iii)表明在工程设计中运用足够的设计能力以使工程在完工期限内完工。</w:t>
      </w:r>
    </w:p>
    <w:p w:rsidR="00B00705" w:rsidRPr="004B04BD" w:rsidRDefault="00B00705" w:rsidP="00A721E4">
      <w:pPr>
        <w:spacing w:line="360" w:lineRule="auto"/>
        <w:ind w:firstLine="426"/>
        <w:rPr>
          <w:rFonts w:ascii="宋体" w:hAnsi="宋体"/>
          <w:sz w:val="24"/>
        </w:rPr>
      </w:pPr>
      <w:r w:rsidRPr="004B04BD">
        <w:rPr>
          <w:rFonts w:ascii="宋体" w:hAnsi="宋体"/>
          <w:sz w:val="24"/>
        </w:rPr>
        <w:t>(d)破产或无力偿还债务，或停业清理，或已由法院委派其破产案财产管理人或遗产管理人，或为其债权人的利益与债权人达成有关协议，或在财产管理人、财产委托人或财务管理人的监督下营业，或承包人所采取的任何行为或发生的任何事件(根据有关适用法律〉具有与前述行为或事件相似的效果；</w:t>
      </w:r>
    </w:p>
    <w:p w:rsidR="00B00705" w:rsidRPr="004B04BD" w:rsidRDefault="00B00705" w:rsidP="00A721E4">
      <w:pPr>
        <w:spacing w:line="360" w:lineRule="auto"/>
        <w:ind w:firstLine="426"/>
        <w:rPr>
          <w:rFonts w:ascii="宋体" w:hAnsi="宋体"/>
          <w:sz w:val="24"/>
        </w:rPr>
      </w:pPr>
      <w:r w:rsidRPr="004B04BD">
        <w:rPr>
          <w:rFonts w:ascii="宋体" w:hAnsi="宋体"/>
          <w:sz w:val="24"/>
        </w:rPr>
        <w:t>(e)未能在收到通知后的28天内遵守根据第7.5款发出的通知；</w:t>
      </w:r>
    </w:p>
    <w:p w:rsidR="00B00705" w:rsidRPr="004B04BD" w:rsidRDefault="00B00705" w:rsidP="00A721E4">
      <w:pPr>
        <w:spacing w:line="360" w:lineRule="auto"/>
        <w:ind w:firstLine="426"/>
        <w:rPr>
          <w:rFonts w:ascii="宋体" w:hAnsi="宋体"/>
          <w:sz w:val="24"/>
        </w:rPr>
      </w:pPr>
      <w:r w:rsidRPr="004B04BD">
        <w:rPr>
          <w:rFonts w:ascii="宋体" w:hAnsi="宋体"/>
          <w:sz w:val="24"/>
        </w:rPr>
        <w:t>(f)未经所要求的许可擅自转让合同。</w:t>
      </w:r>
    </w:p>
    <w:p w:rsidR="00B00705" w:rsidRPr="004B04BD" w:rsidRDefault="00B00705" w:rsidP="00A721E4">
      <w:pPr>
        <w:spacing w:line="360" w:lineRule="auto"/>
        <w:ind w:firstLine="426"/>
        <w:rPr>
          <w:rFonts w:ascii="宋体" w:hAnsi="宋体"/>
          <w:sz w:val="24"/>
        </w:rPr>
      </w:pPr>
      <w:r w:rsidRPr="004B04BD">
        <w:rPr>
          <w:rFonts w:ascii="宋体" w:hAnsi="宋体"/>
          <w:sz w:val="24"/>
        </w:rPr>
        <w:t>则</w:t>
      </w:r>
      <w:r w:rsidRPr="004B04BD">
        <w:rPr>
          <w:rFonts w:ascii="宋体" w:hAnsi="宋体" w:hint="eastAsia"/>
          <w:sz w:val="24"/>
        </w:rPr>
        <w:t>发包人</w:t>
      </w:r>
      <w:r w:rsidRPr="004B04BD">
        <w:rPr>
          <w:rFonts w:ascii="宋体" w:hAnsi="宋体"/>
          <w:sz w:val="24"/>
        </w:rPr>
        <w:t>可根据合同，在向承包人发出通知14天后，终止与承包人的合同雇用，并限期要求其离开现场。承包人应随后将全部他自己编制的或别人为其编制的施工文件及其他设计文件转交给</w:t>
      </w:r>
      <w:r w:rsidRPr="004B04BD">
        <w:rPr>
          <w:rFonts w:ascii="宋体" w:hAnsi="宋体" w:hint="eastAsia"/>
          <w:sz w:val="24"/>
        </w:rPr>
        <w:t>发包人</w:t>
      </w:r>
      <w:r w:rsidRPr="004B04BD">
        <w:rPr>
          <w:rFonts w:ascii="宋体" w:hAnsi="宋体"/>
          <w:sz w:val="24"/>
        </w:rPr>
        <w:t>代表，但承包人并不被解除合同中的义务和责任。合同赋予</w:t>
      </w:r>
      <w:r w:rsidRPr="004B04BD">
        <w:rPr>
          <w:rFonts w:ascii="宋体" w:hAnsi="宋体" w:hint="eastAsia"/>
          <w:sz w:val="24"/>
        </w:rPr>
        <w:t>发包人</w:t>
      </w:r>
      <w:r w:rsidRPr="004B04BD">
        <w:rPr>
          <w:rFonts w:ascii="宋体" w:hAnsi="宋体"/>
          <w:sz w:val="24"/>
        </w:rPr>
        <w:t>及</w:t>
      </w:r>
      <w:r w:rsidRPr="004B04BD">
        <w:rPr>
          <w:rFonts w:ascii="宋体" w:hAnsi="宋体" w:hint="eastAsia"/>
          <w:sz w:val="24"/>
        </w:rPr>
        <w:t>发包人</w:t>
      </w:r>
      <w:r w:rsidRPr="004B04BD">
        <w:rPr>
          <w:rFonts w:ascii="宋体" w:hAnsi="宋体"/>
          <w:sz w:val="24"/>
        </w:rPr>
        <w:t>代表的权利亦不受影响。</w:t>
      </w:r>
    </w:p>
    <w:p w:rsidR="00B00705" w:rsidRPr="004B04BD" w:rsidRDefault="00B00705" w:rsidP="00A721E4">
      <w:pPr>
        <w:spacing w:line="360" w:lineRule="auto"/>
        <w:ind w:firstLine="426"/>
        <w:rPr>
          <w:rFonts w:ascii="宋体" w:hAnsi="宋体"/>
          <w:sz w:val="24"/>
        </w:rPr>
      </w:pPr>
      <w:r w:rsidRPr="004B04BD">
        <w:rPr>
          <w:rFonts w:ascii="宋体" w:hAnsi="宋体"/>
          <w:sz w:val="24"/>
        </w:rPr>
        <w:t>在此类终止之后，</w:t>
      </w:r>
      <w:r w:rsidRPr="004B04BD">
        <w:rPr>
          <w:rFonts w:ascii="宋体" w:hAnsi="宋体" w:hint="eastAsia"/>
          <w:sz w:val="24"/>
        </w:rPr>
        <w:t>发包人</w:t>
      </w:r>
      <w:r w:rsidRPr="004B04BD">
        <w:rPr>
          <w:rFonts w:ascii="宋体" w:hAnsi="宋体"/>
          <w:sz w:val="24"/>
        </w:rPr>
        <w:t>可由自己选择任何其他承包人（或双方共同）完成工程。</w:t>
      </w:r>
      <w:r w:rsidRPr="004B04BD">
        <w:rPr>
          <w:rFonts w:ascii="宋体" w:hAnsi="宋体" w:hint="eastAsia"/>
          <w:sz w:val="24"/>
        </w:rPr>
        <w:t>发包人</w:t>
      </w:r>
      <w:r w:rsidRPr="004B04BD">
        <w:rPr>
          <w:rFonts w:ascii="宋体" w:hAnsi="宋体"/>
          <w:sz w:val="24"/>
        </w:rPr>
        <w:t>或此类其他承包人可为完成该工程使用他或他们认为合适的那部分承包人编制的或以其名义编制的施工文件和其他设计文件、承包人的设备、临时工程、工程设备及材料。在竣工时，或在</w:t>
      </w:r>
      <w:r w:rsidRPr="004B04BD">
        <w:rPr>
          <w:rFonts w:ascii="宋体" w:hAnsi="宋体" w:hint="eastAsia"/>
          <w:sz w:val="24"/>
        </w:rPr>
        <w:t>发包人</w:t>
      </w:r>
      <w:r w:rsidRPr="004B04BD">
        <w:rPr>
          <w:rFonts w:ascii="宋体" w:hAnsi="宋体"/>
          <w:sz w:val="24"/>
        </w:rPr>
        <w:t>代表认为适当的较早日期，</w:t>
      </w:r>
      <w:r w:rsidRPr="004B04BD">
        <w:rPr>
          <w:rFonts w:ascii="宋体" w:hAnsi="宋体" w:hint="eastAsia"/>
          <w:sz w:val="24"/>
        </w:rPr>
        <w:t>发包人</w:t>
      </w:r>
      <w:r w:rsidRPr="004B04BD">
        <w:rPr>
          <w:rFonts w:ascii="宋体" w:hAnsi="宋体"/>
          <w:sz w:val="24"/>
        </w:rPr>
        <w:t>代表应发出通知，说明承包人的设备及临时工程将在现场或现场附近退还给承包人。承包人应自费从上述地点撤离或安排撤离上述设备和临时工程，不得拖延。</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15.3终止后的罚款</w:t>
      </w:r>
    </w:p>
    <w:p w:rsidR="00B00705" w:rsidRPr="004B04BD" w:rsidRDefault="00B00705" w:rsidP="00A721E4">
      <w:pPr>
        <w:spacing w:line="360" w:lineRule="auto"/>
        <w:ind w:firstLine="426"/>
        <w:rPr>
          <w:rFonts w:ascii="宋体" w:hAnsi="宋体"/>
          <w:sz w:val="24"/>
        </w:rPr>
      </w:pPr>
      <w:r w:rsidRPr="004B04BD">
        <w:rPr>
          <w:rFonts w:ascii="宋体" w:hAnsi="宋体"/>
          <w:sz w:val="24"/>
        </w:rPr>
        <w:t>在</w:t>
      </w:r>
      <w:r w:rsidRPr="004B04BD">
        <w:rPr>
          <w:rFonts w:ascii="宋体" w:hAnsi="宋体" w:hint="eastAsia"/>
          <w:sz w:val="24"/>
        </w:rPr>
        <w:t>发包人</w:t>
      </w:r>
      <w:r w:rsidRPr="004B04BD">
        <w:rPr>
          <w:rFonts w:ascii="宋体" w:hAnsi="宋体"/>
          <w:sz w:val="24"/>
        </w:rPr>
        <w:t>根据第15.2款的规定终止与承包人的合同之后，</w:t>
      </w:r>
      <w:r w:rsidRPr="004B04BD">
        <w:rPr>
          <w:rFonts w:ascii="宋体" w:hAnsi="宋体" w:hint="eastAsia"/>
          <w:sz w:val="24"/>
        </w:rPr>
        <w:t>发包人将从终止合同即日起，停止一切支付，没收其履约保函，并保留向承包人进行进一步索赔的权利</w:t>
      </w:r>
      <w:r w:rsidRPr="004B04BD">
        <w:rPr>
          <w:rFonts w:ascii="宋体" w:hAnsi="宋体"/>
          <w:sz w:val="24"/>
        </w:rPr>
        <w:t>。</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15.4贿赂</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如果承包人或其任何分包人、代理商或服务人员给予或提出给予任何人以任何贿赂、礼品、小费或佣金作为引诱或报酬：</w:t>
      </w:r>
    </w:p>
    <w:p w:rsidR="00B00705" w:rsidRPr="004B04BD" w:rsidRDefault="00B00705" w:rsidP="00A721E4">
      <w:pPr>
        <w:spacing w:line="360" w:lineRule="auto"/>
        <w:ind w:firstLine="426"/>
        <w:rPr>
          <w:rFonts w:ascii="宋体" w:hAnsi="宋体"/>
          <w:sz w:val="24"/>
        </w:rPr>
      </w:pPr>
      <w:r w:rsidRPr="004B04BD">
        <w:rPr>
          <w:rFonts w:ascii="宋体" w:hAnsi="宋体"/>
          <w:sz w:val="24"/>
        </w:rPr>
        <w:t>(a)使该人员采取或不采取与该合同或同</w:t>
      </w:r>
      <w:r w:rsidRPr="004B04BD">
        <w:rPr>
          <w:rFonts w:ascii="宋体" w:hAnsi="宋体" w:hint="eastAsia"/>
          <w:sz w:val="24"/>
        </w:rPr>
        <w:t>发包人</w:t>
      </w:r>
      <w:r w:rsidRPr="004B04BD">
        <w:rPr>
          <w:rFonts w:ascii="宋体" w:hAnsi="宋体"/>
          <w:sz w:val="24"/>
        </w:rPr>
        <w:t>签订的任何其他合同有关的任何行动；</w:t>
      </w:r>
    </w:p>
    <w:p w:rsidR="00B00705" w:rsidRPr="004B04BD" w:rsidRDefault="00B00705" w:rsidP="00A721E4">
      <w:pPr>
        <w:spacing w:line="360" w:lineRule="auto"/>
        <w:ind w:firstLine="426"/>
        <w:rPr>
          <w:rFonts w:ascii="宋体" w:hAnsi="宋体"/>
          <w:sz w:val="24"/>
        </w:rPr>
      </w:pPr>
      <w:r w:rsidRPr="004B04BD">
        <w:rPr>
          <w:rFonts w:ascii="宋体" w:hAnsi="宋体"/>
          <w:sz w:val="24"/>
        </w:rPr>
        <w:t>(b)使该人员对与该合同或同</w:t>
      </w:r>
      <w:r w:rsidRPr="004B04BD">
        <w:rPr>
          <w:rFonts w:ascii="宋体" w:hAnsi="宋体" w:hint="eastAsia"/>
          <w:sz w:val="24"/>
        </w:rPr>
        <w:t>发包人</w:t>
      </w:r>
      <w:r w:rsidRPr="004B04BD">
        <w:rPr>
          <w:rFonts w:ascii="宋体" w:hAnsi="宋体"/>
          <w:sz w:val="24"/>
        </w:rPr>
        <w:t>签订的任何其他合同有关的任何人员表示赞同或不赞同。</w:t>
      </w:r>
    </w:p>
    <w:p w:rsidR="00B00705" w:rsidRPr="004B04BD" w:rsidRDefault="00B00705" w:rsidP="00A721E4">
      <w:pPr>
        <w:spacing w:line="360" w:lineRule="auto"/>
        <w:ind w:firstLine="426"/>
        <w:rPr>
          <w:rFonts w:ascii="宋体" w:hAnsi="宋体"/>
          <w:sz w:val="24"/>
        </w:rPr>
      </w:pPr>
      <w:r w:rsidRPr="004B04BD">
        <w:rPr>
          <w:rFonts w:ascii="宋体" w:hAnsi="宋体"/>
          <w:sz w:val="24"/>
        </w:rPr>
        <w:t>则</w:t>
      </w:r>
      <w:r w:rsidRPr="004B04BD">
        <w:rPr>
          <w:rFonts w:ascii="宋体" w:hAnsi="宋体" w:hint="eastAsia"/>
          <w:sz w:val="24"/>
        </w:rPr>
        <w:t>发包人</w:t>
      </w:r>
      <w:r w:rsidRPr="004B04BD">
        <w:rPr>
          <w:rFonts w:ascii="宋体" w:hAnsi="宋体"/>
          <w:sz w:val="24"/>
        </w:rPr>
        <w:t>可在向承包人发出通知14天后，根据合同终止与承包人的合同，并限期要求其离开现场。此类终止和通知可视为接第15.2款作出的，本条所有规定均适用。</w:t>
      </w:r>
    </w:p>
    <w:p w:rsidR="00B00705" w:rsidRPr="004B04BD" w:rsidRDefault="00B00705" w:rsidP="00A721E4">
      <w:pPr>
        <w:pStyle w:val="2"/>
        <w:spacing w:line="360" w:lineRule="auto"/>
        <w:ind w:firstLine="426"/>
        <w:rPr>
          <w:rFonts w:ascii="宋体" w:eastAsia="宋体" w:hAnsi="宋体"/>
          <w:b w:val="0"/>
          <w:sz w:val="24"/>
          <w:szCs w:val="24"/>
        </w:rPr>
      </w:pPr>
      <w:bookmarkStart w:id="704" w:name="_Toc240708732"/>
      <w:bookmarkStart w:id="705" w:name="_Toc240707848"/>
      <w:bookmarkStart w:id="706" w:name="_Toc240536060"/>
      <w:bookmarkStart w:id="707" w:name="_Toc240708956"/>
      <w:bookmarkStart w:id="708" w:name="_Toc240173463"/>
      <w:r w:rsidRPr="004B04BD">
        <w:rPr>
          <w:rFonts w:ascii="宋体" w:eastAsia="宋体" w:hAnsi="宋体"/>
          <w:sz w:val="24"/>
          <w:szCs w:val="24"/>
        </w:rPr>
        <w:t>16、承包人的权利</w:t>
      </w:r>
      <w:bookmarkEnd w:id="704"/>
      <w:bookmarkEnd w:id="705"/>
      <w:bookmarkEnd w:id="706"/>
      <w:bookmarkEnd w:id="707"/>
      <w:bookmarkEnd w:id="708"/>
    </w:p>
    <w:p w:rsidR="00B00705" w:rsidRPr="004B04BD" w:rsidRDefault="00B00705" w:rsidP="00A721E4">
      <w:pPr>
        <w:spacing w:line="360" w:lineRule="auto"/>
        <w:ind w:firstLine="426"/>
        <w:rPr>
          <w:rFonts w:ascii="宋体" w:hAnsi="宋体"/>
          <w:sz w:val="24"/>
        </w:rPr>
      </w:pPr>
      <w:r w:rsidRPr="004B04BD">
        <w:rPr>
          <w:rFonts w:ascii="宋体" w:hAnsi="宋体" w:hint="eastAsia"/>
          <w:sz w:val="24"/>
        </w:rPr>
        <w:t>发包人</w:t>
      </w:r>
      <w:r w:rsidRPr="004B04BD">
        <w:rPr>
          <w:rFonts w:ascii="宋体" w:hAnsi="宋体"/>
          <w:sz w:val="24"/>
        </w:rPr>
        <w:t>未按合同规定履行</w:t>
      </w:r>
      <w:r w:rsidRPr="004B04BD">
        <w:rPr>
          <w:rFonts w:ascii="宋体" w:hAnsi="宋体" w:hint="eastAsia"/>
          <w:sz w:val="24"/>
        </w:rPr>
        <w:t>发包人</w:t>
      </w:r>
      <w:r w:rsidRPr="004B04BD">
        <w:rPr>
          <w:rFonts w:ascii="宋体" w:hAnsi="宋体"/>
          <w:sz w:val="24"/>
        </w:rPr>
        <w:t>义务（包括未按合同规定及时支付款项），承包人有权向</w:t>
      </w:r>
      <w:r w:rsidRPr="004B04BD">
        <w:rPr>
          <w:rFonts w:ascii="宋体" w:hAnsi="宋体" w:hint="eastAsia"/>
          <w:sz w:val="24"/>
        </w:rPr>
        <w:t>发包人</w:t>
      </w:r>
      <w:r w:rsidRPr="004B04BD">
        <w:rPr>
          <w:rFonts w:ascii="宋体" w:hAnsi="宋体"/>
          <w:sz w:val="24"/>
        </w:rPr>
        <w:t>的上级主管部门提出申述，也可向</w:t>
      </w:r>
      <w:r w:rsidRPr="004B04BD">
        <w:rPr>
          <w:rFonts w:ascii="宋体" w:hAnsi="宋体" w:hint="eastAsia"/>
          <w:sz w:val="24"/>
        </w:rPr>
        <w:t>北京仲裁委员会申请仲裁</w:t>
      </w:r>
      <w:r w:rsidRPr="004B04BD">
        <w:rPr>
          <w:rFonts w:ascii="宋体" w:hAnsi="宋体"/>
          <w:sz w:val="24"/>
        </w:rPr>
        <w:t>，在此期间承包人不得暂停施工，并不得延误工期。</w:t>
      </w:r>
    </w:p>
    <w:p w:rsidR="00B00705" w:rsidRPr="004B04BD" w:rsidRDefault="00B00705" w:rsidP="00A721E4">
      <w:pPr>
        <w:pStyle w:val="2"/>
        <w:spacing w:line="360" w:lineRule="auto"/>
        <w:ind w:firstLine="426"/>
        <w:rPr>
          <w:rFonts w:ascii="宋体" w:eastAsia="宋体" w:hAnsi="宋体"/>
          <w:b w:val="0"/>
          <w:sz w:val="24"/>
          <w:szCs w:val="24"/>
        </w:rPr>
      </w:pPr>
      <w:bookmarkStart w:id="709" w:name="_Toc240707849"/>
      <w:bookmarkStart w:id="710" w:name="_Toc240173464"/>
      <w:bookmarkStart w:id="711" w:name="_Toc240536061"/>
      <w:bookmarkStart w:id="712" w:name="_Toc240708957"/>
      <w:bookmarkStart w:id="713" w:name="_Toc240708733"/>
      <w:r w:rsidRPr="004B04BD">
        <w:rPr>
          <w:rFonts w:ascii="宋体" w:eastAsia="宋体" w:hAnsi="宋体"/>
          <w:sz w:val="24"/>
          <w:szCs w:val="24"/>
        </w:rPr>
        <w:t>17、风险和责任</w:t>
      </w:r>
      <w:bookmarkEnd w:id="709"/>
      <w:bookmarkEnd w:id="710"/>
      <w:bookmarkEnd w:id="711"/>
      <w:bookmarkEnd w:id="712"/>
      <w:bookmarkEnd w:id="713"/>
    </w:p>
    <w:p w:rsidR="00B00705" w:rsidRPr="004B04BD" w:rsidRDefault="00B00705" w:rsidP="00A721E4">
      <w:pPr>
        <w:spacing w:line="360" w:lineRule="auto"/>
        <w:ind w:firstLine="426"/>
        <w:rPr>
          <w:rFonts w:ascii="宋体" w:hAnsi="宋体"/>
          <w:b/>
          <w:sz w:val="24"/>
        </w:rPr>
      </w:pPr>
      <w:r w:rsidRPr="004B04BD">
        <w:rPr>
          <w:rFonts w:ascii="宋体" w:hAnsi="宋体"/>
          <w:b/>
          <w:sz w:val="24"/>
        </w:rPr>
        <w:t>17.1保障</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承包人应保障和保护</w:t>
      </w:r>
      <w:r w:rsidRPr="004B04BD">
        <w:rPr>
          <w:rFonts w:ascii="宋体" w:hAnsi="宋体" w:hint="eastAsia"/>
          <w:sz w:val="24"/>
        </w:rPr>
        <w:t>发包人</w:t>
      </w:r>
      <w:r w:rsidRPr="004B04BD">
        <w:rPr>
          <w:rFonts w:ascii="宋体" w:hAnsi="宋体"/>
          <w:sz w:val="24"/>
        </w:rPr>
        <w:t>、</w:t>
      </w:r>
      <w:r w:rsidRPr="004B04BD">
        <w:rPr>
          <w:rFonts w:ascii="宋体" w:hAnsi="宋体" w:hint="eastAsia"/>
          <w:sz w:val="24"/>
        </w:rPr>
        <w:t>发包人</w:t>
      </w:r>
      <w:r w:rsidRPr="004B04BD">
        <w:rPr>
          <w:rFonts w:ascii="宋体" w:hAnsi="宋体"/>
          <w:sz w:val="24"/>
        </w:rPr>
        <w:t>代表、他们的承包人、代理人以及雇员免遭由工程（包括承包人提供的专业服务）导致的一切索赔、损害、损失和开支。</w:t>
      </w:r>
    </w:p>
    <w:p w:rsidR="00B00705" w:rsidRPr="004B04BD" w:rsidRDefault="00B00705" w:rsidP="00A721E4">
      <w:pPr>
        <w:spacing w:line="360" w:lineRule="auto"/>
        <w:ind w:firstLine="426"/>
        <w:rPr>
          <w:rFonts w:ascii="宋体" w:hAnsi="宋体"/>
          <w:sz w:val="24"/>
        </w:rPr>
      </w:pPr>
      <w:r w:rsidRPr="004B04BD">
        <w:rPr>
          <w:rFonts w:ascii="宋体" w:hAnsi="宋体"/>
          <w:sz w:val="24"/>
        </w:rPr>
        <w:t>这些保障义务应限于因人员伤亡、生病、病疫或物资财产（工程除外）的损伤或毁坏（包括随后造成的失去使用价值）所导致的索赔、损害、损失及开支。此类义务同样应限于由于承包人或其直接或间接雇用的任何人不履行法定的照管职责而导致的部分或全部的此类索赔、损害、损失或开支。</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17.2承包人对工程的照管</w:t>
      </w:r>
    </w:p>
    <w:p w:rsidR="00B00705" w:rsidRPr="004B04BD" w:rsidRDefault="00B00705" w:rsidP="00A721E4">
      <w:pPr>
        <w:spacing w:line="360" w:lineRule="auto"/>
        <w:ind w:firstLine="426"/>
        <w:rPr>
          <w:rFonts w:ascii="宋体" w:hAnsi="宋体"/>
          <w:sz w:val="24"/>
        </w:rPr>
      </w:pPr>
      <w:r w:rsidRPr="004B04BD">
        <w:rPr>
          <w:rFonts w:ascii="宋体" w:hAnsi="宋体"/>
          <w:sz w:val="24"/>
        </w:rPr>
        <w:t>从工程开工日期起直到颁发移交证书的日期为止，承包人应对工程的照管负全部责任。之后，照管工程的责任移交给</w:t>
      </w:r>
      <w:r w:rsidRPr="004B04BD">
        <w:rPr>
          <w:rFonts w:ascii="宋体" w:hAnsi="宋体" w:hint="eastAsia"/>
          <w:sz w:val="24"/>
        </w:rPr>
        <w:t>发包人</w:t>
      </w:r>
      <w:r w:rsidRPr="004B04BD">
        <w:rPr>
          <w:rFonts w:ascii="宋体" w:hAnsi="宋体"/>
          <w:sz w:val="24"/>
        </w:rPr>
        <w:t>。</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承包人应负责照管在合同期满之前被要求完成的任何扫尾工作，直至</w:t>
      </w:r>
      <w:r w:rsidRPr="004B04BD">
        <w:rPr>
          <w:rFonts w:ascii="宋体" w:hAnsi="宋体" w:hint="eastAsia"/>
          <w:sz w:val="24"/>
        </w:rPr>
        <w:t>发包人</w:t>
      </w:r>
      <w:r w:rsidRPr="004B04BD">
        <w:rPr>
          <w:rFonts w:ascii="宋体" w:hAnsi="宋体"/>
          <w:sz w:val="24"/>
        </w:rPr>
        <w:t>代表书面确认此类扫尾工作业已完成。</w:t>
      </w:r>
    </w:p>
    <w:p w:rsidR="00B00705" w:rsidRPr="004B04BD" w:rsidRDefault="00B00705" w:rsidP="00A721E4">
      <w:pPr>
        <w:spacing w:line="360" w:lineRule="auto"/>
        <w:ind w:firstLine="426"/>
        <w:rPr>
          <w:rFonts w:ascii="宋体" w:hAnsi="宋体"/>
          <w:sz w:val="24"/>
        </w:rPr>
      </w:pPr>
      <w:r w:rsidRPr="004B04BD">
        <w:rPr>
          <w:rFonts w:ascii="宋体" w:hAnsi="宋体"/>
          <w:sz w:val="24"/>
        </w:rPr>
        <w:t>在承包人负责照管期间，如果工程发生的任何损失或损害不是由于第17.3款所列</w:t>
      </w:r>
      <w:r w:rsidRPr="004B04BD">
        <w:rPr>
          <w:rFonts w:ascii="宋体" w:hAnsi="宋体" w:hint="eastAsia"/>
          <w:sz w:val="24"/>
        </w:rPr>
        <w:t>发包人</w:t>
      </w:r>
      <w:r w:rsidRPr="004B04BD">
        <w:rPr>
          <w:rFonts w:ascii="宋体" w:hAnsi="宋体"/>
          <w:sz w:val="24"/>
        </w:rPr>
        <w:t>的风险所导致，而是由于承包人应负责的原因，则承包人应自费弥补此类损失或修复损害，以使工程符合合同要求。承包人还应对在颁发移交证书日期后由其作业造成的任何工程损失或损害承担责任。</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17.3</w:t>
      </w:r>
      <w:r w:rsidRPr="004B04BD">
        <w:rPr>
          <w:rFonts w:ascii="宋体" w:hAnsi="宋体" w:hint="eastAsia"/>
          <w:b/>
          <w:sz w:val="24"/>
        </w:rPr>
        <w:t>发包人</w:t>
      </w:r>
      <w:r w:rsidRPr="004B04BD">
        <w:rPr>
          <w:rFonts w:ascii="宋体" w:hAnsi="宋体"/>
          <w:b/>
          <w:sz w:val="24"/>
        </w:rPr>
        <w:t>的风险</w:t>
      </w:r>
    </w:p>
    <w:p w:rsidR="00B00705" w:rsidRPr="004B04BD" w:rsidRDefault="00B00705" w:rsidP="00A721E4">
      <w:pPr>
        <w:spacing w:line="360" w:lineRule="auto"/>
        <w:ind w:firstLine="426"/>
        <w:rPr>
          <w:rFonts w:ascii="宋体" w:hAnsi="宋体"/>
          <w:b/>
          <w:sz w:val="24"/>
        </w:rPr>
      </w:pPr>
      <w:r w:rsidRPr="004B04BD">
        <w:rPr>
          <w:rFonts w:ascii="宋体" w:hAnsi="宋体" w:hint="eastAsia"/>
          <w:b/>
          <w:sz w:val="24"/>
        </w:rPr>
        <w:t>发包人</w:t>
      </w:r>
      <w:r w:rsidRPr="004B04BD">
        <w:rPr>
          <w:rFonts w:ascii="宋体" w:hAnsi="宋体"/>
          <w:b/>
          <w:sz w:val="24"/>
        </w:rPr>
        <w:t>的风险是指</w:t>
      </w:r>
    </w:p>
    <w:p w:rsidR="00B00705" w:rsidRPr="004B04BD" w:rsidRDefault="00B00705" w:rsidP="00A721E4">
      <w:pPr>
        <w:spacing w:line="360" w:lineRule="auto"/>
        <w:ind w:firstLine="426"/>
        <w:rPr>
          <w:rFonts w:ascii="宋体" w:hAnsi="宋体"/>
          <w:sz w:val="24"/>
        </w:rPr>
      </w:pPr>
      <w:r w:rsidRPr="004B04BD">
        <w:rPr>
          <w:rFonts w:ascii="宋体" w:hAnsi="宋体"/>
          <w:sz w:val="24"/>
        </w:rPr>
        <w:t>(a)由于</w:t>
      </w:r>
      <w:r w:rsidRPr="004B04BD">
        <w:rPr>
          <w:rFonts w:ascii="宋体" w:hAnsi="宋体" w:hint="eastAsia"/>
          <w:sz w:val="24"/>
        </w:rPr>
        <w:t>发包人</w:t>
      </w:r>
      <w:r w:rsidRPr="004B04BD">
        <w:rPr>
          <w:rFonts w:ascii="宋体" w:hAnsi="宋体"/>
          <w:sz w:val="24"/>
        </w:rPr>
        <w:t>占用或使用工程的任何区段或部分而造成的损失或损害（合同另有规定除外）；</w:t>
      </w:r>
    </w:p>
    <w:p w:rsidR="00B00705" w:rsidRPr="004B04BD" w:rsidRDefault="00B00705" w:rsidP="00A721E4">
      <w:pPr>
        <w:spacing w:line="360" w:lineRule="auto"/>
        <w:ind w:firstLine="426"/>
        <w:rPr>
          <w:rFonts w:ascii="宋体" w:hAnsi="宋体"/>
          <w:sz w:val="24"/>
        </w:rPr>
      </w:pPr>
      <w:r w:rsidRPr="004B04BD">
        <w:rPr>
          <w:rFonts w:ascii="宋体" w:hAnsi="宋体"/>
          <w:sz w:val="24"/>
        </w:rPr>
        <w:t>(b)一个有经验的承包商无法合理防范的自然力的作用；</w:t>
      </w:r>
    </w:p>
    <w:p w:rsidR="00B00705" w:rsidRPr="004B04BD" w:rsidRDefault="00B00705" w:rsidP="00A721E4">
      <w:pPr>
        <w:spacing w:line="360" w:lineRule="auto"/>
        <w:ind w:firstLine="426"/>
        <w:rPr>
          <w:rFonts w:ascii="宋体" w:hAnsi="宋体"/>
          <w:sz w:val="24"/>
        </w:rPr>
      </w:pPr>
      <w:r w:rsidRPr="004B04BD">
        <w:rPr>
          <w:rFonts w:ascii="宋体" w:hAnsi="宋体"/>
          <w:sz w:val="24"/>
        </w:rPr>
        <w:t>(c) 及其他</w:t>
      </w:r>
      <w:r w:rsidRPr="004B04BD">
        <w:rPr>
          <w:rFonts w:ascii="宋体" w:hAnsi="宋体" w:hint="eastAsia"/>
          <w:sz w:val="24"/>
        </w:rPr>
        <w:t>发包人</w:t>
      </w:r>
      <w:r w:rsidRPr="004B04BD">
        <w:rPr>
          <w:rFonts w:ascii="宋体" w:hAnsi="宋体"/>
          <w:sz w:val="24"/>
        </w:rPr>
        <w:t>所不能控制的自然的和非自然的因素。</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17.4</w:t>
      </w:r>
      <w:r w:rsidRPr="004B04BD">
        <w:rPr>
          <w:rFonts w:ascii="宋体" w:hAnsi="宋体" w:hint="eastAsia"/>
          <w:b/>
          <w:sz w:val="24"/>
        </w:rPr>
        <w:t>发包人</w:t>
      </w:r>
      <w:r w:rsidRPr="004B04BD">
        <w:rPr>
          <w:rFonts w:ascii="宋体" w:hAnsi="宋体"/>
          <w:b/>
          <w:sz w:val="24"/>
        </w:rPr>
        <w:t>的风险造成的后果</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承包人应将他预见到或得知的</w:t>
      </w:r>
      <w:r w:rsidRPr="004B04BD">
        <w:rPr>
          <w:rFonts w:ascii="宋体" w:hAnsi="宋体" w:hint="eastAsia"/>
          <w:sz w:val="24"/>
        </w:rPr>
        <w:t>发包人</w:t>
      </w:r>
      <w:r w:rsidRPr="004B04BD">
        <w:rPr>
          <w:rFonts w:ascii="宋体" w:hAnsi="宋体"/>
          <w:sz w:val="24"/>
        </w:rPr>
        <w:t>的风险通知给</w:t>
      </w:r>
      <w:r w:rsidRPr="004B04BD">
        <w:rPr>
          <w:rFonts w:ascii="宋体" w:hAnsi="宋体" w:hint="eastAsia"/>
          <w:sz w:val="24"/>
        </w:rPr>
        <w:t>发包人</w:t>
      </w:r>
      <w:r w:rsidRPr="004B04BD">
        <w:rPr>
          <w:rFonts w:ascii="宋体" w:hAnsi="宋体"/>
          <w:sz w:val="24"/>
        </w:rPr>
        <w:t>代表。如果</w:t>
      </w:r>
      <w:r w:rsidRPr="004B04BD">
        <w:rPr>
          <w:rFonts w:ascii="宋体" w:hAnsi="宋体" w:hint="eastAsia"/>
          <w:sz w:val="24"/>
        </w:rPr>
        <w:t>发包人</w:t>
      </w:r>
      <w:r w:rsidRPr="004B04BD">
        <w:rPr>
          <w:rFonts w:ascii="宋体" w:hAnsi="宋体"/>
          <w:sz w:val="24"/>
        </w:rPr>
        <w:t>的风险导致损失或损害，承包人应按</w:t>
      </w:r>
      <w:r w:rsidRPr="004B04BD">
        <w:rPr>
          <w:rFonts w:ascii="宋体" w:hAnsi="宋体" w:hint="eastAsia"/>
          <w:sz w:val="24"/>
        </w:rPr>
        <w:t>发包人</w:t>
      </w:r>
      <w:r w:rsidRPr="004B04BD">
        <w:rPr>
          <w:rFonts w:ascii="宋体" w:hAnsi="宋体"/>
          <w:sz w:val="24"/>
        </w:rPr>
        <w:t>代表的要求弥补此类损失或修复此类损害。如果</w:t>
      </w:r>
      <w:r w:rsidRPr="004B04BD">
        <w:rPr>
          <w:rFonts w:ascii="宋体" w:hAnsi="宋体" w:hint="eastAsia"/>
          <w:sz w:val="24"/>
        </w:rPr>
        <w:t>发包人</w:t>
      </w:r>
      <w:r w:rsidRPr="004B04BD">
        <w:rPr>
          <w:rFonts w:ascii="宋体" w:hAnsi="宋体"/>
          <w:sz w:val="24"/>
        </w:rPr>
        <w:t>的风险使承包人延误工期和(或)承担了费用，承包人应进一步通知</w:t>
      </w:r>
      <w:r w:rsidRPr="004B04BD">
        <w:rPr>
          <w:rFonts w:ascii="宋体" w:hAnsi="宋体" w:hint="eastAsia"/>
          <w:sz w:val="24"/>
        </w:rPr>
        <w:t>发包人</w:t>
      </w:r>
      <w:r w:rsidRPr="004B04BD">
        <w:rPr>
          <w:rFonts w:ascii="宋体" w:hAnsi="宋体"/>
          <w:sz w:val="24"/>
        </w:rPr>
        <w:t>代表。收到此通知后，</w:t>
      </w:r>
      <w:r w:rsidRPr="004B04BD">
        <w:rPr>
          <w:rFonts w:ascii="宋体" w:hAnsi="宋体" w:hint="eastAsia"/>
          <w:sz w:val="24"/>
        </w:rPr>
        <w:t>发包人</w:t>
      </w:r>
      <w:r w:rsidRPr="004B04BD">
        <w:rPr>
          <w:rFonts w:ascii="宋体" w:hAnsi="宋体"/>
          <w:sz w:val="24"/>
        </w:rPr>
        <w:t>代表应根据第3.5款同意或确定。</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17.5承包人的风险</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承包人的风险是指除第17.3款中所列的</w:t>
      </w:r>
      <w:r w:rsidRPr="004B04BD">
        <w:rPr>
          <w:rFonts w:ascii="宋体" w:hAnsi="宋体" w:hint="eastAsia"/>
          <w:sz w:val="24"/>
        </w:rPr>
        <w:t>发包人</w:t>
      </w:r>
      <w:r w:rsidRPr="004B04BD">
        <w:rPr>
          <w:rFonts w:ascii="宋体" w:hAnsi="宋体"/>
          <w:sz w:val="24"/>
        </w:rPr>
        <w:t>的风险以外的所有风险。</w:t>
      </w:r>
    </w:p>
    <w:p w:rsidR="00B00705" w:rsidRPr="004B04BD" w:rsidRDefault="00B00705" w:rsidP="00A721E4">
      <w:pPr>
        <w:pStyle w:val="2"/>
        <w:spacing w:line="360" w:lineRule="auto"/>
        <w:ind w:firstLine="426"/>
        <w:rPr>
          <w:rFonts w:ascii="宋体" w:eastAsia="宋体" w:hAnsi="宋体"/>
          <w:b w:val="0"/>
          <w:sz w:val="24"/>
          <w:szCs w:val="24"/>
        </w:rPr>
      </w:pPr>
      <w:bookmarkStart w:id="714" w:name="_Toc240708734"/>
      <w:bookmarkStart w:id="715" w:name="_Toc240707850"/>
      <w:bookmarkStart w:id="716" w:name="_Toc240708958"/>
      <w:bookmarkStart w:id="717" w:name="_Toc240173465"/>
      <w:bookmarkStart w:id="718" w:name="_Toc240536062"/>
      <w:r w:rsidRPr="004B04BD">
        <w:rPr>
          <w:rFonts w:ascii="宋体" w:eastAsia="宋体" w:hAnsi="宋体"/>
          <w:sz w:val="24"/>
          <w:szCs w:val="24"/>
        </w:rPr>
        <w:t>18、保险</w:t>
      </w:r>
      <w:bookmarkEnd w:id="714"/>
      <w:bookmarkEnd w:id="715"/>
      <w:bookmarkEnd w:id="716"/>
      <w:bookmarkEnd w:id="717"/>
      <w:bookmarkEnd w:id="718"/>
    </w:p>
    <w:p w:rsidR="00B00705" w:rsidRPr="004B04BD" w:rsidRDefault="00B00705" w:rsidP="00A721E4">
      <w:pPr>
        <w:spacing w:line="360" w:lineRule="auto"/>
        <w:ind w:firstLine="426"/>
        <w:rPr>
          <w:rFonts w:ascii="宋体" w:hAnsi="宋体"/>
          <w:b/>
          <w:sz w:val="24"/>
        </w:rPr>
      </w:pPr>
      <w:r w:rsidRPr="004B04BD">
        <w:rPr>
          <w:rFonts w:ascii="宋体" w:hAnsi="宋体"/>
          <w:b/>
          <w:sz w:val="24"/>
        </w:rPr>
        <w:t>18.1建筑施工机具保险</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承包人应以</w:t>
      </w:r>
      <w:r w:rsidRPr="004B04BD">
        <w:rPr>
          <w:rFonts w:ascii="宋体" w:hAnsi="宋体" w:hint="eastAsia"/>
          <w:sz w:val="24"/>
        </w:rPr>
        <w:t>发包人</w:t>
      </w:r>
      <w:r w:rsidRPr="004B04BD">
        <w:rPr>
          <w:rFonts w:ascii="宋体" w:hAnsi="宋体"/>
          <w:sz w:val="24"/>
        </w:rPr>
        <w:t>、承包人及其分包人的联合名义为</w:t>
      </w:r>
      <w:r w:rsidRPr="004B04BD">
        <w:rPr>
          <w:rFonts w:ascii="宋体" w:hAnsi="宋体" w:hint="eastAsia"/>
          <w:sz w:val="24"/>
        </w:rPr>
        <w:t>工程设备、材料投保</w:t>
      </w:r>
      <w:r w:rsidRPr="004B04BD">
        <w:rPr>
          <w:rFonts w:ascii="宋体" w:hAnsi="宋体"/>
          <w:sz w:val="24"/>
        </w:rPr>
        <w:t>，使其免受一切损失或损害。此保险应能补偿除第17.3款(a)、(b)、(c)和(d)各段中所列的</w:t>
      </w:r>
      <w:r w:rsidRPr="004B04BD">
        <w:rPr>
          <w:rFonts w:ascii="宋体" w:hAnsi="宋体" w:hint="eastAsia"/>
          <w:sz w:val="24"/>
        </w:rPr>
        <w:t>发包人</w:t>
      </w:r>
      <w:r w:rsidRPr="004B04BD">
        <w:rPr>
          <w:rFonts w:ascii="宋体" w:hAnsi="宋体"/>
          <w:sz w:val="24"/>
        </w:rPr>
        <w:t>的风险之外的任何原因所导致的损失或损害，若与之相应的保险能随时得到。</w:t>
      </w:r>
      <w:r w:rsidRPr="004B04BD">
        <w:rPr>
          <w:rFonts w:ascii="宋体" w:hAnsi="宋体" w:hint="eastAsia"/>
          <w:sz w:val="24"/>
        </w:rPr>
        <w:t>该保险的最低限额应不少于全部重置成本（包括利润）以及补偿拆除和移走废弃物的费用</w:t>
      </w:r>
      <w:r w:rsidRPr="004B04BD">
        <w:rPr>
          <w:rFonts w:ascii="宋体" w:hAnsi="宋体"/>
          <w:sz w:val="24"/>
        </w:rPr>
        <w:t>。此类保险应能使</w:t>
      </w:r>
      <w:r w:rsidRPr="004B04BD">
        <w:rPr>
          <w:rFonts w:ascii="宋体" w:hAnsi="宋体" w:hint="eastAsia"/>
          <w:sz w:val="24"/>
        </w:rPr>
        <w:t>发包人</w:t>
      </w:r>
      <w:r w:rsidRPr="004B04BD">
        <w:rPr>
          <w:rFonts w:ascii="宋体" w:hAnsi="宋体"/>
          <w:sz w:val="24"/>
        </w:rPr>
        <w:t>和承包人从根据第18.5款(a)段规定承包人提交证明之日起，至颁发工程移交证书之日止均能得到赔偿。如果由于颁发移交证书前发生的原因以及承包人或分包人在进行任何其他作业（包括第11条和第12条所规定的作业）时导致了承包人应负责的损失或损害，则承包人应将此类保险的有效期延至履约证书颁发之日期。</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承包人应以</w:t>
      </w:r>
      <w:r w:rsidRPr="004B04BD">
        <w:rPr>
          <w:rFonts w:ascii="宋体" w:hAnsi="宋体" w:hint="eastAsia"/>
          <w:sz w:val="24"/>
        </w:rPr>
        <w:t>发包人</w:t>
      </w:r>
      <w:r w:rsidRPr="004B04BD">
        <w:rPr>
          <w:rFonts w:ascii="宋体" w:hAnsi="宋体"/>
          <w:sz w:val="24"/>
        </w:rPr>
        <w:t>、承包人及分包人的联合名义为承包人的设备投保，使其免受一切损失或损害。该保险应能补偿除第17.3款的(a)、(b)、(c)和(d)各段中所列的</w:t>
      </w:r>
      <w:r w:rsidRPr="004B04BD">
        <w:rPr>
          <w:rFonts w:ascii="宋体" w:hAnsi="宋体" w:hint="eastAsia"/>
          <w:sz w:val="24"/>
        </w:rPr>
        <w:t>发包人</w:t>
      </w:r>
      <w:r w:rsidRPr="004B04BD">
        <w:rPr>
          <w:rFonts w:ascii="宋体" w:hAnsi="宋体"/>
          <w:sz w:val="24"/>
        </w:rPr>
        <w:t>的风险之外的任何原因所引起的损失或损害（若与之相应的保险能随时得到）。该保险的最低限额应不少于全部重置（包括运至现场）价值。该保险应保证每项设备运往现场过程中以及设备停留在现场或附近期间，均处于被保险之中。</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18.2 雇主责任险或建筑施工人员人身意外伤害保险</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承包人应为由于承包人或分包人雇用的任何人员的伤亡所导致的损失和索赔保险，使之保持有效，并能使</w:t>
      </w:r>
      <w:r w:rsidRPr="004B04BD">
        <w:rPr>
          <w:rFonts w:ascii="宋体" w:hAnsi="宋体" w:hint="eastAsia"/>
          <w:sz w:val="24"/>
        </w:rPr>
        <w:t>发包人</w:t>
      </w:r>
      <w:r w:rsidRPr="004B04BD">
        <w:rPr>
          <w:rFonts w:ascii="宋体" w:hAnsi="宋体"/>
          <w:sz w:val="24"/>
        </w:rPr>
        <w:t>及</w:t>
      </w:r>
      <w:r w:rsidRPr="004B04BD">
        <w:rPr>
          <w:rFonts w:ascii="宋体" w:hAnsi="宋体" w:hint="eastAsia"/>
          <w:sz w:val="24"/>
        </w:rPr>
        <w:t>发包人</w:t>
      </w:r>
      <w:r w:rsidRPr="004B04BD">
        <w:rPr>
          <w:rFonts w:ascii="宋体" w:hAnsi="宋体"/>
          <w:sz w:val="24"/>
        </w:rPr>
        <w:t>代表依此保险单得到保障。对于分包人的雇员，此类保险可由分包人来办理，但承包人应负责使分包人遵循本条的要求。</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18.3有关保险的总的</w:t>
      </w:r>
      <w:r w:rsidRPr="004B04BD">
        <w:rPr>
          <w:rFonts w:ascii="宋体" w:hAnsi="宋体" w:hint="eastAsia"/>
          <w:b/>
          <w:sz w:val="24"/>
        </w:rPr>
        <w:t>要求</w:t>
      </w:r>
    </w:p>
    <w:p w:rsidR="00B00705" w:rsidRPr="004B04BD" w:rsidRDefault="00B00705" w:rsidP="00A721E4">
      <w:pPr>
        <w:spacing w:line="360" w:lineRule="auto"/>
        <w:ind w:firstLine="426"/>
        <w:rPr>
          <w:rFonts w:ascii="宋体" w:hAnsi="宋体"/>
          <w:sz w:val="24"/>
        </w:rPr>
      </w:pPr>
      <w:r w:rsidRPr="004B04BD">
        <w:rPr>
          <w:rFonts w:ascii="宋体" w:hAnsi="宋体"/>
          <w:sz w:val="24"/>
        </w:rPr>
        <w:t>每份保险单应与合同生效日期前以书面形式达成的总条件保持一致，且此总条件优先于本条的各项规定。</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承包人在支付每一笔保险费后，应将收据的复印件提交给</w:t>
      </w:r>
      <w:r w:rsidRPr="004B04BD">
        <w:rPr>
          <w:rFonts w:ascii="宋体" w:hAnsi="宋体" w:hint="eastAsia"/>
          <w:sz w:val="24"/>
        </w:rPr>
        <w:t>发包人</w:t>
      </w:r>
      <w:r w:rsidRPr="004B04BD">
        <w:rPr>
          <w:rFonts w:ascii="宋体" w:hAnsi="宋体"/>
          <w:sz w:val="24"/>
        </w:rPr>
        <w:t>。在向</w:t>
      </w:r>
      <w:r w:rsidRPr="004B04BD">
        <w:rPr>
          <w:rFonts w:ascii="宋体" w:hAnsi="宋体" w:hint="eastAsia"/>
          <w:sz w:val="24"/>
        </w:rPr>
        <w:t>发包人</w:t>
      </w:r>
      <w:r w:rsidRPr="004B04BD">
        <w:rPr>
          <w:rFonts w:ascii="宋体" w:hAnsi="宋体"/>
          <w:sz w:val="24"/>
        </w:rPr>
        <w:t>提交此类保险证明、保险单及收据的同时，承包人还应将此类提交事宜通知</w:t>
      </w:r>
      <w:r w:rsidRPr="004B04BD">
        <w:rPr>
          <w:rFonts w:ascii="宋体" w:hAnsi="宋体" w:hint="eastAsia"/>
          <w:sz w:val="24"/>
        </w:rPr>
        <w:t>发包人</w:t>
      </w:r>
      <w:r w:rsidRPr="004B04BD">
        <w:rPr>
          <w:rFonts w:ascii="宋体" w:hAnsi="宋体"/>
          <w:sz w:val="24"/>
        </w:rPr>
        <w:t>代表。</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承包人应按照</w:t>
      </w:r>
      <w:r w:rsidRPr="004B04BD">
        <w:rPr>
          <w:rFonts w:ascii="宋体" w:hAnsi="宋体" w:hint="eastAsia"/>
          <w:sz w:val="24"/>
        </w:rPr>
        <w:t>发包人</w:t>
      </w:r>
      <w:r w:rsidRPr="004B04BD">
        <w:rPr>
          <w:rFonts w:ascii="宋体" w:hAnsi="宋体"/>
          <w:sz w:val="24"/>
        </w:rPr>
        <w:t>批准的条件向承保人办理承包人负责的全部保险。为防范损失或损害，对于所办理的每份保险单应规定按照修复损失或损害所需的货币类型进行赔偿。从承保人处得到的赔偿金应用于修复和弥补上述损失或损害。</w:t>
      </w:r>
    </w:p>
    <w:p w:rsidR="00B00705" w:rsidRPr="004B04BD" w:rsidRDefault="00B00705" w:rsidP="00A721E4">
      <w:pPr>
        <w:spacing w:line="360" w:lineRule="auto"/>
        <w:ind w:firstLine="426"/>
        <w:rPr>
          <w:rFonts w:ascii="宋体" w:hAnsi="宋体"/>
          <w:sz w:val="24"/>
        </w:rPr>
      </w:pPr>
      <w:r w:rsidRPr="004B04BD">
        <w:rPr>
          <w:rFonts w:ascii="宋体" w:hAnsi="宋体"/>
          <w:sz w:val="24"/>
        </w:rPr>
        <w:t>承包人（及</w:t>
      </w:r>
      <w:r w:rsidRPr="004B04BD">
        <w:rPr>
          <w:rFonts w:ascii="宋体" w:hAnsi="宋体" w:hint="eastAsia"/>
          <w:sz w:val="24"/>
        </w:rPr>
        <w:t>发包人</w:t>
      </w:r>
      <w:r w:rsidRPr="004B04BD">
        <w:rPr>
          <w:rFonts w:ascii="宋体" w:hAnsi="宋体"/>
          <w:sz w:val="24"/>
        </w:rPr>
        <w:t>，若适当时)应遵守每份保险单规定的条件。没有</w:t>
      </w:r>
      <w:r w:rsidRPr="004B04BD">
        <w:rPr>
          <w:rFonts w:ascii="宋体" w:hAnsi="宋体" w:hint="eastAsia"/>
          <w:sz w:val="24"/>
        </w:rPr>
        <w:t>发包人</w:t>
      </w:r>
      <w:r w:rsidRPr="004B04BD">
        <w:rPr>
          <w:rFonts w:ascii="宋体" w:hAnsi="宋体"/>
          <w:sz w:val="24"/>
        </w:rPr>
        <w:t>的事先批准，承包人不得对保险条款作出实质性的变动。如果承保人作出（或欲作出）任何实质性变动，承包人应立即通知</w:t>
      </w:r>
      <w:r w:rsidRPr="004B04BD">
        <w:rPr>
          <w:rFonts w:ascii="宋体" w:hAnsi="宋体" w:hint="eastAsia"/>
          <w:sz w:val="24"/>
        </w:rPr>
        <w:t>发包人</w:t>
      </w:r>
      <w:r w:rsidRPr="004B04BD">
        <w:rPr>
          <w:rFonts w:ascii="宋体" w:hAnsi="宋体"/>
          <w:sz w:val="24"/>
        </w:rPr>
        <w:t>。</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如果承包人未按合同要求办理保险并使之保持有效，或未能按本款要求提供令</w:t>
      </w:r>
      <w:r w:rsidRPr="004B04BD">
        <w:rPr>
          <w:rFonts w:ascii="宋体" w:hAnsi="宋体" w:hint="eastAsia"/>
          <w:sz w:val="24"/>
        </w:rPr>
        <w:t>发包人</w:t>
      </w:r>
      <w:r w:rsidRPr="004B04BD">
        <w:rPr>
          <w:rFonts w:ascii="宋体" w:hAnsi="宋体"/>
          <w:sz w:val="24"/>
        </w:rPr>
        <w:t>满意的证明、保险单及保险费收据，则在不影响任何其他权利或补救的情况下，</w:t>
      </w:r>
      <w:r w:rsidRPr="004B04BD">
        <w:rPr>
          <w:rFonts w:ascii="宋体" w:hAnsi="宋体" w:hint="eastAsia"/>
          <w:sz w:val="24"/>
        </w:rPr>
        <w:t>发包人</w:t>
      </w:r>
      <w:r w:rsidRPr="004B04BD">
        <w:rPr>
          <w:rFonts w:ascii="宋体" w:hAnsi="宋体"/>
          <w:sz w:val="24"/>
        </w:rPr>
        <w:t>可为此类违约相关的险别办理保险并付应交的保险费。</w:t>
      </w:r>
      <w:r w:rsidRPr="004B04BD">
        <w:rPr>
          <w:rFonts w:ascii="宋体" w:hAnsi="宋体" w:hint="eastAsia"/>
          <w:sz w:val="24"/>
        </w:rPr>
        <w:t>发包人</w:t>
      </w:r>
      <w:r w:rsidRPr="004B04BD">
        <w:rPr>
          <w:rFonts w:ascii="宋体" w:hAnsi="宋体"/>
          <w:sz w:val="24"/>
        </w:rPr>
        <w:t>应从承包人处收回该笔费用，并可从任何应付或将付给承包人的款项中扣除。</w:t>
      </w:r>
    </w:p>
    <w:p w:rsidR="00B00705" w:rsidRPr="004B04BD" w:rsidRDefault="00B00705" w:rsidP="00A721E4">
      <w:pPr>
        <w:spacing w:line="360" w:lineRule="auto"/>
        <w:ind w:firstLine="426"/>
        <w:rPr>
          <w:rFonts w:ascii="宋体" w:hAnsi="宋体"/>
          <w:sz w:val="24"/>
        </w:rPr>
      </w:pPr>
      <w:r w:rsidRPr="004B04BD">
        <w:rPr>
          <w:rFonts w:ascii="宋体" w:hAnsi="宋体"/>
          <w:sz w:val="24"/>
        </w:rPr>
        <w:t>本条之规定不限制合同的其余条款或其他文件所规定的承包人或</w:t>
      </w:r>
      <w:r w:rsidRPr="004B04BD">
        <w:rPr>
          <w:rFonts w:ascii="宋体" w:hAnsi="宋体" w:hint="eastAsia"/>
          <w:sz w:val="24"/>
        </w:rPr>
        <w:t>发包人</w:t>
      </w:r>
      <w:r w:rsidRPr="004B04BD">
        <w:rPr>
          <w:rFonts w:ascii="宋体" w:hAnsi="宋体"/>
          <w:sz w:val="24"/>
        </w:rPr>
        <w:t>的义务和责任。任何未保险或未能从承保人处收回的款额应由承包人和（或）</w:t>
      </w:r>
      <w:r w:rsidRPr="004B04BD">
        <w:rPr>
          <w:rFonts w:ascii="宋体" w:hAnsi="宋体" w:hint="eastAsia"/>
          <w:sz w:val="24"/>
        </w:rPr>
        <w:t>发包人</w:t>
      </w:r>
      <w:r w:rsidRPr="004B04BD">
        <w:rPr>
          <w:rFonts w:ascii="宋体" w:hAnsi="宋体"/>
          <w:sz w:val="24"/>
        </w:rPr>
        <w:t>相应负担。</w:t>
      </w:r>
    </w:p>
    <w:p w:rsidR="00B00705" w:rsidRPr="004B04BD" w:rsidRDefault="00B00705" w:rsidP="00A721E4">
      <w:pPr>
        <w:pStyle w:val="2"/>
        <w:spacing w:line="360" w:lineRule="auto"/>
        <w:ind w:firstLine="426"/>
        <w:rPr>
          <w:rFonts w:ascii="宋体" w:eastAsia="宋体" w:hAnsi="宋体"/>
          <w:b w:val="0"/>
          <w:sz w:val="24"/>
          <w:szCs w:val="24"/>
        </w:rPr>
      </w:pPr>
      <w:bookmarkStart w:id="719" w:name="_Toc240173466"/>
      <w:bookmarkStart w:id="720" w:name="_Toc240536063"/>
      <w:bookmarkStart w:id="721" w:name="_Toc240707851"/>
      <w:bookmarkStart w:id="722" w:name="_Toc240708959"/>
      <w:bookmarkStart w:id="723" w:name="_Toc240708735"/>
      <w:r w:rsidRPr="004B04BD">
        <w:rPr>
          <w:rFonts w:ascii="宋体" w:eastAsia="宋体" w:hAnsi="宋体"/>
          <w:sz w:val="24"/>
          <w:szCs w:val="24"/>
        </w:rPr>
        <w:t>19、不可抗力</w:t>
      </w:r>
      <w:bookmarkEnd w:id="719"/>
      <w:bookmarkEnd w:id="720"/>
      <w:bookmarkEnd w:id="721"/>
      <w:bookmarkEnd w:id="722"/>
      <w:bookmarkEnd w:id="723"/>
    </w:p>
    <w:p w:rsidR="00B00705" w:rsidRPr="004B04BD" w:rsidRDefault="00B00705" w:rsidP="00A721E4">
      <w:pPr>
        <w:spacing w:line="360" w:lineRule="auto"/>
        <w:ind w:firstLine="426"/>
        <w:rPr>
          <w:rFonts w:ascii="宋体" w:hAnsi="宋体"/>
          <w:b/>
          <w:sz w:val="24"/>
        </w:rPr>
      </w:pPr>
      <w:r w:rsidRPr="004B04BD">
        <w:rPr>
          <w:rFonts w:ascii="宋体" w:hAnsi="宋体"/>
          <w:b/>
          <w:sz w:val="24"/>
        </w:rPr>
        <w:t>19.1不可抗力的定义</w:t>
      </w:r>
    </w:p>
    <w:p w:rsidR="00B00705" w:rsidRPr="004B04BD" w:rsidRDefault="00B00705" w:rsidP="00A721E4">
      <w:pPr>
        <w:spacing w:line="360" w:lineRule="auto"/>
        <w:ind w:firstLine="426"/>
        <w:rPr>
          <w:rFonts w:ascii="宋体" w:hAnsi="宋体"/>
          <w:sz w:val="24"/>
        </w:rPr>
      </w:pPr>
      <w:r w:rsidRPr="004B04BD">
        <w:rPr>
          <w:rFonts w:ascii="宋体" w:hAnsi="宋体"/>
          <w:sz w:val="24"/>
        </w:rPr>
        <w:t>在本条中，“不可抗力”系指</w:t>
      </w:r>
      <w:r w:rsidRPr="004B04BD">
        <w:rPr>
          <w:rFonts w:ascii="宋体" w:hAnsi="宋体" w:hint="eastAsia"/>
          <w:sz w:val="24"/>
        </w:rPr>
        <w:t>发包人</w:t>
      </w:r>
      <w:r w:rsidRPr="004B04BD">
        <w:rPr>
          <w:rFonts w:ascii="宋体" w:hAnsi="宋体"/>
          <w:sz w:val="24"/>
        </w:rPr>
        <w:t>和承包人</w:t>
      </w:r>
      <w:r w:rsidRPr="004B04BD">
        <w:rPr>
          <w:rFonts w:ascii="宋体" w:hAnsi="宋体" w:hint="eastAsia"/>
          <w:sz w:val="24"/>
        </w:rPr>
        <w:t>无法预见、无法避免、</w:t>
      </w:r>
      <w:r w:rsidRPr="004B04BD">
        <w:rPr>
          <w:rFonts w:ascii="宋体" w:hAnsi="宋体"/>
          <w:sz w:val="24"/>
        </w:rPr>
        <w:t>无法控制的事件，这类事件使合同一方的履约已变为不可能或非法。不可抗力包括（但不限于）不可预见的客观自然力。</w:t>
      </w:r>
    </w:p>
    <w:p w:rsidR="00B00705" w:rsidRPr="004B04BD" w:rsidRDefault="00B00705" w:rsidP="00A721E4">
      <w:pPr>
        <w:spacing w:line="360" w:lineRule="auto"/>
        <w:ind w:firstLine="426"/>
        <w:rPr>
          <w:rFonts w:ascii="宋体" w:hAnsi="宋体"/>
          <w:sz w:val="24"/>
        </w:rPr>
      </w:pPr>
      <w:r w:rsidRPr="004B04BD">
        <w:rPr>
          <w:rFonts w:ascii="宋体" w:hAnsi="宋体"/>
          <w:sz w:val="24"/>
        </w:rPr>
        <w:t>不可抗力事件的影响</w:t>
      </w:r>
      <w:r w:rsidRPr="004B04BD">
        <w:rPr>
          <w:rFonts w:ascii="宋体" w:hAnsi="宋体" w:hint="eastAsia"/>
          <w:sz w:val="24"/>
        </w:rPr>
        <w:t>：</w:t>
      </w:r>
      <w:r w:rsidRPr="004B04BD">
        <w:rPr>
          <w:rFonts w:ascii="宋体" w:hAnsi="宋体"/>
          <w:sz w:val="24"/>
        </w:rPr>
        <w:t>如果在合同生效日期后发生不可抗力事件，从而阻止合同中义务的履行，则</w:t>
      </w:r>
      <w:r w:rsidRPr="004B04BD">
        <w:rPr>
          <w:rFonts w:ascii="宋体" w:hAnsi="宋体" w:hint="eastAsia"/>
          <w:sz w:val="24"/>
        </w:rPr>
        <w:t>发包人</w:t>
      </w:r>
      <w:r w:rsidRPr="004B04BD">
        <w:rPr>
          <w:rFonts w:ascii="宋体" w:hAnsi="宋体"/>
          <w:sz w:val="24"/>
        </w:rPr>
        <w:t>和承包人均不应被认为违约或毁约。</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19.2承包人的责任</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如果承包人认为某一事件已构成不可抗力并可能影响其履行义务，则在此事件发生时，他应立即通知</w:t>
      </w:r>
      <w:r w:rsidRPr="004B04BD">
        <w:rPr>
          <w:rFonts w:ascii="宋体" w:hAnsi="宋体" w:hint="eastAsia"/>
          <w:sz w:val="24"/>
        </w:rPr>
        <w:t>发包人</w:t>
      </w:r>
      <w:r w:rsidRPr="004B04BD">
        <w:rPr>
          <w:rFonts w:ascii="宋体" w:hAnsi="宋体"/>
          <w:sz w:val="24"/>
        </w:rPr>
        <w:t>代表，并且只要合理可行，他应尽力继续履行其合同中的义务。承包人还应将他的建议通知</w:t>
      </w:r>
      <w:r w:rsidRPr="004B04BD">
        <w:rPr>
          <w:rFonts w:ascii="宋体" w:hAnsi="宋体" w:hint="eastAsia"/>
          <w:sz w:val="24"/>
        </w:rPr>
        <w:t>发包人</w:t>
      </w:r>
      <w:r w:rsidRPr="004B04BD">
        <w:rPr>
          <w:rFonts w:ascii="宋体" w:hAnsi="宋体"/>
          <w:sz w:val="24"/>
        </w:rPr>
        <w:t>代表，包括任何合理的履约替代方法。但未经</w:t>
      </w:r>
      <w:r w:rsidRPr="004B04BD">
        <w:rPr>
          <w:rFonts w:ascii="宋体" w:hAnsi="宋体" w:hint="eastAsia"/>
          <w:sz w:val="24"/>
        </w:rPr>
        <w:t>发包人</w:t>
      </w:r>
      <w:r w:rsidRPr="004B04BD">
        <w:rPr>
          <w:rFonts w:ascii="宋体" w:hAnsi="宋体"/>
          <w:sz w:val="24"/>
        </w:rPr>
        <w:t>代表的同意，承包人不得实施此类建议。</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19.3</w:t>
      </w:r>
      <w:r w:rsidRPr="004B04BD">
        <w:rPr>
          <w:rFonts w:ascii="宋体" w:hAnsi="宋体" w:hint="eastAsia"/>
          <w:b/>
          <w:sz w:val="24"/>
        </w:rPr>
        <w:t>发包人</w:t>
      </w:r>
      <w:r w:rsidRPr="004B04BD">
        <w:rPr>
          <w:rFonts w:ascii="宋体" w:hAnsi="宋体"/>
          <w:b/>
          <w:sz w:val="24"/>
        </w:rPr>
        <w:t>的责任</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w:t>
      </w:r>
      <w:r w:rsidRPr="004B04BD">
        <w:rPr>
          <w:rFonts w:ascii="宋体" w:hAnsi="宋体" w:hint="eastAsia"/>
          <w:sz w:val="24"/>
        </w:rPr>
        <w:t>发包人</w:t>
      </w:r>
      <w:r w:rsidRPr="004B04BD">
        <w:rPr>
          <w:rFonts w:ascii="宋体" w:hAnsi="宋体"/>
          <w:sz w:val="24"/>
        </w:rPr>
        <w:t>认为某一事件已构成不可抗力并可能影响其履行义务，则在此事件发生时，他应立即通知承包人和</w:t>
      </w:r>
      <w:r w:rsidRPr="004B04BD">
        <w:rPr>
          <w:rFonts w:ascii="宋体" w:hAnsi="宋体" w:hint="eastAsia"/>
          <w:sz w:val="24"/>
        </w:rPr>
        <w:t>发包人</w:t>
      </w:r>
      <w:r w:rsidRPr="004B04BD">
        <w:rPr>
          <w:rFonts w:ascii="宋体" w:hAnsi="宋体"/>
          <w:sz w:val="24"/>
        </w:rPr>
        <w:t>代表，并且只要合理可行，他应尽力继续履行其义务。</w:t>
      </w:r>
      <w:r w:rsidRPr="004B04BD">
        <w:rPr>
          <w:rFonts w:ascii="宋体" w:hAnsi="宋体" w:hint="eastAsia"/>
          <w:sz w:val="24"/>
        </w:rPr>
        <w:t>发包人</w:t>
      </w:r>
      <w:r w:rsidRPr="004B04BD">
        <w:rPr>
          <w:rFonts w:ascii="宋体" w:hAnsi="宋体"/>
          <w:sz w:val="24"/>
        </w:rPr>
        <w:t>还应将他的任何建议通知</w:t>
      </w:r>
      <w:r w:rsidRPr="004B04BD">
        <w:rPr>
          <w:rFonts w:ascii="宋体" w:hAnsi="宋体" w:hint="eastAsia"/>
          <w:sz w:val="24"/>
        </w:rPr>
        <w:t>发包人</w:t>
      </w:r>
      <w:r w:rsidRPr="004B04BD">
        <w:rPr>
          <w:rFonts w:ascii="宋体" w:hAnsi="宋体"/>
          <w:sz w:val="24"/>
        </w:rPr>
        <w:t>代表和承包人，目的在于完成工程以及减少</w:t>
      </w:r>
      <w:r w:rsidRPr="004B04BD">
        <w:rPr>
          <w:rFonts w:ascii="宋体" w:hAnsi="宋体" w:hint="eastAsia"/>
          <w:sz w:val="24"/>
        </w:rPr>
        <w:t>发包人</w:t>
      </w:r>
      <w:r w:rsidRPr="004B04BD">
        <w:rPr>
          <w:rFonts w:ascii="宋体" w:hAnsi="宋体"/>
          <w:sz w:val="24"/>
        </w:rPr>
        <w:t>和承包人任何增加的费用。</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19.4对承包人的付款</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由于不可抗力使工程遭受损失和损害，承包人有权将不可抗力事件发生前按照合同所完成的工程的费用包括在支付申请书中。如果承包人在遵守第19.3款的规定时支出了附加费用，则该费用应根据第3.5款的规定由</w:t>
      </w:r>
      <w:r w:rsidRPr="004B04BD">
        <w:rPr>
          <w:rFonts w:ascii="宋体" w:hAnsi="宋体" w:hint="eastAsia"/>
          <w:sz w:val="24"/>
        </w:rPr>
        <w:t>发包人</w:t>
      </w:r>
      <w:r w:rsidRPr="004B04BD">
        <w:rPr>
          <w:rFonts w:ascii="宋体" w:hAnsi="宋体"/>
          <w:sz w:val="24"/>
        </w:rPr>
        <w:t>代表决定并加入合同价格。</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19.5可选择的终止、支付及返回</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如果某一不可抗力事件发生且延长了工期，使得合同无法履行的情况下，</w:t>
      </w:r>
      <w:r w:rsidRPr="004B04BD">
        <w:rPr>
          <w:rFonts w:ascii="宋体" w:hAnsi="宋体" w:hint="eastAsia"/>
          <w:sz w:val="24"/>
        </w:rPr>
        <w:t>发包人</w:t>
      </w:r>
      <w:r w:rsidRPr="004B04BD">
        <w:rPr>
          <w:rFonts w:ascii="宋体" w:hAnsi="宋体"/>
          <w:sz w:val="24"/>
        </w:rPr>
        <w:t>或承包人的任何一方可向对方发出终止合同的通知，并在该通知发出28天后生效，合同即告终止；</w:t>
      </w:r>
      <w:r w:rsidRPr="004B04BD">
        <w:rPr>
          <w:rFonts w:ascii="宋体" w:hAnsi="宋体" w:hint="eastAsia"/>
          <w:sz w:val="24"/>
        </w:rPr>
        <w:t>发包人</w:t>
      </w:r>
      <w:r w:rsidRPr="004B04BD">
        <w:rPr>
          <w:rFonts w:ascii="宋体" w:hAnsi="宋体"/>
          <w:sz w:val="24"/>
        </w:rPr>
        <w:t>及承包人各自承担由此带来的一切损失；</w:t>
      </w:r>
    </w:p>
    <w:p w:rsidR="00B00705" w:rsidRPr="004B04BD" w:rsidRDefault="00B00705" w:rsidP="00A721E4">
      <w:pPr>
        <w:spacing w:line="360" w:lineRule="auto"/>
        <w:ind w:firstLine="426"/>
        <w:rPr>
          <w:rFonts w:ascii="宋体" w:hAnsi="宋体"/>
          <w:b/>
          <w:sz w:val="24"/>
        </w:rPr>
      </w:pPr>
      <w:r w:rsidRPr="004B04BD">
        <w:rPr>
          <w:rFonts w:ascii="宋体" w:hAnsi="宋体"/>
          <w:b/>
          <w:sz w:val="24"/>
        </w:rPr>
        <w:t>19.6根据法律解除履约</w:t>
      </w:r>
    </w:p>
    <w:p w:rsidR="00B00705" w:rsidRPr="004B04BD" w:rsidRDefault="00B00705" w:rsidP="00A721E4">
      <w:pPr>
        <w:spacing w:line="360" w:lineRule="auto"/>
        <w:ind w:firstLine="426"/>
        <w:rPr>
          <w:rFonts w:ascii="宋体" w:hAnsi="宋体"/>
          <w:sz w:val="24"/>
        </w:rPr>
      </w:pPr>
      <w:r w:rsidRPr="004B04BD">
        <w:rPr>
          <w:rFonts w:ascii="宋体" w:hAnsi="宋体"/>
          <w:sz w:val="24"/>
        </w:rPr>
        <w:t>如果根据本合同适用的法律，</w:t>
      </w:r>
      <w:r w:rsidRPr="004B04BD">
        <w:rPr>
          <w:rFonts w:ascii="宋体" w:hAnsi="宋体" w:hint="eastAsia"/>
          <w:sz w:val="24"/>
        </w:rPr>
        <w:t>发包人</w:t>
      </w:r>
      <w:r w:rsidRPr="004B04BD">
        <w:rPr>
          <w:rFonts w:ascii="宋体" w:hAnsi="宋体"/>
          <w:sz w:val="24"/>
        </w:rPr>
        <w:t>和承包人双方均被解除进一步的履约，则</w:t>
      </w:r>
      <w:r w:rsidRPr="004B04BD">
        <w:rPr>
          <w:rFonts w:ascii="宋体" w:hAnsi="宋体" w:hint="eastAsia"/>
          <w:sz w:val="24"/>
        </w:rPr>
        <w:t>发包人</w:t>
      </w:r>
      <w:r w:rsidRPr="004B04BD">
        <w:rPr>
          <w:rFonts w:ascii="宋体" w:hAnsi="宋体"/>
          <w:sz w:val="24"/>
        </w:rPr>
        <w:t>支付给承包人的金额应与根据第19.5款终止合同时支付给承包人的金额相同。</w:t>
      </w:r>
    </w:p>
    <w:p w:rsidR="00B00705" w:rsidRPr="004B04BD" w:rsidRDefault="00B00705" w:rsidP="00A721E4">
      <w:pPr>
        <w:pStyle w:val="2"/>
        <w:spacing w:line="360" w:lineRule="auto"/>
        <w:ind w:firstLine="426"/>
        <w:rPr>
          <w:rFonts w:ascii="宋体" w:eastAsia="宋体" w:hAnsi="宋体"/>
          <w:b w:val="0"/>
          <w:sz w:val="24"/>
          <w:szCs w:val="24"/>
        </w:rPr>
      </w:pPr>
      <w:bookmarkStart w:id="724" w:name="_Toc240708960"/>
      <w:bookmarkStart w:id="725" w:name="_Toc240708736"/>
      <w:bookmarkStart w:id="726" w:name="_Toc240536064"/>
      <w:bookmarkStart w:id="727" w:name="_Toc240173467"/>
      <w:bookmarkStart w:id="728" w:name="_Toc240707852"/>
      <w:r w:rsidRPr="004B04BD">
        <w:rPr>
          <w:rFonts w:ascii="宋体" w:eastAsia="宋体" w:hAnsi="宋体"/>
          <w:sz w:val="24"/>
          <w:szCs w:val="24"/>
        </w:rPr>
        <w:t>20、</w:t>
      </w:r>
      <w:r w:rsidRPr="004B04BD">
        <w:rPr>
          <w:rFonts w:ascii="宋体" w:eastAsia="宋体" w:hAnsi="宋体" w:hint="eastAsia"/>
          <w:sz w:val="24"/>
          <w:szCs w:val="24"/>
        </w:rPr>
        <w:t>争议解决</w:t>
      </w:r>
      <w:bookmarkEnd w:id="724"/>
      <w:bookmarkEnd w:id="725"/>
      <w:bookmarkEnd w:id="726"/>
      <w:bookmarkEnd w:id="727"/>
      <w:bookmarkEnd w:id="728"/>
    </w:p>
    <w:bookmarkEnd w:id="621"/>
    <w:bookmarkEnd w:id="627"/>
    <w:bookmarkEnd w:id="628"/>
    <w:bookmarkEnd w:id="629"/>
    <w:p w:rsidR="00B00705" w:rsidRPr="004B04BD" w:rsidRDefault="00B00705" w:rsidP="00A721E4">
      <w:pPr>
        <w:spacing w:line="360" w:lineRule="auto"/>
        <w:ind w:firstLineChars="200" w:firstLine="480"/>
        <w:rPr>
          <w:rFonts w:ascii="宋体" w:hAnsi="宋体" w:cs="宋体"/>
          <w:sz w:val="24"/>
        </w:rPr>
      </w:pPr>
      <w:r w:rsidRPr="004B04BD">
        <w:rPr>
          <w:rFonts w:ascii="宋体" w:hAnsi="宋体" w:cs="宋体" w:hint="eastAsia"/>
          <w:sz w:val="24"/>
        </w:rPr>
        <w:t>因本合同引起的或与本合同有关的任何争议，合同双方友好协商不成、不愿提请争议组评审或者不愿接受争议评审组意见的，选择下列第</w:t>
      </w:r>
      <w:r w:rsidRPr="004B04BD">
        <w:rPr>
          <w:rFonts w:ascii="宋体" w:hAnsi="宋体" w:cs="宋体" w:hint="eastAsia"/>
          <w:sz w:val="24"/>
          <w:u w:val="single"/>
        </w:rPr>
        <w:t xml:space="preserve"> 贰 </w:t>
      </w:r>
      <w:r w:rsidRPr="004B04BD">
        <w:rPr>
          <w:rFonts w:ascii="宋体" w:hAnsi="宋体" w:cs="宋体" w:hint="eastAsia"/>
          <w:sz w:val="24"/>
        </w:rPr>
        <w:t>种方式解决：</w:t>
      </w:r>
    </w:p>
    <w:p w:rsidR="00B00705" w:rsidRPr="004B04BD" w:rsidRDefault="00B00705" w:rsidP="00A721E4">
      <w:pPr>
        <w:spacing w:line="360" w:lineRule="auto"/>
        <w:ind w:firstLineChars="200" w:firstLine="480"/>
        <w:rPr>
          <w:rFonts w:ascii="宋体" w:hAnsi="宋体" w:cs="宋体"/>
          <w:sz w:val="24"/>
        </w:rPr>
      </w:pPr>
      <w:r w:rsidRPr="004B04BD">
        <w:rPr>
          <w:rFonts w:ascii="宋体" w:hAnsi="宋体" w:cs="宋体" w:hint="eastAsia"/>
          <w:sz w:val="24"/>
          <w:u w:val="single"/>
        </w:rPr>
        <w:t>（壹）</w:t>
      </w:r>
      <w:r w:rsidRPr="004B04BD">
        <w:rPr>
          <w:rFonts w:ascii="宋体" w:hAnsi="宋体" w:cs="宋体" w:hint="eastAsia"/>
          <w:sz w:val="24"/>
        </w:rPr>
        <w:t>提请仲裁委员会按照该会仲裁规则进行仲裁，仲裁裁决是终局的，对合同双方均有约束力。</w:t>
      </w:r>
    </w:p>
    <w:p w:rsidR="00B00705" w:rsidRPr="004B04BD" w:rsidRDefault="00B00705" w:rsidP="00EA0D7A">
      <w:pPr>
        <w:spacing w:line="360" w:lineRule="auto"/>
        <w:ind w:firstLineChars="200" w:firstLine="480"/>
        <w:rPr>
          <w:rFonts w:ascii="宋体" w:hAnsi="宋体" w:cs="宋体"/>
          <w:sz w:val="24"/>
        </w:rPr>
      </w:pPr>
      <w:r w:rsidRPr="004B04BD">
        <w:rPr>
          <w:rFonts w:ascii="宋体" w:hAnsi="宋体" w:cs="宋体" w:hint="eastAsia"/>
          <w:sz w:val="24"/>
          <w:u w:val="single"/>
        </w:rPr>
        <w:t>（贰）</w:t>
      </w:r>
      <w:r w:rsidRPr="004B04BD">
        <w:rPr>
          <w:rFonts w:ascii="宋体" w:hAnsi="宋体" w:cs="宋体" w:hint="eastAsia"/>
          <w:sz w:val="24"/>
        </w:rPr>
        <w:t>向</w:t>
      </w:r>
      <w:r w:rsidR="002335E9" w:rsidRPr="004B04BD">
        <w:rPr>
          <w:rFonts w:ascii="宋体" w:hAnsi="宋体" w:cs="宋体" w:hint="eastAsia"/>
          <w:sz w:val="24"/>
        </w:rPr>
        <w:t>邹城市</w:t>
      </w:r>
      <w:r w:rsidRPr="004B04BD">
        <w:rPr>
          <w:rFonts w:ascii="宋体" w:hAnsi="宋体" w:cs="宋体" w:hint="eastAsia"/>
          <w:sz w:val="24"/>
        </w:rPr>
        <w:t>人民法院提起诉讼。</w:t>
      </w:r>
    </w:p>
    <w:p w:rsidR="00B00705" w:rsidRPr="004B04BD" w:rsidRDefault="00B00705" w:rsidP="00EA0D7A">
      <w:pPr>
        <w:spacing w:line="360" w:lineRule="auto"/>
        <w:ind w:firstLineChars="100" w:firstLine="241"/>
        <w:rPr>
          <w:rFonts w:ascii="宋体" w:hAnsi="宋体" w:cs="宋体"/>
          <w:b/>
          <w:sz w:val="24"/>
        </w:rPr>
      </w:pPr>
      <w:r w:rsidRPr="004B04BD">
        <w:rPr>
          <w:rFonts w:ascii="宋体" w:hAnsi="宋体" w:cs="宋体" w:hint="eastAsia"/>
          <w:b/>
          <w:sz w:val="24"/>
        </w:rPr>
        <w:t>21.补充条款</w:t>
      </w:r>
    </w:p>
    <w:p w:rsidR="006525A2" w:rsidRPr="004B04BD" w:rsidRDefault="006525A2" w:rsidP="00EA0D7A">
      <w:pPr>
        <w:pStyle w:val="aa"/>
        <w:spacing w:line="360" w:lineRule="auto"/>
        <w:ind w:leftChars="150" w:left="315" w:firstLineChars="100" w:firstLine="241"/>
        <w:rPr>
          <w:rFonts w:hAnsi="宋体"/>
          <w:b/>
          <w:sz w:val="24"/>
        </w:rPr>
      </w:pPr>
      <w:r w:rsidRPr="004B04BD">
        <w:rPr>
          <w:rFonts w:hAnsi="宋体" w:hint="eastAsia"/>
          <w:b/>
          <w:sz w:val="24"/>
        </w:rPr>
        <w:t>21.1本工程全部范围内凡是经甲方认可的在设计、制造、供货、施工、安装、调试、试验及验收等方面的各项内容都不会因此解除乙方的任何责任。</w:t>
      </w:r>
    </w:p>
    <w:p w:rsidR="00666497" w:rsidRPr="004B04BD" w:rsidRDefault="006525A2" w:rsidP="00EA0D7A">
      <w:pPr>
        <w:spacing w:line="360" w:lineRule="auto"/>
        <w:ind w:firstLineChars="200" w:firstLine="482"/>
        <w:rPr>
          <w:rFonts w:ascii="宋体" w:hAnsi="宋体"/>
          <w:b/>
          <w:kern w:val="0"/>
          <w:sz w:val="24"/>
          <w:szCs w:val="20"/>
        </w:rPr>
      </w:pPr>
      <w:r w:rsidRPr="004B04BD">
        <w:rPr>
          <w:rFonts w:ascii="宋体" w:hAnsi="宋体" w:hint="eastAsia"/>
          <w:b/>
          <w:kern w:val="0"/>
          <w:sz w:val="24"/>
          <w:szCs w:val="20"/>
        </w:rPr>
        <w:t>21.2本工程涉及到的主材、辅材、施工安装、吊装、施工工具、脚手架、照明设备等全部由乙方负责。</w:t>
      </w:r>
    </w:p>
    <w:p w:rsidR="00666497" w:rsidRDefault="002335E9" w:rsidP="00EA0D7A">
      <w:pPr>
        <w:spacing w:line="360" w:lineRule="auto"/>
        <w:ind w:firstLineChars="200" w:firstLine="482"/>
        <w:rPr>
          <w:rFonts w:ascii="宋体" w:hAnsi="宋体"/>
          <w:b/>
          <w:kern w:val="0"/>
          <w:sz w:val="24"/>
          <w:szCs w:val="20"/>
        </w:rPr>
      </w:pPr>
      <w:r w:rsidRPr="004B04BD">
        <w:rPr>
          <w:rFonts w:ascii="宋体" w:hAnsi="宋体" w:hint="eastAsia"/>
          <w:b/>
          <w:kern w:val="0"/>
          <w:sz w:val="24"/>
          <w:szCs w:val="20"/>
        </w:rPr>
        <w:t>21.3</w:t>
      </w:r>
      <w:r w:rsidR="006525A2" w:rsidRPr="004B04BD">
        <w:rPr>
          <w:rFonts w:ascii="宋体" w:hAnsi="宋体" w:hint="eastAsia"/>
          <w:b/>
          <w:kern w:val="0"/>
          <w:sz w:val="24"/>
          <w:szCs w:val="20"/>
        </w:rPr>
        <w:t>使用的材料必须符合图纸及相关国家标准的要求,使用前必须经过甲方现场检验及试验,试验合格方可使用。</w:t>
      </w:r>
    </w:p>
    <w:p w:rsidR="00EA0D7A" w:rsidRPr="004B04BD" w:rsidRDefault="00EA0D7A" w:rsidP="00EA0D7A">
      <w:pPr>
        <w:spacing w:line="360" w:lineRule="auto"/>
        <w:ind w:firstLineChars="200" w:firstLine="482"/>
        <w:rPr>
          <w:rFonts w:ascii="宋体" w:hAnsi="宋体"/>
          <w:b/>
          <w:kern w:val="0"/>
          <w:sz w:val="24"/>
          <w:szCs w:val="20"/>
        </w:rPr>
      </w:pPr>
      <w:r>
        <w:rPr>
          <w:rFonts w:ascii="宋体" w:hAnsi="宋体" w:hint="eastAsia"/>
          <w:b/>
          <w:kern w:val="0"/>
          <w:sz w:val="24"/>
          <w:szCs w:val="20"/>
        </w:rPr>
        <w:t>21.4</w:t>
      </w:r>
      <w:r w:rsidR="00633E3C" w:rsidRPr="00633E3C">
        <w:rPr>
          <w:rFonts w:ascii="宋体" w:hAnsi="宋体" w:hint="eastAsia"/>
          <w:b/>
          <w:kern w:val="0"/>
          <w:sz w:val="24"/>
          <w:szCs w:val="20"/>
        </w:rPr>
        <w:t>工程未完全完工但已具备使用条件，甲方有权使用但并不代表竣工验收。</w:t>
      </w:r>
    </w:p>
    <w:p w:rsidR="00540F3D" w:rsidRPr="004B04BD" w:rsidRDefault="00540F3D" w:rsidP="00EA0D7A">
      <w:pPr>
        <w:spacing w:line="360" w:lineRule="auto"/>
        <w:ind w:firstLineChars="1300" w:firstLine="3132"/>
        <w:rPr>
          <w:rFonts w:ascii="宋体" w:hAnsi="宋体"/>
          <w:b/>
          <w:kern w:val="0"/>
          <w:sz w:val="24"/>
          <w:szCs w:val="20"/>
        </w:rPr>
      </w:pPr>
      <w:bookmarkStart w:id="729" w:name="_Toc11374"/>
    </w:p>
    <w:p w:rsidR="00A721E4" w:rsidRPr="004B04BD" w:rsidRDefault="00A721E4" w:rsidP="00EA0D7A">
      <w:pPr>
        <w:spacing w:line="360" w:lineRule="auto"/>
        <w:ind w:firstLineChars="1300" w:firstLine="3132"/>
        <w:rPr>
          <w:rFonts w:ascii="宋体" w:hAnsi="宋体"/>
          <w:b/>
          <w:kern w:val="0"/>
          <w:sz w:val="24"/>
          <w:szCs w:val="20"/>
        </w:rPr>
      </w:pPr>
    </w:p>
    <w:p w:rsidR="002335E9" w:rsidRPr="004B04BD" w:rsidRDefault="002335E9" w:rsidP="002335E9">
      <w:pPr>
        <w:ind w:firstLineChars="1300" w:firstLine="3132"/>
        <w:rPr>
          <w:rFonts w:ascii="宋体" w:hAnsi="宋体"/>
          <w:b/>
          <w:kern w:val="0"/>
          <w:sz w:val="24"/>
          <w:szCs w:val="20"/>
        </w:rPr>
      </w:pPr>
    </w:p>
    <w:p w:rsidR="00666497" w:rsidRPr="004B04BD" w:rsidRDefault="002110D1" w:rsidP="00A721E4">
      <w:pPr>
        <w:ind w:firstLineChars="1000" w:firstLine="3012"/>
        <w:rPr>
          <w:rFonts w:ascii="宋体" w:hAnsi="宋体" w:cs="黑体"/>
          <w:b/>
          <w:color w:val="000000"/>
          <w:sz w:val="30"/>
          <w:szCs w:val="30"/>
          <w:lang w:val="zh-TW" w:eastAsia="zh-TW"/>
        </w:rPr>
      </w:pPr>
      <w:r w:rsidRPr="004B04BD">
        <w:rPr>
          <w:rFonts w:ascii="宋体" w:hAnsi="宋体" w:cs="黑体" w:hint="eastAsia"/>
          <w:b/>
          <w:color w:val="000000"/>
          <w:sz w:val="30"/>
          <w:szCs w:val="30"/>
        </w:rPr>
        <w:t>第</w:t>
      </w:r>
      <w:r w:rsidR="00540F3D" w:rsidRPr="004B04BD">
        <w:rPr>
          <w:rFonts w:ascii="宋体" w:hAnsi="宋体" w:cs="黑体" w:hint="eastAsia"/>
          <w:b/>
          <w:color w:val="000000"/>
          <w:sz w:val="30"/>
          <w:szCs w:val="30"/>
        </w:rPr>
        <w:t>六</w:t>
      </w:r>
      <w:r w:rsidRPr="004B04BD">
        <w:rPr>
          <w:rFonts w:ascii="宋体" w:hAnsi="宋体" w:cs="黑体" w:hint="eastAsia"/>
          <w:b/>
          <w:color w:val="000000"/>
          <w:sz w:val="30"/>
          <w:szCs w:val="30"/>
        </w:rPr>
        <w:t xml:space="preserve">章 </w:t>
      </w:r>
      <w:bookmarkStart w:id="730" w:name="_Toc20383"/>
      <w:r w:rsidRPr="004B04BD">
        <w:rPr>
          <w:rFonts w:ascii="宋体" w:hAnsi="宋体" w:cs="黑体"/>
          <w:b/>
          <w:color w:val="000000"/>
          <w:sz w:val="30"/>
          <w:szCs w:val="30"/>
          <w:lang w:val="zh-TW" w:eastAsia="zh-TW"/>
        </w:rPr>
        <w:t>投标文件格式</w:t>
      </w:r>
      <w:bookmarkEnd w:id="729"/>
      <w:bookmarkEnd w:id="730"/>
    </w:p>
    <w:p w:rsidR="00540F3D" w:rsidRPr="004B04BD" w:rsidRDefault="00540F3D">
      <w:pPr>
        <w:rPr>
          <w:rFonts w:ascii="宋体" w:hAnsi="宋体" w:cs="黑体"/>
          <w:color w:val="000000"/>
          <w:sz w:val="32"/>
          <w:szCs w:val="32"/>
          <w:lang w:val="zh-TW"/>
        </w:rPr>
      </w:pPr>
    </w:p>
    <w:tbl>
      <w:tblPr>
        <w:tblW w:w="0" w:type="auto"/>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tblGrid>
      <w:tr w:rsidR="00540F3D" w:rsidRPr="004B04BD" w:rsidTr="00A721E4">
        <w:trPr>
          <w:trHeight w:val="773"/>
        </w:trPr>
        <w:tc>
          <w:tcPr>
            <w:tcW w:w="1768" w:type="dxa"/>
            <w:vAlign w:val="center"/>
          </w:tcPr>
          <w:p w:rsidR="00540F3D" w:rsidRPr="004B04BD" w:rsidRDefault="00540F3D" w:rsidP="00540F3D">
            <w:pPr>
              <w:jc w:val="center"/>
              <w:rPr>
                <w:rFonts w:ascii="宋体" w:hAnsi="宋体" w:cs="黑体"/>
                <w:color w:val="000000"/>
                <w:sz w:val="32"/>
                <w:szCs w:val="32"/>
                <w:lang w:val="zh-TW"/>
              </w:rPr>
            </w:pPr>
            <w:r w:rsidRPr="004B04BD">
              <w:rPr>
                <w:rFonts w:ascii="宋体" w:hAnsi="宋体" w:cs="黑体" w:hint="eastAsia"/>
                <w:color w:val="000000"/>
                <w:sz w:val="32"/>
                <w:szCs w:val="32"/>
                <w:lang w:val="zh-TW"/>
              </w:rPr>
              <w:t>正本/副本</w:t>
            </w:r>
          </w:p>
        </w:tc>
      </w:tr>
    </w:tbl>
    <w:p w:rsidR="00666497" w:rsidRPr="004B04BD" w:rsidRDefault="00666497">
      <w:pPr>
        <w:rPr>
          <w:rFonts w:ascii="宋体" w:hAnsi="宋体" w:cs="黑体"/>
          <w:color w:val="000000"/>
          <w:sz w:val="32"/>
          <w:szCs w:val="32"/>
          <w:lang w:val="zh-TW" w:eastAsia="zh-TW"/>
        </w:rPr>
      </w:pPr>
    </w:p>
    <w:p w:rsidR="00666497" w:rsidRPr="004B04BD" w:rsidRDefault="002110D1">
      <w:pPr>
        <w:pStyle w:val="Aff0"/>
        <w:spacing w:line="360" w:lineRule="auto"/>
        <w:jc w:val="center"/>
        <w:rPr>
          <w:rFonts w:ascii="宋体" w:eastAsia="宋体" w:hAnsi="宋体" w:cs="宋体"/>
          <w:b/>
          <w:bCs/>
          <w:sz w:val="18"/>
          <w:szCs w:val="18"/>
        </w:rPr>
      </w:pPr>
      <w:bookmarkStart w:id="731" w:name="_Toc30636"/>
      <w:bookmarkStart w:id="732" w:name="_Toc4691"/>
      <w:r w:rsidRPr="004B04BD">
        <w:rPr>
          <w:rFonts w:ascii="宋体" w:eastAsia="宋体" w:hAnsi="宋体" w:cs="宋体"/>
          <w:b/>
          <w:bCs/>
          <w:sz w:val="44"/>
          <w:szCs w:val="44"/>
        </w:rPr>
        <w:t>(</w:t>
      </w:r>
      <w:r w:rsidRPr="004B04BD">
        <w:rPr>
          <w:rFonts w:ascii="宋体" w:eastAsia="宋体" w:hAnsi="宋体" w:cs="宋体"/>
          <w:b/>
          <w:bCs/>
          <w:sz w:val="44"/>
          <w:szCs w:val="44"/>
          <w:lang w:val="zh-TW" w:eastAsia="zh-TW"/>
        </w:rPr>
        <w:t>工程</w:t>
      </w:r>
      <w:r w:rsidRPr="004B04BD">
        <w:rPr>
          <w:rFonts w:ascii="宋体" w:eastAsia="宋体" w:hAnsi="宋体" w:cs="宋体"/>
          <w:b/>
          <w:bCs/>
          <w:sz w:val="44"/>
          <w:szCs w:val="44"/>
        </w:rPr>
        <w:t>) EPC</w:t>
      </w:r>
      <w:r w:rsidRPr="004B04BD">
        <w:rPr>
          <w:rFonts w:ascii="宋体" w:eastAsia="宋体" w:hAnsi="宋体" w:cs="宋体"/>
          <w:b/>
          <w:bCs/>
          <w:sz w:val="44"/>
          <w:szCs w:val="44"/>
          <w:lang w:val="zh-TW" w:eastAsia="zh-TW"/>
        </w:rPr>
        <w:t>总承包</w:t>
      </w:r>
      <w:bookmarkEnd w:id="731"/>
      <w:bookmarkEnd w:id="732"/>
    </w:p>
    <w:p w:rsidR="00666497" w:rsidRPr="004B04BD" w:rsidRDefault="00666497">
      <w:pPr>
        <w:pStyle w:val="Aff0"/>
        <w:tabs>
          <w:tab w:val="left" w:pos="500"/>
        </w:tabs>
        <w:spacing w:line="360" w:lineRule="auto"/>
        <w:jc w:val="center"/>
        <w:rPr>
          <w:rFonts w:ascii="宋体" w:eastAsia="宋体" w:hAnsi="宋体"/>
          <w:b/>
          <w:bCs/>
          <w:sz w:val="48"/>
          <w:szCs w:val="48"/>
        </w:rPr>
      </w:pPr>
    </w:p>
    <w:p w:rsidR="00666497" w:rsidRPr="004B04BD" w:rsidRDefault="002110D1">
      <w:pPr>
        <w:pStyle w:val="Aff0"/>
        <w:spacing w:line="360" w:lineRule="auto"/>
        <w:jc w:val="center"/>
        <w:rPr>
          <w:rFonts w:ascii="宋体" w:eastAsia="宋体" w:hAnsi="宋体"/>
          <w:b/>
          <w:bCs/>
          <w:lang w:val="zh-TW" w:eastAsia="zh-TW"/>
        </w:rPr>
      </w:pPr>
      <w:bookmarkStart w:id="733" w:name="_Toc13947"/>
      <w:bookmarkStart w:id="734" w:name="_Toc32405"/>
      <w:r w:rsidRPr="004B04BD">
        <w:rPr>
          <w:rFonts w:ascii="宋体" w:eastAsia="宋体" w:hAnsi="宋体" w:cs="宋体"/>
          <w:b/>
          <w:bCs/>
          <w:sz w:val="84"/>
          <w:szCs w:val="84"/>
          <w:lang w:val="zh-TW" w:eastAsia="zh-TW"/>
        </w:rPr>
        <w:t>投 标 文 件</w:t>
      </w:r>
      <w:bookmarkEnd w:id="733"/>
      <w:bookmarkEnd w:id="734"/>
    </w:p>
    <w:p w:rsidR="00666497" w:rsidRPr="004B04BD" w:rsidRDefault="002110D1" w:rsidP="00540F3D">
      <w:pPr>
        <w:pStyle w:val="Aff0"/>
        <w:spacing w:line="360" w:lineRule="auto"/>
        <w:ind w:left="1438" w:firstLineChars="400" w:firstLine="1285"/>
        <w:jc w:val="left"/>
        <w:rPr>
          <w:rFonts w:ascii="宋体" w:eastAsia="宋体" w:hAnsi="宋体"/>
          <w:b/>
          <w:bCs/>
          <w:sz w:val="32"/>
          <w:szCs w:val="32"/>
        </w:rPr>
      </w:pPr>
      <w:bookmarkStart w:id="735" w:name="_Toc10091"/>
      <w:r w:rsidRPr="004B04BD">
        <w:rPr>
          <w:rFonts w:ascii="宋体" w:eastAsia="宋体" w:hAnsi="宋体" w:cs="宋体" w:hint="eastAsia"/>
          <w:b/>
          <w:bCs/>
          <w:sz w:val="32"/>
          <w:szCs w:val="32"/>
          <w:lang w:val="zh-TW"/>
        </w:rPr>
        <w:t>项目</w:t>
      </w:r>
      <w:r w:rsidRPr="004B04BD">
        <w:rPr>
          <w:rFonts w:ascii="宋体" w:eastAsia="宋体" w:hAnsi="宋体" w:cs="宋体"/>
          <w:b/>
          <w:bCs/>
          <w:sz w:val="32"/>
          <w:szCs w:val="32"/>
          <w:lang w:val="zh-TW" w:eastAsia="zh-TW"/>
        </w:rPr>
        <w:t>编号：</w:t>
      </w:r>
      <w:bookmarkEnd w:id="735"/>
    </w:p>
    <w:p w:rsidR="00666497" w:rsidRPr="004B04BD" w:rsidRDefault="00666497">
      <w:pPr>
        <w:pStyle w:val="Aff0"/>
        <w:spacing w:line="360" w:lineRule="auto"/>
        <w:jc w:val="center"/>
        <w:rPr>
          <w:rFonts w:ascii="宋体" w:eastAsia="宋体" w:hAnsi="宋体"/>
          <w:b/>
          <w:bCs/>
          <w:sz w:val="32"/>
          <w:szCs w:val="32"/>
        </w:rPr>
      </w:pPr>
    </w:p>
    <w:p w:rsidR="00666497" w:rsidRPr="004B04BD" w:rsidRDefault="00666497">
      <w:pPr>
        <w:pStyle w:val="Aff0"/>
        <w:spacing w:line="360" w:lineRule="auto"/>
        <w:rPr>
          <w:rFonts w:ascii="宋体" w:eastAsia="宋体" w:hAnsi="宋体" w:cs="宋体"/>
          <w:b/>
          <w:bCs/>
          <w:sz w:val="32"/>
          <w:szCs w:val="32"/>
          <w:shd w:val="clear" w:color="auto" w:fill="00FFFF"/>
        </w:rPr>
      </w:pPr>
    </w:p>
    <w:p w:rsidR="00540F3D" w:rsidRPr="004B04BD" w:rsidRDefault="00540F3D">
      <w:pPr>
        <w:pStyle w:val="Aff0"/>
        <w:spacing w:line="360" w:lineRule="auto"/>
        <w:rPr>
          <w:rFonts w:ascii="宋体" w:eastAsia="宋体" w:hAnsi="宋体" w:cs="宋体"/>
          <w:b/>
          <w:bCs/>
          <w:sz w:val="32"/>
          <w:szCs w:val="32"/>
          <w:shd w:val="clear" w:color="auto" w:fill="00FFFF"/>
        </w:rPr>
      </w:pPr>
    </w:p>
    <w:p w:rsidR="00540F3D" w:rsidRPr="004B04BD" w:rsidRDefault="00540F3D">
      <w:pPr>
        <w:pStyle w:val="Aff0"/>
        <w:spacing w:line="360" w:lineRule="auto"/>
        <w:rPr>
          <w:rFonts w:ascii="宋体" w:eastAsia="宋体" w:hAnsi="宋体" w:cs="宋体"/>
          <w:b/>
          <w:bCs/>
          <w:sz w:val="32"/>
          <w:szCs w:val="32"/>
          <w:shd w:val="clear" w:color="auto" w:fill="00FFFF"/>
        </w:rPr>
      </w:pPr>
    </w:p>
    <w:p w:rsidR="00540F3D" w:rsidRPr="004B04BD" w:rsidRDefault="00540F3D">
      <w:pPr>
        <w:pStyle w:val="Aff0"/>
        <w:spacing w:line="360" w:lineRule="auto"/>
        <w:rPr>
          <w:rFonts w:ascii="宋体" w:eastAsia="宋体" w:hAnsi="宋体" w:cs="宋体"/>
          <w:b/>
          <w:bCs/>
          <w:sz w:val="32"/>
          <w:szCs w:val="32"/>
          <w:shd w:val="clear" w:color="auto" w:fill="00FFFF"/>
        </w:rPr>
      </w:pPr>
    </w:p>
    <w:p w:rsidR="00540F3D" w:rsidRPr="004B04BD" w:rsidRDefault="00540F3D">
      <w:pPr>
        <w:pStyle w:val="Aff0"/>
        <w:spacing w:line="360" w:lineRule="auto"/>
        <w:rPr>
          <w:rFonts w:ascii="宋体" w:eastAsia="宋体" w:hAnsi="宋体" w:cs="宋体"/>
          <w:b/>
          <w:bCs/>
          <w:sz w:val="32"/>
          <w:szCs w:val="32"/>
          <w:shd w:val="clear" w:color="auto" w:fill="00FFFF"/>
        </w:rPr>
      </w:pPr>
    </w:p>
    <w:p w:rsidR="00540F3D" w:rsidRPr="004B04BD" w:rsidRDefault="00540F3D">
      <w:pPr>
        <w:pStyle w:val="Aff0"/>
        <w:spacing w:line="360" w:lineRule="auto"/>
        <w:rPr>
          <w:rFonts w:ascii="宋体" w:eastAsia="宋体" w:hAnsi="宋体" w:cs="宋体"/>
          <w:b/>
          <w:bCs/>
          <w:sz w:val="32"/>
          <w:szCs w:val="32"/>
          <w:shd w:val="clear" w:color="auto" w:fill="00FFFF"/>
        </w:rPr>
      </w:pPr>
    </w:p>
    <w:p w:rsidR="00666497" w:rsidRPr="004B04BD" w:rsidRDefault="00666497">
      <w:pPr>
        <w:pStyle w:val="Aff0"/>
        <w:spacing w:line="360" w:lineRule="auto"/>
        <w:jc w:val="center"/>
        <w:rPr>
          <w:rFonts w:ascii="宋体" w:eastAsia="宋体" w:hAnsi="宋体" w:cs="宋体"/>
          <w:b/>
          <w:bCs/>
          <w:sz w:val="32"/>
          <w:szCs w:val="32"/>
        </w:rPr>
      </w:pPr>
    </w:p>
    <w:p w:rsidR="00666497" w:rsidRPr="004B04BD" w:rsidRDefault="002110D1">
      <w:pPr>
        <w:pStyle w:val="Aff0"/>
        <w:spacing w:line="360" w:lineRule="auto"/>
        <w:ind w:firstLine="180"/>
        <w:jc w:val="center"/>
        <w:rPr>
          <w:rFonts w:ascii="宋体" w:eastAsia="宋体" w:hAnsi="宋体" w:cs="宋体"/>
          <w:b/>
          <w:bCs/>
          <w:sz w:val="32"/>
          <w:szCs w:val="32"/>
        </w:rPr>
      </w:pPr>
      <w:r w:rsidRPr="004B04BD">
        <w:rPr>
          <w:rFonts w:ascii="宋体" w:eastAsia="宋体" w:hAnsi="宋体" w:cs="宋体"/>
          <w:b/>
          <w:bCs/>
          <w:sz w:val="32"/>
          <w:szCs w:val="32"/>
          <w:lang w:val="zh-TW" w:eastAsia="zh-TW"/>
        </w:rPr>
        <w:t>投 标 人：</w:t>
      </w:r>
      <w:r w:rsidR="00540F3D" w:rsidRPr="004B04BD">
        <w:rPr>
          <w:rFonts w:ascii="宋体" w:eastAsia="宋体" w:hAnsi="宋体" w:cs="宋体"/>
          <w:b/>
          <w:bCs/>
          <w:sz w:val="32"/>
          <w:szCs w:val="32"/>
          <w:lang w:val="zh-TW" w:eastAsia="zh-TW"/>
        </w:rPr>
        <w:t>（</w:t>
      </w:r>
      <w:r w:rsidR="00540F3D" w:rsidRPr="004B04BD">
        <w:rPr>
          <w:rFonts w:ascii="宋体" w:eastAsia="宋体" w:hAnsi="宋体" w:cs="宋体" w:hint="eastAsia"/>
          <w:b/>
          <w:bCs/>
          <w:sz w:val="32"/>
          <w:szCs w:val="32"/>
          <w:lang w:val="zh-TW"/>
        </w:rPr>
        <w:t>盖</w:t>
      </w:r>
      <w:r w:rsidR="00540F3D" w:rsidRPr="004B04BD">
        <w:rPr>
          <w:rFonts w:ascii="宋体" w:eastAsia="宋体" w:hAnsi="宋体" w:cs="宋体"/>
          <w:b/>
          <w:bCs/>
          <w:sz w:val="32"/>
          <w:szCs w:val="32"/>
          <w:lang w:val="zh-TW" w:eastAsia="zh-TW"/>
        </w:rPr>
        <w:t>单位</w:t>
      </w:r>
      <w:r w:rsidRPr="004B04BD">
        <w:rPr>
          <w:rFonts w:ascii="宋体" w:eastAsia="宋体" w:hAnsi="宋体" w:cs="宋体"/>
          <w:b/>
          <w:bCs/>
          <w:sz w:val="32"/>
          <w:szCs w:val="32"/>
          <w:lang w:val="zh-TW" w:eastAsia="zh-TW"/>
        </w:rPr>
        <w:t>章）</w:t>
      </w:r>
    </w:p>
    <w:p w:rsidR="00666497" w:rsidRPr="004B04BD" w:rsidRDefault="002110D1">
      <w:pPr>
        <w:pStyle w:val="Aff0"/>
        <w:spacing w:line="360" w:lineRule="auto"/>
        <w:ind w:firstLineChars="400" w:firstLine="1285"/>
        <w:rPr>
          <w:rFonts w:ascii="宋体" w:eastAsia="宋体" w:hAnsi="宋体" w:cs="宋体"/>
          <w:b/>
          <w:bCs/>
          <w:sz w:val="32"/>
          <w:szCs w:val="32"/>
        </w:rPr>
      </w:pPr>
      <w:bookmarkStart w:id="736" w:name="_Toc5586"/>
      <w:r w:rsidRPr="004B04BD">
        <w:rPr>
          <w:rFonts w:ascii="宋体" w:eastAsia="宋体" w:hAnsi="宋体" w:cs="宋体"/>
          <w:b/>
          <w:bCs/>
          <w:sz w:val="32"/>
          <w:szCs w:val="32"/>
          <w:lang w:val="zh-TW" w:eastAsia="zh-TW"/>
        </w:rPr>
        <w:t>法人代表或委托代理人：（签字）</w:t>
      </w:r>
      <w:bookmarkEnd w:id="736"/>
    </w:p>
    <w:p w:rsidR="00666497" w:rsidRPr="004B04BD" w:rsidRDefault="00666497">
      <w:pPr>
        <w:pStyle w:val="Aff0"/>
        <w:spacing w:line="360" w:lineRule="auto"/>
        <w:jc w:val="center"/>
        <w:rPr>
          <w:rFonts w:ascii="宋体" w:eastAsia="宋体" w:hAnsi="宋体" w:cs="宋体"/>
          <w:b/>
          <w:bCs/>
          <w:sz w:val="32"/>
          <w:szCs w:val="32"/>
        </w:rPr>
      </w:pPr>
    </w:p>
    <w:p w:rsidR="00666497" w:rsidRPr="004B04BD" w:rsidRDefault="002110D1">
      <w:pPr>
        <w:pStyle w:val="Aff0"/>
        <w:spacing w:line="360" w:lineRule="auto"/>
        <w:jc w:val="center"/>
        <w:rPr>
          <w:rFonts w:ascii="宋体" w:eastAsia="宋体" w:hAnsi="宋体" w:cs="宋体"/>
          <w:b/>
          <w:bCs/>
          <w:sz w:val="32"/>
          <w:szCs w:val="32"/>
        </w:rPr>
      </w:pPr>
      <w:r w:rsidRPr="004B04BD">
        <w:rPr>
          <w:rFonts w:ascii="宋体" w:eastAsia="宋体" w:hAnsi="宋体" w:cs="宋体"/>
          <w:b/>
          <w:bCs/>
          <w:sz w:val="32"/>
          <w:szCs w:val="32"/>
          <w:lang w:val="zh-TW" w:eastAsia="zh-TW"/>
        </w:rPr>
        <w:t>年月日</w:t>
      </w:r>
    </w:p>
    <w:p w:rsidR="00A721E4" w:rsidRPr="004B04BD" w:rsidRDefault="00A721E4">
      <w:pPr>
        <w:pStyle w:val="Aff0"/>
        <w:spacing w:line="360" w:lineRule="auto"/>
        <w:jc w:val="center"/>
        <w:rPr>
          <w:rFonts w:ascii="宋体" w:eastAsia="宋体" w:hAnsi="宋体" w:cs="黑体"/>
          <w:sz w:val="32"/>
          <w:szCs w:val="32"/>
          <w:lang w:val="zh-TW"/>
        </w:rPr>
      </w:pPr>
      <w:bookmarkStart w:id="737" w:name="_Toc8469"/>
    </w:p>
    <w:p w:rsidR="00666497" w:rsidRPr="004B04BD" w:rsidRDefault="002110D1">
      <w:pPr>
        <w:pStyle w:val="Aff0"/>
        <w:spacing w:line="360" w:lineRule="auto"/>
        <w:jc w:val="center"/>
        <w:rPr>
          <w:rFonts w:ascii="宋体" w:eastAsia="宋体" w:hAnsi="宋体" w:cs="黑体"/>
          <w:sz w:val="32"/>
          <w:szCs w:val="32"/>
          <w:lang w:val="zh-TW" w:eastAsia="zh-TW"/>
        </w:rPr>
      </w:pPr>
      <w:r w:rsidRPr="004B04BD">
        <w:rPr>
          <w:rFonts w:ascii="宋体" w:eastAsia="宋体" w:hAnsi="宋体" w:cs="黑体"/>
          <w:sz w:val="32"/>
          <w:szCs w:val="32"/>
          <w:lang w:val="zh-TW" w:eastAsia="zh-TW"/>
        </w:rPr>
        <w:t>目    录</w:t>
      </w:r>
      <w:bookmarkEnd w:id="737"/>
    </w:p>
    <w:p w:rsidR="00666497" w:rsidRPr="004B04BD" w:rsidRDefault="00666497">
      <w:pPr>
        <w:pStyle w:val="Aff0"/>
        <w:spacing w:line="360" w:lineRule="auto"/>
        <w:jc w:val="center"/>
        <w:rPr>
          <w:rFonts w:ascii="宋体" w:eastAsia="宋体" w:hAnsi="宋体" w:cs="黑体"/>
          <w:sz w:val="32"/>
          <w:szCs w:val="32"/>
          <w:lang w:val="zh-TW" w:eastAsia="zh-TW"/>
        </w:rPr>
      </w:pPr>
    </w:p>
    <w:p w:rsidR="00666497" w:rsidRPr="004B04BD" w:rsidRDefault="002F3366" w:rsidP="007076B2">
      <w:pPr>
        <w:pStyle w:val="Aff0"/>
        <w:spacing w:line="360" w:lineRule="auto"/>
        <w:ind w:firstLine="360"/>
        <w:rPr>
          <w:rFonts w:ascii="宋体" w:eastAsia="宋体" w:hAnsi="宋体" w:cs="宋体"/>
          <w:sz w:val="24"/>
          <w:szCs w:val="24"/>
        </w:rPr>
      </w:pPr>
      <w:bookmarkStart w:id="738" w:name="_Toc16453"/>
      <w:r w:rsidRPr="004B04BD">
        <w:rPr>
          <w:rFonts w:ascii="宋体" w:eastAsia="宋体" w:hAnsi="宋体" w:cs="宋体" w:hint="eastAsia"/>
          <w:sz w:val="24"/>
          <w:szCs w:val="24"/>
          <w:lang w:val="zh-TW"/>
        </w:rPr>
        <w:t>一、</w:t>
      </w:r>
      <w:r w:rsidR="002110D1" w:rsidRPr="004B04BD">
        <w:rPr>
          <w:rFonts w:ascii="宋体" w:eastAsia="宋体" w:hAnsi="宋体" w:cs="宋体"/>
          <w:sz w:val="24"/>
          <w:szCs w:val="24"/>
          <w:lang w:val="zh-TW" w:eastAsia="zh-TW"/>
        </w:rPr>
        <w:t>投标函；</w:t>
      </w:r>
      <w:bookmarkEnd w:id="738"/>
    </w:p>
    <w:p w:rsidR="00666497" w:rsidRPr="004B04BD" w:rsidRDefault="002F3366" w:rsidP="002F3366">
      <w:pPr>
        <w:pStyle w:val="Aff0"/>
        <w:spacing w:line="360" w:lineRule="auto"/>
        <w:ind w:firstLine="360"/>
        <w:rPr>
          <w:rFonts w:ascii="宋体" w:eastAsia="宋体" w:hAnsi="宋体" w:cs="宋体"/>
          <w:sz w:val="24"/>
          <w:szCs w:val="24"/>
          <w:lang w:val="zh-TW"/>
        </w:rPr>
      </w:pPr>
      <w:bookmarkStart w:id="739" w:name="_Toc14221"/>
      <w:r w:rsidRPr="004B04BD">
        <w:rPr>
          <w:rFonts w:ascii="宋体" w:eastAsia="宋体" w:hAnsi="宋体" w:cs="宋体" w:hint="eastAsia"/>
          <w:sz w:val="24"/>
          <w:szCs w:val="24"/>
          <w:lang w:val="zh-TW"/>
        </w:rPr>
        <w:t>二、</w:t>
      </w:r>
      <w:r w:rsidR="002110D1" w:rsidRPr="004B04BD">
        <w:rPr>
          <w:rFonts w:ascii="宋体" w:eastAsia="宋体" w:hAnsi="宋体" w:cs="宋体" w:hint="eastAsia"/>
          <w:sz w:val="24"/>
          <w:szCs w:val="24"/>
          <w:lang w:val="zh-TW"/>
        </w:rPr>
        <w:t>投标人</w:t>
      </w:r>
      <w:r w:rsidR="002110D1" w:rsidRPr="004B04BD">
        <w:rPr>
          <w:rFonts w:ascii="宋体" w:eastAsia="宋体" w:hAnsi="宋体" w:cs="宋体"/>
          <w:sz w:val="24"/>
          <w:szCs w:val="24"/>
          <w:lang w:val="zh-TW"/>
        </w:rPr>
        <w:t>法定代表人身份证明；</w:t>
      </w:r>
      <w:bookmarkEnd w:id="739"/>
    </w:p>
    <w:p w:rsidR="002F3366" w:rsidRPr="004B04BD" w:rsidRDefault="002F3366" w:rsidP="002F3366">
      <w:pPr>
        <w:pStyle w:val="Aff0"/>
        <w:spacing w:line="360" w:lineRule="auto"/>
        <w:ind w:firstLine="360"/>
        <w:rPr>
          <w:rFonts w:ascii="宋体" w:eastAsia="宋体" w:hAnsi="宋体" w:cs="宋体"/>
          <w:sz w:val="24"/>
          <w:szCs w:val="24"/>
          <w:lang w:val="zh-TW"/>
        </w:rPr>
      </w:pPr>
      <w:bookmarkStart w:id="740" w:name="_Toc26198"/>
      <w:r w:rsidRPr="004B04BD">
        <w:rPr>
          <w:rFonts w:ascii="宋体" w:eastAsia="宋体" w:hAnsi="宋体" w:cs="宋体" w:hint="eastAsia"/>
          <w:sz w:val="24"/>
          <w:szCs w:val="24"/>
          <w:lang w:val="zh-TW"/>
        </w:rPr>
        <w:t>三、法定代表人授权委托书</w:t>
      </w:r>
    </w:p>
    <w:p w:rsidR="002F3366" w:rsidRPr="004B04BD" w:rsidRDefault="002F3366" w:rsidP="002F3366">
      <w:pPr>
        <w:pStyle w:val="Aff0"/>
        <w:spacing w:line="360" w:lineRule="auto"/>
        <w:ind w:firstLine="360"/>
        <w:rPr>
          <w:rFonts w:ascii="宋体" w:eastAsia="宋体" w:hAnsi="宋体" w:cs="宋体"/>
          <w:sz w:val="24"/>
          <w:szCs w:val="24"/>
          <w:lang w:val="zh-TW"/>
        </w:rPr>
      </w:pPr>
      <w:r w:rsidRPr="004B04BD">
        <w:rPr>
          <w:rFonts w:ascii="宋体" w:eastAsia="宋体" w:hAnsi="宋体" w:cs="宋体" w:hint="eastAsia"/>
          <w:sz w:val="24"/>
          <w:szCs w:val="24"/>
          <w:lang w:val="zh-TW"/>
        </w:rPr>
        <w:t>四、投标人诚信承诺书</w:t>
      </w:r>
    </w:p>
    <w:p w:rsidR="002F3366" w:rsidRPr="004B04BD" w:rsidRDefault="002F3366" w:rsidP="002F3366">
      <w:pPr>
        <w:pStyle w:val="Aff0"/>
        <w:spacing w:line="360" w:lineRule="auto"/>
        <w:ind w:firstLine="360"/>
        <w:rPr>
          <w:rFonts w:ascii="宋体" w:eastAsia="宋体" w:hAnsi="宋体" w:cs="宋体"/>
          <w:sz w:val="24"/>
          <w:szCs w:val="24"/>
          <w:lang w:val="zh-TW"/>
        </w:rPr>
      </w:pPr>
      <w:r w:rsidRPr="004B04BD">
        <w:rPr>
          <w:rFonts w:ascii="宋体" w:eastAsia="宋体" w:hAnsi="宋体" w:cs="宋体" w:hint="eastAsia"/>
          <w:sz w:val="24"/>
          <w:szCs w:val="24"/>
          <w:lang w:val="zh-TW"/>
        </w:rPr>
        <w:t>五、投标保证金</w:t>
      </w:r>
    </w:p>
    <w:p w:rsidR="002F3366" w:rsidRPr="004B04BD" w:rsidRDefault="002F3366" w:rsidP="002F3366">
      <w:pPr>
        <w:pStyle w:val="Aff0"/>
        <w:spacing w:line="360" w:lineRule="auto"/>
        <w:ind w:firstLine="360"/>
        <w:rPr>
          <w:rFonts w:ascii="宋体" w:eastAsia="宋体" w:hAnsi="宋体" w:cs="宋体"/>
          <w:sz w:val="24"/>
          <w:szCs w:val="24"/>
          <w:lang w:val="zh-TW"/>
        </w:rPr>
      </w:pPr>
      <w:r w:rsidRPr="004B04BD">
        <w:rPr>
          <w:rFonts w:ascii="宋体" w:eastAsia="宋体" w:hAnsi="宋体" w:cs="宋体" w:hint="eastAsia"/>
          <w:sz w:val="24"/>
          <w:szCs w:val="24"/>
          <w:lang w:val="zh-TW"/>
        </w:rPr>
        <w:t>六、项目管理机构</w:t>
      </w:r>
    </w:p>
    <w:p w:rsidR="002F3366" w:rsidRPr="004B04BD" w:rsidRDefault="002F3366" w:rsidP="002F3366">
      <w:pPr>
        <w:pStyle w:val="Aff0"/>
        <w:spacing w:line="360" w:lineRule="auto"/>
        <w:ind w:firstLine="360"/>
        <w:rPr>
          <w:rFonts w:ascii="宋体" w:eastAsia="宋体" w:hAnsi="宋体" w:cs="宋体"/>
          <w:sz w:val="24"/>
          <w:szCs w:val="24"/>
          <w:lang w:val="zh-TW"/>
        </w:rPr>
      </w:pPr>
      <w:r w:rsidRPr="004B04BD">
        <w:rPr>
          <w:rFonts w:ascii="宋体" w:eastAsia="宋体" w:hAnsi="宋体" w:cs="宋体" w:hint="eastAsia"/>
          <w:sz w:val="24"/>
          <w:szCs w:val="24"/>
          <w:lang w:val="zh-TW"/>
        </w:rPr>
        <w:t>七、资格审查资料</w:t>
      </w:r>
    </w:p>
    <w:p w:rsidR="002F3366" w:rsidRPr="004B04BD" w:rsidRDefault="002F3366" w:rsidP="002F3366">
      <w:pPr>
        <w:pStyle w:val="Aff0"/>
        <w:spacing w:line="360" w:lineRule="auto"/>
        <w:ind w:firstLine="360"/>
        <w:rPr>
          <w:rFonts w:ascii="宋体" w:eastAsia="宋体" w:hAnsi="宋体" w:cs="宋体"/>
          <w:sz w:val="24"/>
          <w:szCs w:val="24"/>
          <w:lang w:val="zh-TW"/>
        </w:rPr>
      </w:pPr>
      <w:r w:rsidRPr="004B04BD">
        <w:rPr>
          <w:rFonts w:ascii="宋体" w:eastAsia="宋体" w:hAnsi="宋体" w:cs="宋体" w:hint="eastAsia"/>
          <w:sz w:val="24"/>
          <w:szCs w:val="24"/>
          <w:lang w:val="zh-TW"/>
        </w:rPr>
        <w:t>八、设计方案书</w:t>
      </w:r>
    </w:p>
    <w:p w:rsidR="00666497" w:rsidRPr="004B04BD" w:rsidRDefault="002F3366" w:rsidP="002F3366">
      <w:pPr>
        <w:pStyle w:val="Aff0"/>
        <w:spacing w:line="360" w:lineRule="auto"/>
        <w:ind w:firstLine="360"/>
        <w:rPr>
          <w:rFonts w:ascii="宋体" w:eastAsia="宋体" w:hAnsi="宋体" w:cs="宋体"/>
          <w:sz w:val="24"/>
          <w:szCs w:val="24"/>
          <w:lang w:val="zh-TW"/>
        </w:rPr>
      </w:pPr>
      <w:r w:rsidRPr="004B04BD">
        <w:rPr>
          <w:rFonts w:ascii="宋体" w:eastAsia="宋体" w:hAnsi="宋体" w:cs="宋体" w:hint="eastAsia"/>
          <w:sz w:val="24"/>
          <w:szCs w:val="24"/>
          <w:lang w:val="zh-TW"/>
        </w:rPr>
        <w:t>九、</w:t>
      </w:r>
      <w:bookmarkStart w:id="741" w:name="_Toc6859"/>
      <w:bookmarkEnd w:id="740"/>
      <w:r w:rsidR="002110D1" w:rsidRPr="004B04BD">
        <w:rPr>
          <w:rFonts w:ascii="宋体" w:eastAsia="宋体" w:hAnsi="宋体" w:cs="宋体" w:hint="eastAsia"/>
          <w:sz w:val="24"/>
          <w:szCs w:val="24"/>
        </w:rPr>
        <w:t>总承包管理方案；</w:t>
      </w:r>
      <w:bookmarkEnd w:id="741"/>
    </w:p>
    <w:p w:rsidR="00666497" w:rsidRPr="004B04BD" w:rsidRDefault="002F3366" w:rsidP="007076B2">
      <w:pPr>
        <w:pStyle w:val="Aff0"/>
        <w:spacing w:line="360" w:lineRule="auto"/>
        <w:ind w:firstLineChars="150" w:firstLine="360"/>
        <w:rPr>
          <w:rFonts w:ascii="宋体" w:eastAsia="宋体" w:hAnsi="宋体" w:cs="宋体"/>
          <w:sz w:val="24"/>
          <w:szCs w:val="24"/>
        </w:rPr>
      </w:pPr>
      <w:bookmarkStart w:id="742" w:name="_Toc29577"/>
      <w:r w:rsidRPr="004B04BD">
        <w:rPr>
          <w:rFonts w:ascii="宋体" w:eastAsia="宋体" w:hAnsi="宋体" w:cs="宋体" w:hint="eastAsia"/>
          <w:sz w:val="24"/>
          <w:szCs w:val="24"/>
        </w:rPr>
        <w:t>十、</w:t>
      </w:r>
      <w:r w:rsidR="002110D1" w:rsidRPr="004B04BD">
        <w:rPr>
          <w:rFonts w:ascii="宋体" w:eastAsia="宋体" w:hAnsi="宋体" w:cs="宋体" w:hint="eastAsia"/>
          <w:sz w:val="24"/>
          <w:szCs w:val="24"/>
        </w:rPr>
        <w:t>其它材料（不足部分自行根据项目情况进行补充）</w:t>
      </w:r>
      <w:bookmarkEnd w:id="742"/>
    </w:p>
    <w:p w:rsidR="00666497" w:rsidRPr="004B04BD" w:rsidRDefault="00666497">
      <w:pPr>
        <w:pStyle w:val="Aff0"/>
        <w:spacing w:line="360" w:lineRule="auto"/>
        <w:ind w:firstLine="840"/>
        <w:jc w:val="left"/>
        <w:rPr>
          <w:rFonts w:ascii="宋体" w:eastAsia="宋体" w:hAnsi="宋体" w:cs="宋体"/>
          <w:sz w:val="24"/>
          <w:szCs w:val="24"/>
        </w:rPr>
      </w:pPr>
    </w:p>
    <w:p w:rsidR="00666497" w:rsidRPr="004B04BD" w:rsidRDefault="00666497">
      <w:pPr>
        <w:pStyle w:val="Aff0"/>
        <w:spacing w:line="360" w:lineRule="auto"/>
        <w:ind w:firstLine="840"/>
        <w:jc w:val="left"/>
        <w:rPr>
          <w:rFonts w:ascii="宋体" w:eastAsia="宋体" w:hAnsi="宋体" w:cs="宋体"/>
          <w:sz w:val="24"/>
          <w:szCs w:val="24"/>
        </w:rPr>
      </w:pPr>
    </w:p>
    <w:p w:rsidR="00666497" w:rsidRPr="004B04BD" w:rsidRDefault="00666497">
      <w:pPr>
        <w:pStyle w:val="Aff0"/>
        <w:spacing w:line="360" w:lineRule="auto"/>
        <w:ind w:firstLine="840"/>
        <w:jc w:val="left"/>
        <w:rPr>
          <w:rFonts w:ascii="宋体" w:eastAsia="宋体" w:hAnsi="宋体" w:cs="宋体"/>
          <w:sz w:val="24"/>
          <w:szCs w:val="24"/>
        </w:rPr>
      </w:pPr>
    </w:p>
    <w:p w:rsidR="00666497" w:rsidRPr="004B04BD" w:rsidRDefault="002110D1">
      <w:pPr>
        <w:pStyle w:val="Aff0"/>
        <w:spacing w:line="360" w:lineRule="auto"/>
        <w:jc w:val="center"/>
        <w:rPr>
          <w:rFonts w:ascii="宋体" w:eastAsia="宋体" w:hAnsi="宋体"/>
        </w:rPr>
      </w:pPr>
      <w:r w:rsidRPr="004B04BD">
        <w:rPr>
          <w:rFonts w:ascii="宋体" w:eastAsia="宋体" w:hAnsi="宋体" w:cs="黑体"/>
          <w:sz w:val="32"/>
          <w:szCs w:val="32"/>
        </w:rPr>
        <w:br w:type="page"/>
      </w:r>
    </w:p>
    <w:p w:rsidR="00666497" w:rsidRPr="004B04BD" w:rsidRDefault="00BA70D6">
      <w:pPr>
        <w:pStyle w:val="Aff0"/>
        <w:spacing w:line="360" w:lineRule="auto"/>
        <w:jc w:val="center"/>
        <w:rPr>
          <w:rFonts w:ascii="宋体" w:eastAsia="宋体" w:hAnsi="宋体" w:cs="宋体"/>
          <w:b/>
          <w:sz w:val="24"/>
          <w:szCs w:val="24"/>
          <w:lang w:val="zh-TW"/>
        </w:rPr>
      </w:pPr>
      <w:bookmarkStart w:id="743" w:name="_Toc26261"/>
      <w:r w:rsidRPr="004B04BD">
        <w:rPr>
          <w:rFonts w:ascii="宋体" w:eastAsia="宋体" w:hAnsi="宋体" w:cs="宋体" w:hint="eastAsia"/>
          <w:b/>
          <w:sz w:val="24"/>
          <w:szCs w:val="24"/>
          <w:lang w:val="zh-TW"/>
        </w:rPr>
        <w:t>一、</w:t>
      </w:r>
      <w:r w:rsidR="002110D1" w:rsidRPr="004B04BD">
        <w:rPr>
          <w:rFonts w:ascii="宋体" w:eastAsia="宋体" w:hAnsi="宋体" w:cs="宋体"/>
          <w:b/>
          <w:sz w:val="24"/>
          <w:szCs w:val="24"/>
          <w:lang w:val="zh-TW"/>
        </w:rPr>
        <w:t>投标函</w:t>
      </w:r>
      <w:bookmarkEnd w:id="743"/>
    </w:p>
    <w:p w:rsidR="00666497" w:rsidRPr="004B04BD" w:rsidRDefault="002110D1" w:rsidP="00BA70D6">
      <w:pPr>
        <w:pStyle w:val="Aff0"/>
        <w:spacing w:before="240" w:after="120" w:line="360" w:lineRule="auto"/>
        <w:ind w:firstLineChars="1700" w:firstLine="4080"/>
        <w:rPr>
          <w:rFonts w:ascii="宋体" w:eastAsia="宋体" w:hAnsi="宋体" w:cs="黑体"/>
          <w:sz w:val="24"/>
          <w:szCs w:val="24"/>
          <w:lang w:val="zh-TW" w:eastAsia="zh-TW"/>
        </w:rPr>
      </w:pPr>
      <w:bookmarkStart w:id="744" w:name="_Toc17082"/>
      <w:r w:rsidRPr="004B04BD">
        <w:rPr>
          <w:rFonts w:ascii="宋体" w:eastAsia="宋体" w:hAnsi="宋体" w:cs="黑体"/>
          <w:sz w:val="24"/>
          <w:szCs w:val="24"/>
          <w:lang w:val="zh-TW" w:eastAsia="zh-TW"/>
        </w:rPr>
        <w:t>（一）投标函</w:t>
      </w:r>
      <w:bookmarkEnd w:id="744"/>
    </w:p>
    <w:p w:rsidR="00666497" w:rsidRPr="004B04BD" w:rsidRDefault="002F3366" w:rsidP="00BA70D6">
      <w:pPr>
        <w:pStyle w:val="Aff0"/>
        <w:spacing w:line="360" w:lineRule="auto"/>
        <w:ind w:firstLineChars="300" w:firstLine="720"/>
        <w:jc w:val="left"/>
        <w:rPr>
          <w:rFonts w:ascii="宋体" w:eastAsia="宋体" w:hAnsi="宋体"/>
          <w:sz w:val="24"/>
          <w:szCs w:val="24"/>
        </w:rPr>
      </w:pPr>
      <w:r w:rsidRPr="004B04BD">
        <w:rPr>
          <w:rFonts w:ascii="宋体" w:eastAsia="宋体" w:hAnsi="宋体" w:cs="宋体"/>
          <w:sz w:val="24"/>
          <w:szCs w:val="24"/>
          <w:lang w:val="zh-TW" w:eastAsia="zh-TW"/>
        </w:rPr>
        <w:t>（招标人名称）</w:t>
      </w:r>
      <w:r w:rsidRPr="004B04BD">
        <w:rPr>
          <w:rFonts w:ascii="宋体" w:eastAsia="宋体" w:hAnsi="宋体"/>
          <w:sz w:val="24"/>
          <w:szCs w:val="24"/>
        </w:rPr>
        <w:t>:</w:t>
      </w:r>
    </w:p>
    <w:p w:rsidR="00666497" w:rsidRPr="004B04BD" w:rsidRDefault="002110D1" w:rsidP="00FA0966">
      <w:pPr>
        <w:pStyle w:val="Aff0"/>
        <w:spacing w:line="360" w:lineRule="auto"/>
        <w:ind w:firstLineChars="300" w:firstLine="720"/>
        <w:jc w:val="left"/>
        <w:rPr>
          <w:rFonts w:ascii="宋体" w:eastAsia="宋体" w:hAnsi="宋体" w:cs="宋体"/>
          <w:sz w:val="24"/>
          <w:szCs w:val="24"/>
          <w:lang w:val="zh-TW"/>
        </w:rPr>
      </w:pPr>
      <w:r w:rsidRPr="004B04BD">
        <w:rPr>
          <w:rFonts w:ascii="宋体" w:eastAsia="宋体" w:hAnsi="宋体" w:cs="宋体"/>
          <w:sz w:val="24"/>
          <w:szCs w:val="24"/>
          <w:lang w:val="zh-TW" w:eastAsia="zh-TW"/>
        </w:rPr>
        <w:t>我方己仔细研究了（项目名称）</w:t>
      </w:r>
      <w:r w:rsidRPr="004B04BD">
        <w:rPr>
          <w:rFonts w:ascii="宋体" w:eastAsia="宋体" w:hAnsi="宋体"/>
          <w:sz w:val="24"/>
          <w:szCs w:val="24"/>
        </w:rPr>
        <w:t>EPC</w:t>
      </w:r>
      <w:r w:rsidRPr="004B04BD">
        <w:rPr>
          <w:rFonts w:ascii="宋体" w:eastAsia="宋体" w:hAnsi="宋体" w:cs="宋体"/>
          <w:sz w:val="24"/>
          <w:szCs w:val="24"/>
          <w:lang w:val="zh-TW" w:eastAsia="zh-TW"/>
        </w:rPr>
        <w:t>总承包招标文件的全部内容，</w:t>
      </w:r>
      <w:r w:rsidR="00FA0966" w:rsidRPr="004B04BD">
        <w:rPr>
          <w:rFonts w:ascii="宋体" w:eastAsia="宋体" w:hAnsi="宋体" w:cs="宋体" w:hint="eastAsia"/>
          <w:sz w:val="24"/>
          <w:szCs w:val="24"/>
          <w:lang w:val="zh-TW"/>
        </w:rPr>
        <w:t>我方兹以：</w:t>
      </w:r>
      <w:r w:rsidRPr="004B04BD">
        <w:rPr>
          <w:rFonts w:ascii="宋体" w:eastAsia="宋体" w:hAnsi="宋体" w:cs="宋体" w:hint="eastAsia"/>
          <w:sz w:val="24"/>
          <w:szCs w:val="24"/>
        </w:rPr>
        <w:t>投标总报价为</w:t>
      </w:r>
      <w:r w:rsidR="00BA70D6" w:rsidRPr="004B04BD">
        <w:rPr>
          <w:rFonts w:ascii="宋体" w:eastAsia="宋体" w:hAnsi="宋体" w:cs="宋体" w:hint="eastAsia"/>
          <w:sz w:val="24"/>
          <w:szCs w:val="24"/>
        </w:rPr>
        <w:t>：</w:t>
      </w:r>
      <w:r w:rsidRPr="004B04BD">
        <w:rPr>
          <w:rFonts w:ascii="宋体" w:eastAsia="宋体" w:hAnsi="宋体" w:cs="宋体" w:hint="eastAsia"/>
          <w:sz w:val="24"/>
          <w:szCs w:val="24"/>
        </w:rPr>
        <w:t>元</w:t>
      </w:r>
      <w:r w:rsidR="00BA70D6" w:rsidRPr="004B04BD">
        <w:rPr>
          <w:rFonts w:ascii="宋体" w:eastAsia="宋体" w:hAnsi="宋体" w:cs="宋体" w:hint="eastAsia"/>
          <w:sz w:val="24"/>
          <w:szCs w:val="24"/>
        </w:rPr>
        <w:t>（大写：                   ）</w:t>
      </w:r>
      <w:r w:rsidRPr="004B04BD">
        <w:rPr>
          <w:rFonts w:ascii="宋体" w:eastAsia="宋体" w:hAnsi="宋体" w:cs="宋体" w:hint="eastAsia"/>
          <w:sz w:val="24"/>
          <w:szCs w:val="24"/>
          <w:lang w:val="zh-TW"/>
        </w:rPr>
        <w:t>。</w:t>
      </w:r>
      <w:r w:rsidR="00C85F59" w:rsidRPr="004B04BD">
        <w:rPr>
          <w:rFonts w:ascii="宋体" w:eastAsia="宋体" w:hAnsi="宋体" w:cs="宋体" w:hint="eastAsia"/>
          <w:sz w:val="24"/>
          <w:szCs w:val="24"/>
        </w:rPr>
        <w:t>的</w:t>
      </w:r>
      <w:r w:rsidR="00FA0966" w:rsidRPr="004B04BD">
        <w:rPr>
          <w:rFonts w:ascii="宋体" w:eastAsia="宋体" w:hAnsi="宋体" w:cs="宋体" w:hint="eastAsia"/>
          <w:sz w:val="24"/>
          <w:szCs w:val="24"/>
        </w:rPr>
        <w:t>投标价格和按合同约定有权得到的其他金额</w:t>
      </w:r>
      <w:r w:rsidRPr="004B04BD">
        <w:rPr>
          <w:rFonts w:ascii="宋体" w:eastAsia="宋体" w:hAnsi="宋体" w:cs="宋体"/>
          <w:sz w:val="24"/>
          <w:szCs w:val="24"/>
          <w:lang w:val="zh-TW" w:eastAsia="zh-TW"/>
        </w:rPr>
        <w:t>，</w:t>
      </w:r>
      <w:r w:rsidR="00FA0966" w:rsidRPr="004B04BD">
        <w:rPr>
          <w:rFonts w:ascii="宋体" w:eastAsia="宋体" w:hAnsi="宋体" w:cs="宋体" w:hint="eastAsia"/>
          <w:sz w:val="24"/>
          <w:szCs w:val="24"/>
          <w:lang w:val="zh-TW"/>
        </w:rPr>
        <w:t>并严格</w:t>
      </w:r>
      <w:r w:rsidRPr="004B04BD">
        <w:rPr>
          <w:rFonts w:ascii="宋体" w:eastAsia="宋体" w:hAnsi="宋体" w:cs="宋体"/>
          <w:sz w:val="24"/>
          <w:szCs w:val="24"/>
          <w:lang w:val="zh-TW" w:eastAsia="zh-TW"/>
        </w:rPr>
        <w:t>按合同约定实施和完成承包工程，修补工程中的任何缺陷。</w:t>
      </w:r>
    </w:p>
    <w:p w:rsidR="00FA0966" w:rsidRPr="004B04BD" w:rsidRDefault="00FA0966" w:rsidP="00FA0966">
      <w:pPr>
        <w:spacing w:line="360" w:lineRule="auto"/>
        <w:ind w:firstLineChars="150" w:firstLine="360"/>
        <w:jc w:val="left"/>
        <w:rPr>
          <w:rFonts w:ascii="宋体" w:hAnsi="宋体"/>
          <w:color w:val="000000" w:themeColor="text1"/>
          <w:sz w:val="24"/>
        </w:rPr>
      </w:pPr>
      <w:r w:rsidRPr="004B04BD">
        <w:rPr>
          <w:rFonts w:ascii="宋体" w:hAnsi="宋体" w:hint="eastAsia"/>
          <w:color w:val="000000" w:themeColor="text1"/>
          <w:sz w:val="24"/>
        </w:rPr>
        <w:t>如果我方中标，我方保证按照合同约定的开工日期开始本工程的施工，合同签订日历日内竣工，并确保项目质量达到标准。我方拟投入本项目的项目经理负责人姓名，证书等级，证书编号。我方同意本投标函在招标文件规定的提交投标文件截止时间后，在招标文件规定的投标有效期期满前对我方具有约束力，且随时准备接受你方发出的中标通知书。</w:t>
      </w:r>
    </w:p>
    <w:p w:rsidR="00666497" w:rsidRPr="004B04BD" w:rsidRDefault="002110D1" w:rsidP="00622C7C">
      <w:pPr>
        <w:pStyle w:val="Aff0"/>
        <w:spacing w:line="360" w:lineRule="auto"/>
        <w:ind w:firstLineChars="200" w:firstLine="480"/>
        <w:jc w:val="left"/>
        <w:rPr>
          <w:rFonts w:ascii="宋体" w:eastAsia="宋体" w:hAnsi="宋体"/>
          <w:sz w:val="24"/>
          <w:szCs w:val="24"/>
        </w:rPr>
      </w:pPr>
      <w:r w:rsidRPr="004B04BD">
        <w:rPr>
          <w:rFonts w:ascii="宋体" w:eastAsia="宋体" w:hAnsi="宋体" w:cs="宋体"/>
          <w:sz w:val="24"/>
          <w:szCs w:val="24"/>
          <w:lang w:val="zh-TW" w:eastAsia="zh-TW"/>
        </w:rPr>
        <w:t>我方承诺在投标有效期内不修改、撤销投标文件。</w:t>
      </w:r>
    </w:p>
    <w:p w:rsidR="00666497" w:rsidRPr="004B04BD" w:rsidRDefault="002110D1" w:rsidP="00622C7C">
      <w:pPr>
        <w:pStyle w:val="Aff0"/>
        <w:spacing w:line="360" w:lineRule="auto"/>
        <w:ind w:firstLineChars="200" w:firstLine="480"/>
        <w:jc w:val="left"/>
        <w:rPr>
          <w:rFonts w:ascii="宋体" w:eastAsia="宋体" w:hAnsi="宋体"/>
          <w:sz w:val="24"/>
          <w:szCs w:val="24"/>
          <w:u w:val="single"/>
        </w:rPr>
      </w:pPr>
      <w:r w:rsidRPr="004B04BD">
        <w:rPr>
          <w:rFonts w:ascii="宋体" w:eastAsia="宋体" w:hAnsi="宋体" w:cs="宋体"/>
          <w:sz w:val="24"/>
          <w:szCs w:val="24"/>
          <w:lang w:val="zh-TW" w:eastAsia="zh-TW"/>
        </w:rPr>
        <w:t>随同本投标函提交投标保证金一份，金额为人民币（大写）元（￥）。</w:t>
      </w:r>
    </w:p>
    <w:p w:rsidR="00666497" w:rsidRPr="004B04BD" w:rsidRDefault="002110D1" w:rsidP="00622C7C">
      <w:pPr>
        <w:pStyle w:val="Aff0"/>
        <w:spacing w:line="360" w:lineRule="auto"/>
        <w:ind w:firstLineChars="150" w:firstLine="360"/>
        <w:jc w:val="left"/>
        <w:rPr>
          <w:rFonts w:ascii="宋体" w:eastAsia="宋体" w:hAnsi="宋体"/>
          <w:sz w:val="24"/>
          <w:szCs w:val="24"/>
        </w:rPr>
      </w:pPr>
      <w:r w:rsidRPr="004B04BD">
        <w:rPr>
          <w:rFonts w:ascii="宋体" w:eastAsia="宋体" w:hAnsi="宋体" w:cs="宋体"/>
          <w:sz w:val="24"/>
          <w:szCs w:val="24"/>
          <w:lang w:val="zh-TW" w:eastAsia="zh-TW"/>
        </w:rPr>
        <w:t>如我方中标：</w:t>
      </w:r>
    </w:p>
    <w:p w:rsidR="00666497" w:rsidRPr="004B04BD" w:rsidRDefault="002110D1" w:rsidP="00BA70D6">
      <w:pPr>
        <w:pStyle w:val="Aff0"/>
        <w:spacing w:line="360" w:lineRule="auto"/>
        <w:ind w:firstLine="420"/>
        <w:jc w:val="left"/>
        <w:rPr>
          <w:rFonts w:ascii="宋体" w:eastAsia="宋体" w:hAnsi="宋体"/>
          <w:sz w:val="24"/>
          <w:szCs w:val="24"/>
        </w:rPr>
      </w:pPr>
      <w:r w:rsidRPr="004B04BD">
        <w:rPr>
          <w:rFonts w:ascii="宋体" w:eastAsia="宋体" w:hAnsi="宋体" w:cs="宋体"/>
          <w:sz w:val="24"/>
          <w:szCs w:val="24"/>
          <w:lang w:val="zh-TW" w:eastAsia="zh-TW"/>
        </w:rPr>
        <w:t>（</w:t>
      </w:r>
      <w:r w:rsidRPr="004B04BD">
        <w:rPr>
          <w:rFonts w:ascii="宋体" w:eastAsia="宋体" w:hAnsi="宋体"/>
          <w:sz w:val="24"/>
          <w:szCs w:val="24"/>
        </w:rPr>
        <w:t>1</w:t>
      </w:r>
      <w:r w:rsidRPr="004B04BD">
        <w:rPr>
          <w:rFonts w:ascii="宋体" w:eastAsia="宋体" w:hAnsi="宋体" w:cs="宋体"/>
          <w:sz w:val="24"/>
          <w:szCs w:val="24"/>
          <w:lang w:val="zh-TW" w:eastAsia="zh-TW"/>
        </w:rPr>
        <w:t>）我方承诺在收到中标通知书后，在中标通知书规定的期限内与你方签订合同。</w:t>
      </w:r>
    </w:p>
    <w:p w:rsidR="00666497" w:rsidRPr="004B04BD" w:rsidRDefault="002110D1" w:rsidP="00BA70D6">
      <w:pPr>
        <w:pStyle w:val="Aff0"/>
        <w:spacing w:line="360" w:lineRule="auto"/>
        <w:ind w:firstLine="420"/>
        <w:jc w:val="left"/>
        <w:rPr>
          <w:rFonts w:ascii="宋体" w:eastAsia="宋体" w:hAnsi="宋体"/>
          <w:sz w:val="24"/>
          <w:szCs w:val="24"/>
        </w:rPr>
      </w:pPr>
      <w:r w:rsidRPr="004B04BD">
        <w:rPr>
          <w:rFonts w:ascii="宋体" w:eastAsia="宋体" w:hAnsi="宋体" w:cs="宋体"/>
          <w:sz w:val="24"/>
          <w:szCs w:val="24"/>
          <w:lang w:val="zh-TW" w:eastAsia="zh-TW"/>
        </w:rPr>
        <w:t>（</w:t>
      </w:r>
      <w:r w:rsidRPr="004B04BD">
        <w:rPr>
          <w:rFonts w:ascii="宋体" w:eastAsia="宋体" w:hAnsi="宋体"/>
          <w:sz w:val="24"/>
          <w:szCs w:val="24"/>
        </w:rPr>
        <w:t>2</w:t>
      </w:r>
      <w:r w:rsidRPr="004B04BD">
        <w:rPr>
          <w:rFonts w:ascii="宋体" w:eastAsia="宋体" w:hAnsi="宋体" w:cs="宋体"/>
          <w:sz w:val="24"/>
          <w:szCs w:val="24"/>
          <w:lang w:val="zh-TW" w:eastAsia="zh-TW"/>
        </w:rPr>
        <w:t>）随同本投标函递交的投标函附录属于合同文件的组成部分。</w:t>
      </w:r>
    </w:p>
    <w:p w:rsidR="00666497" w:rsidRPr="004B04BD" w:rsidRDefault="002110D1" w:rsidP="00BA70D6">
      <w:pPr>
        <w:pStyle w:val="Aff0"/>
        <w:spacing w:line="360" w:lineRule="auto"/>
        <w:ind w:firstLine="420"/>
        <w:jc w:val="left"/>
        <w:rPr>
          <w:rFonts w:ascii="宋体" w:eastAsia="宋体" w:hAnsi="宋体"/>
          <w:sz w:val="24"/>
          <w:szCs w:val="24"/>
        </w:rPr>
      </w:pPr>
      <w:r w:rsidRPr="004B04BD">
        <w:rPr>
          <w:rFonts w:ascii="宋体" w:eastAsia="宋体" w:hAnsi="宋体" w:cs="宋体"/>
          <w:sz w:val="24"/>
          <w:szCs w:val="24"/>
          <w:lang w:val="zh-TW" w:eastAsia="zh-TW"/>
        </w:rPr>
        <w:t>（</w:t>
      </w:r>
      <w:r w:rsidRPr="004B04BD">
        <w:rPr>
          <w:rFonts w:ascii="宋体" w:eastAsia="宋体" w:hAnsi="宋体"/>
          <w:sz w:val="24"/>
          <w:szCs w:val="24"/>
        </w:rPr>
        <w:t>3</w:t>
      </w:r>
      <w:r w:rsidRPr="004B04BD">
        <w:rPr>
          <w:rFonts w:ascii="宋体" w:eastAsia="宋体" w:hAnsi="宋体" w:cs="宋体"/>
          <w:sz w:val="24"/>
          <w:szCs w:val="24"/>
          <w:lang w:val="zh-TW" w:eastAsia="zh-TW"/>
        </w:rPr>
        <w:t>）我方承诺在合同约定的期限内完成并移交全部合同工程。</w:t>
      </w:r>
    </w:p>
    <w:p w:rsidR="00622C7C" w:rsidRPr="004B04BD" w:rsidRDefault="002110D1" w:rsidP="00622C7C">
      <w:pPr>
        <w:pStyle w:val="Aff0"/>
        <w:spacing w:line="360" w:lineRule="auto"/>
        <w:ind w:firstLineChars="200" w:firstLine="480"/>
        <w:jc w:val="left"/>
        <w:rPr>
          <w:rFonts w:ascii="宋体" w:eastAsia="宋体" w:hAnsi="宋体"/>
          <w:sz w:val="24"/>
          <w:szCs w:val="24"/>
        </w:rPr>
      </w:pPr>
      <w:r w:rsidRPr="004B04BD">
        <w:rPr>
          <w:rFonts w:ascii="宋体" w:eastAsia="宋体" w:hAnsi="宋体" w:cs="宋体"/>
          <w:sz w:val="24"/>
          <w:szCs w:val="24"/>
          <w:lang w:val="zh-TW" w:eastAsia="zh-TW"/>
        </w:rPr>
        <w:t>我</w:t>
      </w:r>
      <w:r w:rsidR="00622C7C" w:rsidRPr="004B04BD">
        <w:rPr>
          <w:rFonts w:ascii="宋体" w:eastAsia="宋体" w:hAnsi="宋体" w:cs="宋体"/>
          <w:sz w:val="24"/>
          <w:szCs w:val="24"/>
          <w:lang w:val="zh-TW" w:eastAsia="zh-TW"/>
        </w:rPr>
        <w:t>方在此声明，所递交的投标文件及有关资料内容完整、真实和准确。</w:t>
      </w:r>
    </w:p>
    <w:p w:rsidR="00622C7C" w:rsidRPr="004B04BD" w:rsidRDefault="00622C7C" w:rsidP="00622C7C">
      <w:pPr>
        <w:spacing w:line="360" w:lineRule="auto"/>
        <w:ind w:firstLineChars="200" w:firstLine="480"/>
        <w:rPr>
          <w:rFonts w:ascii="宋体" w:hAnsi="宋体"/>
          <w:color w:val="000000" w:themeColor="text1"/>
          <w:sz w:val="24"/>
        </w:rPr>
      </w:pPr>
      <w:r w:rsidRPr="004B04BD">
        <w:rPr>
          <w:rFonts w:ascii="宋体" w:hAnsi="宋体" w:hint="eastAsia"/>
          <w:color w:val="000000" w:themeColor="text1"/>
          <w:sz w:val="24"/>
        </w:rPr>
        <w:t>在签署协议书之前，你方的中标通知书连同本投标函，包括投标函附录，对双方具有约束力。</w:t>
      </w:r>
    </w:p>
    <w:p w:rsidR="00622C7C" w:rsidRPr="004B04BD" w:rsidRDefault="00622C7C" w:rsidP="00622C7C">
      <w:pPr>
        <w:widowControl/>
        <w:spacing w:line="360" w:lineRule="auto"/>
        <w:ind w:firstLineChars="200" w:firstLine="482"/>
        <w:jc w:val="left"/>
        <w:rPr>
          <w:rFonts w:ascii="宋体" w:hAnsi="宋体" w:cs="宋体"/>
          <w:b/>
          <w:color w:val="000000" w:themeColor="text1"/>
          <w:kern w:val="0"/>
          <w:sz w:val="24"/>
        </w:rPr>
      </w:pPr>
      <w:r w:rsidRPr="004B04BD">
        <w:rPr>
          <w:rFonts w:ascii="宋体" w:hAnsi="宋体" w:cs="宋体"/>
          <w:b/>
          <w:color w:val="000000" w:themeColor="text1"/>
          <w:kern w:val="0"/>
          <w:sz w:val="24"/>
        </w:rPr>
        <w:t>我方承诺完全响应招标文件。</w:t>
      </w:r>
    </w:p>
    <w:p w:rsidR="00666497" w:rsidRPr="004B04BD" w:rsidRDefault="002110D1" w:rsidP="00BA70D6">
      <w:pPr>
        <w:pStyle w:val="Aff0"/>
        <w:spacing w:line="360" w:lineRule="auto"/>
        <w:ind w:firstLine="420"/>
        <w:jc w:val="left"/>
        <w:rPr>
          <w:rFonts w:ascii="宋体" w:eastAsia="宋体" w:hAnsi="宋体"/>
          <w:sz w:val="24"/>
          <w:szCs w:val="24"/>
        </w:rPr>
      </w:pPr>
      <w:r w:rsidRPr="004B04BD">
        <w:rPr>
          <w:rFonts w:ascii="宋体" w:eastAsia="宋体" w:hAnsi="宋体" w:cs="宋体"/>
          <w:sz w:val="24"/>
          <w:szCs w:val="24"/>
          <w:lang w:val="zh-TW" w:eastAsia="zh-TW"/>
        </w:rPr>
        <w:t>投标人</w:t>
      </w:r>
      <w:r w:rsidR="00622C7C" w:rsidRPr="004B04BD">
        <w:rPr>
          <w:rFonts w:ascii="宋体" w:eastAsia="宋体" w:hAnsi="宋体" w:cs="宋体"/>
          <w:sz w:val="24"/>
          <w:szCs w:val="24"/>
          <w:lang w:val="zh-TW" w:eastAsia="zh-TW"/>
        </w:rPr>
        <w:t>（盖单位章</w:t>
      </w:r>
      <w:r w:rsidRPr="004B04BD">
        <w:rPr>
          <w:rFonts w:ascii="宋体" w:eastAsia="宋体" w:hAnsi="宋体" w:cs="宋体"/>
          <w:sz w:val="24"/>
          <w:szCs w:val="24"/>
          <w:lang w:val="zh-TW" w:eastAsia="zh-TW"/>
        </w:rPr>
        <w:t>）</w:t>
      </w:r>
      <w:r w:rsidR="00622C7C" w:rsidRPr="004B04BD">
        <w:rPr>
          <w:rFonts w:ascii="宋体" w:eastAsia="宋体" w:hAnsi="宋体" w:cs="宋体"/>
          <w:sz w:val="24"/>
          <w:szCs w:val="24"/>
          <w:lang w:val="zh-TW" w:eastAsia="zh-TW"/>
        </w:rPr>
        <w:t>：</w:t>
      </w:r>
    </w:p>
    <w:p w:rsidR="00666497" w:rsidRPr="004B04BD" w:rsidRDefault="002110D1" w:rsidP="00BA70D6">
      <w:pPr>
        <w:pStyle w:val="Aff0"/>
        <w:spacing w:line="360" w:lineRule="auto"/>
        <w:ind w:firstLine="420"/>
        <w:jc w:val="left"/>
        <w:rPr>
          <w:rFonts w:ascii="宋体" w:eastAsia="宋体" w:hAnsi="宋体"/>
          <w:sz w:val="24"/>
          <w:szCs w:val="24"/>
        </w:rPr>
      </w:pPr>
      <w:r w:rsidRPr="004B04BD">
        <w:rPr>
          <w:rFonts w:ascii="宋体" w:eastAsia="宋体" w:hAnsi="宋体" w:cs="宋体"/>
          <w:sz w:val="24"/>
          <w:szCs w:val="24"/>
          <w:lang w:val="zh-TW" w:eastAsia="zh-TW"/>
        </w:rPr>
        <w:t>法定代表人或其委托代理人</w:t>
      </w:r>
      <w:r w:rsidR="00622C7C" w:rsidRPr="004B04BD">
        <w:rPr>
          <w:rFonts w:ascii="宋体" w:eastAsia="宋体" w:hAnsi="宋体" w:cs="宋体"/>
          <w:sz w:val="24"/>
          <w:szCs w:val="24"/>
          <w:lang w:val="zh-TW" w:eastAsia="zh-TW"/>
        </w:rPr>
        <w:t>（签字或盖章）</w:t>
      </w:r>
      <w:r w:rsidRPr="004B04BD">
        <w:rPr>
          <w:rFonts w:ascii="宋体" w:eastAsia="宋体" w:hAnsi="宋体" w:cs="宋体"/>
          <w:sz w:val="24"/>
          <w:szCs w:val="24"/>
          <w:lang w:val="zh-TW" w:eastAsia="zh-TW"/>
        </w:rPr>
        <w:t>：</w:t>
      </w:r>
    </w:p>
    <w:p w:rsidR="00666497" w:rsidRPr="004B04BD" w:rsidRDefault="002110D1" w:rsidP="00BA70D6">
      <w:pPr>
        <w:pStyle w:val="Aff0"/>
        <w:spacing w:line="360" w:lineRule="auto"/>
        <w:ind w:firstLine="420"/>
        <w:jc w:val="left"/>
        <w:rPr>
          <w:rFonts w:ascii="宋体" w:eastAsia="宋体" w:hAnsi="宋体"/>
          <w:sz w:val="24"/>
          <w:szCs w:val="24"/>
        </w:rPr>
      </w:pPr>
      <w:r w:rsidRPr="004B04BD">
        <w:rPr>
          <w:rFonts w:ascii="宋体" w:eastAsia="宋体" w:hAnsi="宋体" w:cs="宋体"/>
          <w:sz w:val="24"/>
          <w:szCs w:val="24"/>
          <w:lang w:val="zh-TW" w:eastAsia="zh-TW"/>
        </w:rPr>
        <w:t>地址：</w:t>
      </w:r>
    </w:p>
    <w:p w:rsidR="00666497" w:rsidRPr="004B04BD" w:rsidRDefault="002110D1" w:rsidP="00BA70D6">
      <w:pPr>
        <w:pStyle w:val="Aff0"/>
        <w:spacing w:line="360" w:lineRule="auto"/>
        <w:ind w:firstLine="420"/>
        <w:jc w:val="left"/>
        <w:rPr>
          <w:rFonts w:ascii="宋体" w:eastAsia="宋体" w:hAnsi="宋体"/>
          <w:sz w:val="24"/>
          <w:szCs w:val="24"/>
        </w:rPr>
      </w:pPr>
      <w:r w:rsidRPr="004B04BD">
        <w:rPr>
          <w:rFonts w:ascii="宋体" w:eastAsia="宋体" w:hAnsi="宋体" w:cs="宋体"/>
          <w:sz w:val="24"/>
          <w:szCs w:val="24"/>
          <w:lang w:val="zh-TW" w:eastAsia="zh-TW"/>
        </w:rPr>
        <w:t>电话：</w:t>
      </w:r>
    </w:p>
    <w:p w:rsidR="00666497" w:rsidRPr="004B04BD" w:rsidRDefault="002110D1" w:rsidP="00622C7C">
      <w:pPr>
        <w:pStyle w:val="Aff0"/>
        <w:spacing w:line="360" w:lineRule="auto"/>
        <w:ind w:firstLineChars="400" w:firstLine="960"/>
        <w:jc w:val="left"/>
        <w:rPr>
          <w:rFonts w:ascii="宋体" w:eastAsia="宋体" w:hAnsi="宋体"/>
          <w:sz w:val="24"/>
          <w:szCs w:val="24"/>
        </w:rPr>
      </w:pPr>
      <w:r w:rsidRPr="004B04BD">
        <w:rPr>
          <w:rFonts w:ascii="宋体" w:eastAsia="宋体" w:hAnsi="宋体" w:cs="宋体"/>
          <w:sz w:val="24"/>
          <w:szCs w:val="24"/>
          <w:lang w:val="zh-TW" w:eastAsia="zh-TW"/>
        </w:rPr>
        <w:t>年月日</w:t>
      </w:r>
    </w:p>
    <w:p w:rsidR="00E24DC2" w:rsidRDefault="00E24DC2">
      <w:pPr>
        <w:widowControl/>
        <w:jc w:val="left"/>
        <w:rPr>
          <w:rFonts w:ascii="宋体" w:hAnsi="宋体" w:cs="黑体"/>
          <w:color w:val="000000"/>
          <w:sz w:val="24"/>
          <w:u w:color="000000"/>
          <w:lang w:val="zh-TW" w:eastAsia="zh-TW"/>
        </w:rPr>
      </w:pPr>
      <w:bookmarkStart w:id="745" w:name="_Toc3230"/>
      <w:r>
        <w:rPr>
          <w:rFonts w:ascii="宋体" w:hAnsi="宋体" w:cs="黑体"/>
          <w:sz w:val="24"/>
          <w:lang w:val="zh-TW" w:eastAsia="zh-TW"/>
        </w:rPr>
        <w:br w:type="page"/>
      </w:r>
    </w:p>
    <w:p w:rsidR="0040273A" w:rsidRPr="004B04BD" w:rsidRDefault="002110D1" w:rsidP="0040273A">
      <w:pPr>
        <w:pStyle w:val="Aff0"/>
        <w:spacing w:before="240" w:after="120" w:line="360" w:lineRule="auto"/>
        <w:ind w:firstLine="560"/>
        <w:jc w:val="center"/>
        <w:rPr>
          <w:rFonts w:ascii="宋体" w:eastAsia="宋体" w:hAnsi="宋体" w:cs="宋体"/>
          <w:b/>
          <w:bCs/>
          <w:sz w:val="24"/>
          <w:szCs w:val="24"/>
          <w:lang w:val="zh-TW"/>
        </w:rPr>
      </w:pPr>
      <w:r w:rsidRPr="004B04BD">
        <w:rPr>
          <w:rFonts w:ascii="宋体" w:eastAsia="宋体" w:hAnsi="宋体" w:cs="黑体"/>
          <w:sz w:val="24"/>
          <w:szCs w:val="24"/>
          <w:lang w:val="zh-TW" w:eastAsia="zh-TW"/>
        </w:rPr>
        <w:t>（二）</w:t>
      </w:r>
      <w:bookmarkEnd w:id="745"/>
      <w:r w:rsidR="0040273A" w:rsidRPr="004B04BD">
        <w:rPr>
          <w:rFonts w:ascii="宋体" w:eastAsia="宋体" w:hAnsi="宋体" w:cs="黑体" w:hint="eastAsia"/>
          <w:sz w:val="24"/>
          <w:szCs w:val="24"/>
          <w:lang w:val="zh-TW"/>
        </w:rPr>
        <w:t>各分项报价</w:t>
      </w:r>
    </w:p>
    <w:tbl>
      <w:tblPr>
        <w:tblW w:w="0" w:type="auto"/>
        <w:jc w:val="center"/>
        <w:tblLayout w:type="fixed"/>
        <w:tblLook w:val="0000" w:firstRow="0" w:lastRow="0" w:firstColumn="0" w:lastColumn="0" w:noHBand="0" w:noVBand="0"/>
      </w:tblPr>
      <w:tblGrid>
        <w:gridCol w:w="889"/>
        <w:gridCol w:w="3755"/>
        <w:gridCol w:w="2410"/>
        <w:gridCol w:w="1592"/>
      </w:tblGrid>
      <w:tr w:rsidR="00766823" w:rsidRPr="004B04BD" w:rsidTr="00CD14C6">
        <w:trPr>
          <w:trHeight w:hRule="exact" w:val="510"/>
          <w:jc w:val="center"/>
        </w:trPr>
        <w:tc>
          <w:tcPr>
            <w:tcW w:w="889"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jc w:val="center"/>
              <w:textAlignment w:val="center"/>
              <w:rPr>
                <w:rFonts w:ascii="宋体" w:hAnsi="宋体"/>
                <w:szCs w:val="21"/>
              </w:rPr>
            </w:pPr>
            <w:r w:rsidRPr="004B04BD">
              <w:rPr>
                <w:rFonts w:ascii="宋体" w:hAnsi="宋体"/>
                <w:szCs w:val="21"/>
              </w:rPr>
              <w:t>序号</w:t>
            </w:r>
          </w:p>
        </w:tc>
        <w:tc>
          <w:tcPr>
            <w:tcW w:w="3755"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jc w:val="center"/>
              <w:textAlignment w:val="center"/>
              <w:rPr>
                <w:rFonts w:ascii="宋体" w:hAnsi="宋体"/>
                <w:szCs w:val="21"/>
              </w:rPr>
            </w:pPr>
            <w:r w:rsidRPr="004B04BD">
              <w:rPr>
                <w:rFonts w:ascii="宋体" w:hAnsi="宋体"/>
                <w:szCs w:val="21"/>
              </w:rPr>
              <w:t>费  用  名  称</w:t>
            </w:r>
          </w:p>
        </w:tc>
        <w:tc>
          <w:tcPr>
            <w:tcW w:w="2410"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jc w:val="center"/>
              <w:textAlignment w:val="center"/>
              <w:rPr>
                <w:rFonts w:ascii="宋体" w:hAnsi="宋体"/>
                <w:szCs w:val="21"/>
              </w:rPr>
            </w:pPr>
            <w:r w:rsidRPr="004B04BD">
              <w:rPr>
                <w:rFonts w:ascii="宋体" w:hAnsi="宋体"/>
                <w:szCs w:val="21"/>
              </w:rPr>
              <w:t>报价（万元）</w:t>
            </w:r>
          </w:p>
        </w:tc>
        <w:tc>
          <w:tcPr>
            <w:tcW w:w="1592"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jc w:val="center"/>
              <w:textAlignment w:val="center"/>
              <w:rPr>
                <w:rFonts w:ascii="宋体" w:hAnsi="宋体"/>
                <w:szCs w:val="21"/>
              </w:rPr>
            </w:pPr>
            <w:r w:rsidRPr="004B04BD">
              <w:rPr>
                <w:rFonts w:ascii="宋体" w:hAnsi="宋体"/>
                <w:szCs w:val="21"/>
              </w:rPr>
              <w:t>备    注</w:t>
            </w:r>
          </w:p>
        </w:tc>
      </w:tr>
      <w:tr w:rsidR="00766823" w:rsidRPr="004B04BD" w:rsidTr="00CD14C6">
        <w:trPr>
          <w:trHeight w:hRule="exact" w:val="510"/>
          <w:jc w:val="center"/>
        </w:trPr>
        <w:tc>
          <w:tcPr>
            <w:tcW w:w="889"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jc w:val="center"/>
              <w:textAlignment w:val="center"/>
              <w:rPr>
                <w:rFonts w:ascii="宋体" w:hAnsi="宋体"/>
                <w:szCs w:val="21"/>
              </w:rPr>
            </w:pPr>
            <w:r w:rsidRPr="004B04BD">
              <w:rPr>
                <w:rFonts w:ascii="宋体" w:hAnsi="宋体"/>
                <w:szCs w:val="21"/>
              </w:rPr>
              <w:t>一</w:t>
            </w:r>
          </w:p>
        </w:tc>
        <w:tc>
          <w:tcPr>
            <w:tcW w:w="3755"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jc w:val="left"/>
              <w:textAlignment w:val="center"/>
              <w:rPr>
                <w:rFonts w:ascii="宋体" w:hAnsi="宋体"/>
                <w:szCs w:val="21"/>
              </w:rPr>
            </w:pPr>
            <w:r w:rsidRPr="004B04BD">
              <w:rPr>
                <w:rFonts w:ascii="宋体" w:hAnsi="宋体"/>
                <w:szCs w:val="21"/>
              </w:rPr>
              <w:t>土建工程费用</w:t>
            </w:r>
          </w:p>
        </w:tc>
        <w:tc>
          <w:tcPr>
            <w:tcW w:w="2410"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jc w:val="center"/>
              <w:textAlignment w:val="center"/>
              <w:rPr>
                <w:rFonts w:ascii="宋体" w:hAnsi="宋体"/>
                <w:szCs w:val="21"/>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jc w:val="center"/>
              <w:textAlignment w:val="center"/>
              <w:rPr>
                <w:rFonts w:ascii="宋体" w:hAnsi="宋体"/>
                <w:szCs w:val="21"/>
              </w:rPr>
            </w:pPr>
          </w:p>
        </w:tc>
      </w:tr>
      <w:tr w:rsidR="00766823" w:rsidRPr="004B04BD" w:rsidTr="00CD14C6">
        <w:trPr>
          <w:trHeight w:hRule="exact" w:val="510"/>
          <w:jc w:val="center"/>
        </w:trPr>
        <w:tc>
          <w:tcPr>
            <w:tcW w:w="889"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jc w:val="center"/>
              <w:textAlignment w:val="center"/>
              <w:rPr>
                <w:rFonts w:ascii="宋体" w:hAnsi="宋体"/>
                <w:szCs w:val="21"/>
              </w:rPr>
            </w:pPr>
            <w:r w:rsidRPr="004B04BD">
              <w:rPr>
                <w:rFonts w:ascii="宋体" w:hAnsi="宋体"/>
                <w:szCs w:val="21"/>
              </w:rPr>
              <w:t>二</w:t>
            </w:r>
          </w:p>
        </w:tc>
        <w:tc>
          <w:tcPr>
            <w:tcW w:w="3755"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textAlignment w:val="center"/>
              <w:rPr>
                <w:rFonts w:ascii="宋体" w:hAnsi="宋体"/>
                <w:szCs w:val="21"/>
              </w:rPr>
            </w:pPr>
            <w:r w:rsidRPr="004B04BD">
              <w:rPr>
                <w:rFonts w:ascii="宋体" w:hAnsi="宋体"/>
                <w:szCs w:val="21"/>
              </w:rPr>
              <w:t>安装工程费用(含主、辅材)</w:t>
            </w:r>
          </w:p>
        </w:tc>
        <w:tc>
          <w:tcPr>
            <w:tcW w:w="2410"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jc w:val="center"/>
              <w:textAlignment w:val="center"/>
              <w:rPr>
                <w:rFonts w:ascii="宋体" w:hAnsi="宋体"/>
                <w:szCs w:val="21"/>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textAlignment w:val="center"/>
              <w:rPr>
                <w:rFonts w:ascii="宋体" w:hAnsi="宋体"/>
                <w:szCs w:val="21"/>
              </w:rPr>
            </w:pPr>
          </w:p>
        </w:tc>
      </w:tr>
      <w:tr w:rsidR="00766823" w:rsidRPr="004B04BD" w:rsidTr="00CD14C6">
        <w:trPr>
          <w:trHeight w:hRule="exact" w:val="510"/>
          <w:jc w:val="center"/>
        </w:trPr>
        <w:tc>
          <w:tcPr>
            <w:tcW w:w="889"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jc w:val="center"/>
              <w:textAlignment w:val="center"/>
              <w:rPr>
                <w:rFonts w:ascii="宋体" w:hAnsi="宋体"/>
                <w:szCs w:val="21"/>
              </w:rPr>
            </w:pPr>
            <w:r w:rsidRPr="004B04BD">
              <w:rPr>
                <w:rFonts w:ascii="宋体" w:hAnsi="宋体"/>
                <w:szCs w:val="21"/>
              </w:rPr>
              <w:t>三</w:t>
            </w:r>
          </w:p>
        </w:tc>
        <w:tc>
          <w:tcPr>
            <w:tcW w:w="3755"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textAlignment w:val="center"/>
              <w:rPr>
                <w:rFonts w:ascii="宋体" w:hAnsi="宋体"/>
                <w:szCs w:val="21"/>
              </w:rPr>
            </w:pPr>
            <w:r w:rsidRPr="004B04BD">
              <w:rPr>
                <w:rFonts w:ascii="宋体" w:hAnsi="宋体"/>
                <w:szCs w:val="21"/>
              </w:rPr>
              <w:t>设备购置费用</w:t>
            </w:r>
          </w:p>
        </w:tc>
        <w:tc>
          <w:tcPr>
            <w:tcW w:w="2410"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jc w:val="center"/>
              <w:textAlignment w:val="center"/>
              <w:rPr>
                <w:rFonts w:ascii="宋体" w:hAnsi="宋体"/>
                <w:szCs w:val="21"/>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jc w:val="left"/>
              <w:textAlignment w:val="center"/>
              <w:rPr>
                <w:rFonts w:ascii="宋体" w:hAnsi="宋体"/>
                <w:szCs w:val="21"/>
              </w:rPr>
            </w:pPr>
          </w:p>
        </w:tc>
      </w:tr>
      <w:tr w:rsidR="00766823" w:rsidRPr="004B04BD" w:rsidTr="00CD14C6">
        <w:trPr>
          <w:trHeight w:hRule="exact" w:val="510"/>
          <w:jc w:val="center"/>
        </w:trPr>
        <w:tc>
          <w:tcPr>
            <w:tcW w:w="889"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jc w:val="center"/>
              <w:textAlignment w:val="center"/>
              <w:rPr>
                <w:rFonts w:ascii="宋体" w:hAnsi="宋体"/>
                <w:szCs w:val="21"/>
              </w:rPr>
            </w:pPr>
            <w:r w:rsidRPr="004B04BD">
              <w:rPr>
                <w:rFonts w:ascii="宋体" w:hAnsi="宋体"/>
                <w:szCs w:val="21"/>
              </w:rPr>
              <w:t>四</w:t>
            </w:r>
          </w:p>
        </w:tc>
        <w:tc>
          <w:tcPr>
            <w:tcW w:w="3755"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textAlignment w:val="center"/>
              <w:rPr>
                <w:rFonts w:ascii="宋体" w:hAnsi="宋体"/>
                <w:szCs w:val="21"/>
              </w:rPr>
            </w:pPr>
            <w:r w:rsidRPr="004B04BD">
              <w:rPr>
                <w:rFonts w:ascii="宋体" w:hAnsi="宋体"/>
                <w:szCs w:val="21"/>
              </w:rPr>
              <w:t>专用工具费用</w:t>
            </w:r>
          </w:p>
        </w:tc>
        <w:tc>
          <w:tcPr>
            <w:tcW w:w="2410"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jc w:val="center"/>
              <w:textAlignment w:val="center"/>
              <w:rPr>
                <w:rFonts w:ascii="宋体" w:hAnsi="宋体"/>
                <w:szCs w:val="21"/>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textAlignment w:val="center"/>
              <w:rPr>
                <w:rFonts w:ascii="宋体" w:hAnsi="宋体"/>
                <w:szCs w:val="21"/>
              </w:rPr>
            </w:pPr>
          </w:p>
        </w:tc>
      </w:tr>
      <w:tr w:rsidR="00766823" w:rsidRPr="004B04BD" w:rsidTr="00CD14C6">
        <w:trPr>
          <w:trHeight w:hRule="exact" w:val="510"/>
          <w:jc w:val="center"/>
        </w:trPr>
        <w:tc>
          <w:tcPr>
            <w:tcW w:w="889"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jc w:val="center"/>
              <w:textAlignment w:val="center"/>
              <w:rPr>
                <w:rFonts w:ascii="宋体" w:hAnsi="宋体"/>
                <w:szCs w:val="21"/>
              </w:rPr>
            </w:pPr>
            <w:r w:rsidRPr="004B04BD">
              <w:rPr>
                <w:rFonts w:ascii="宋体" w:hAnsi="宋体"/>
                <w:szCs w:val="21"/>
              </w:rPr>
              <w:t>五</w:t>
            </w:r>
          </w:p>
        </w:tc>
        <w:tc>
          <w:tcPr>
            <w:tcW w:w="3755"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textAlignment w:val="center"/>
              <w:rPr>
                <w:rFonts w:ascii="宋体" w:hAnsi="宋体"/>
                <w:szCs w:val="21"/>
              </w:rPr>
            </w:pPr>
            <w:r w:rsidRPr="004B04BD">
              <w:rPr>
                <w:rFonts w:ascii="宋体" w:hAnsi="宋体"/>
                <w:szCs w:val="21"/>
              </w:rPr>
              <w:t>调试费用</w:t>
            </w:r>
          </w:p>
        </w:tc>
        <w:tc>
          <w:tcPr>
            <w:tcW w:w="2410"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jc w:val="center"/>
              <w:textAlignment w:val="center"/>
              <w:rPr>
                <w:rFonts w:ascii="宋体" w:hAnsi="宋体"/>
                <w:szCs w:val="21"/>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textAlignment w:val="center"/>
              <w:rPr>
                <w:rFonts w:ascii="宋体" w:hAnsi="宋体"/>
                <w:szCs w:val="21"/>
              </w:rPr>
            </w:pPr>
          </w:p>
        </w:tc>
      </w:tr>
      <w:tr w:rsidR="00766823" w:rsidRPr="004B04BD" w:rsidTr="00CD14C6">
        <w:trPr>
          <w:trHeight w:hRule="exact" w:val="510"/>
          <w:jc w:val="center"/>
        </w:trPr>
        <w:tc>
          <w:tcPr>
            <w:tcW w:w="889"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jc w:val="center"/>
              <w:textAlignment w:val="center"/>
              <w:rPr>
                <w:rFonts w:ascii="宋体" w:hAnsi="宋体"/>
                <w:szCs w:val="21"/>
              </w:rPr>
            </w:pPr>
            <w:r w:rsidRPr="004B04BD">
              <w:rPr>
                <w:rFonts w:ascii="宋体" w:hAnsi="宋体"/>
                <w:szCs w:val="21"/>
              </w:rPr>
              <w:t>六</w:t>
            </w:r>
          </w:p>
        </w:tc>
        <w:tc>
          <w:tcPr>
            <w:tcW w:w="3755"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textAlignment w:val="center"/>
              <w:rPr>
                <w:rFonts w:ascii="宋体" w:hAnsi="宋体"/>
                <w:szCs w:val="21"/>
              </w:rPr>
            </w:pPr>
            <w:r w:rsidRPr="004B04BD">
              <w:rPr>
                <w:rFonts w:ascii="宋体" w:hAnsi="宋体"/>
                <w:szCs w:val="21"/>
              </w:rPr>
              <w:t>设计及其他费用</w:t>
            </w:r>
          </w:p>
        </w:tc>
        <w:tc>
          <w:tcPr>
            <w:tcW w:w="2410"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jc w:val="center"/>
              <w:textAlignment w:val="center"/>
              <w:rPr>
                <w:rFonts w:ascii="宋体" w:hAnsi="宋体"/>
                <w:szCs w:val="21"/>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textAlignment w:val="center"/>
              <w:rPr>
                <w:rFonts w:ascii="宋体" w:hAnsi="宋体"/>
                <w:szCs w:val="21"/>
              </w:rPr>
            </w:pPr>
          </w:p>
        </w:tc>
      </w:tr>
      <w:tr w:rsidR="00766823" w:rsidRPr="004B04BD" w:rsidTr="00CD14C6">
        <w:trPr>
          <w:trHeight w:hRule="exact" w:val="510"/>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textAlignment w:val="center"/>
              <w:rPr>
                <w:rFonts w:ascii="宋体" w:hAnsi="宋体"/>
                <w:szCs w:val="21"/>
              </w:rPr>
            </w:pPr>
            <w:r w:rsidRPr="004B04BD">
              <w:rPr>
                <w:rFonts w:ascii="宋体" w:hAnsi="宋体"/>
                <w:szCs w:val="21"/>
              </w:rPr>
              <w:t>合计</w:t>
            </w:r>
            <w:r w:rsidRPr="004B04BD">
              <w:rPr>
                <w:rFonts w:ascii="宋体" w:hAnsi="宋体" w:hint="eastAsia"/>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jc w:val="center"/>
              <w:textAlignment w:val="center"/>
              <w:rPr>
                <w:rFonts w:ascii="宋体" w:hAnsi="宋体"/>
                <w:szCs w:val="21"/>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766823" w:rsidRPr="004B04BD" w:rsidRDefault="00766823" w:rsidP="00CD14C6">
            <w:pPr>
              <w:autoSpaceDN w:val="0"/>
              <w:textAlignment w:val="center"/>
              <w:rPr>
                <w:rFonts w:ascii="宋体" w:hAnsi="宋体"/>
                <w:szCs w:val="21"/>
              </w:rPr>
            </w:pPr>
          </w:p>
        </w:tc>
      </w:tr>
    </w:tbl>
    <w:p w:rsidR="00766823" w:rsidRPr="004B04BD" w:rsidRDefault="00766823" w:rsidP="0040273A">
      <w:pPr>
        <w:pStyle w:val="Aff0"/>
        <w:spacing w:before="240" w:after="120" w:line="360" w:lineRule="auto"/>
        <w:ind w:firstLine="560"/>
        <w:jc w:val="left"/>
        <w:rPr>
          <w:rFonts w:ascii="宋体" w:eastAsia="宋体" w:hAnsi="宋体" w:cs="宋体"/>
          <w:b/>
          <w:bCs/>
          <w:sz w:val="24"/>
          <w:szCs w:val="24"/>
          <w:lang w:val="zh-TW"/>
        </w:rPr>
      </w:pPr>
    </w:p>
    <w:p w:rsidR="00666497" w:rsidRPr="004B04BD" w:rsidRDefault="002110D1" w:rsidP="0040273A">
      <w:pPr>
        <w:pStyle w:val="Aff0"/>
        <w:spacing w:before="240" w:after="120" w:line="360" w:lineRule="auto"/>
        <w:ind w:firstLine="560"/>
        <w:jc w:val="left"/>
        <w:rPr>
          <w:rFonts w:ascii="宋体" w:eastAsia="宋体" w:hAnsi="宋体" w:cs="宋体"/>
          <w:sz w:val="24"/>
          <w:szCs w:val="24"/>
          <w:lang w:val="zh-TW" w:eastAsia="zh-TW"/>
        </w:rPr>
      </w:pPr>
      <w:r w:rsidRPr="004B04BD">
        <w:rPr>
          <w:rFonts w:ascii="宋体" w:eastAsia="宋体" w:hAnsi="宋体" w:cs="宋体"/>
          <w:b/>
          <w:bCs/>
          <w:sz w:val="24"/>
          <w:szCs w:val="24"/>
          <w:lang w:val="zh-TW" w:eastAsia="zh-TW"/>
        </w:rPr>
        <w:t>投标人</w:t>
      </w:r>
      <w:r w:rsidRPr="004B04BD">
        <w:rPr>
          <w:rFonts w:ascii="宋体" w:eastAsia="宋体" w:hAnsi="宋体" w:cs="宋体"/>
          <w:sz w:val="24"/>
          <w:szCs w:val="24"/>
          <w:lang w:val="zh-TW" w:eastAsia="zh-TW"/>
        </w:rPr>
        <w:t>（盖</w:t>
      </w:r>
      <w:r w:rsidR="00E755C0" w:rsidRPr="004B04BD">
        <w:rPr>
          <w:rFonts w:ascii="宋体" w:eastAsia="宋体" w:hAnsi="宋体" w:cs="宋体" w:hint="eastAsia"/>
          <w:sz w:val="24"/>
          <w:szCs w:val="24"/>
          <w:lang w:val="zh-TW"/>
        </w:rPr>
        <w:t>单位</w:t>
      </w:r>
      <w:r w:rsidRPr="004B04BD">
        <w:rPr>
          <w:rFonts w:ascii="宋体" w:eastAsia="宋体" w:hAnsi="宋体" w:cs="宋体"/>
          <w:sz w:val="24"/>
          <w:szCs w:val="24"/>
          <w:lang w:val="zh-TW" w:eastAsia="zh-TW"/>
        </w:rPr>
        <w:t>章）：</w:t>
      </w:r>
    </w:p>
    <w:p w:rsidR="00E755C0" w:rsidRPr="004B04BD" w:rsidRDefault="00E755C0" w:rsidP="00622C7C">
      <w:pPr>
        <w:pStyle w:val="Aff0"/>
        <w:spacing w:line="360" w:lineRule="auto"/>
        <w:ind w:firstLine="422"/>
        <w:rPr>
          <w:rFonts w:ascii="宋体" w:eastAsia="宋体" w:hAnsi="宋体" w:cs="宋体"/>
          <w:b/>
          <w:bCs/>
          <w:sz w:val="24"/>
          <w:szCs w:val="24"/>
          <w:lang w:val="zh-TW"/>
        </w:rPr>
      </w:pPr>
    </w:p>
    <w:p w:rsidR="00666497" w:rsidRPr="004B04BD" w:rsidRDefault="002110D1" w:rsidP="00622C7C">
      <w:pPr>
        <w:pStyle w:val="Aff0"/>
        <w:spacing w:line="360" w:lineRule="auto"/>
        <w:ind w:firstLine="422"/>
        <w:rPr>
          <w:rFonts w:ascii="宋体" w:eastAsia="宋体" w:hAnsi="宋体" w:cs="宋体"/>
          <w:sz w:val="24"/>
          <w:szCs w:val="24"/>
          <w:lang w:val="zh-TW" w:eastAsia="zh-TW"/>
        </w:rPr>
      </w:pPr>
      <w:r w:rsidRPr="004B04BD">
        <w:rPr>
          <w:rFonts w:ascii="宋体" w:eastAsia="宋体" w:hAnsi="宋体" w:cs="宋体"/>
          <w:b/>
          <w:bCs/>
          <w:sz w:val="24"/>
          <w:szCs w:val="24"/>
          <w:lang w:val="zh-TW" w:eastAsia="zh-TW"/>
        </w:rPr>
        <w:t>法人代表或委托代理人</w:t>
      </w:r>
      <w:r w:rsidRPr="004B04BD">
        <w:rPr>
          <w:rFonts w:ascii="宋体" w:eastAsia="宋体" w:hAnsi="宋体" w:cs="宋体"/>
          <w:sz w:val="24"/>
          <w:szCs w:val="24"/>
          <w:lang w:val="zh-TW" w:eastAsia="zh-TW"/>
        </w:rPr>
        <w:t>（签字或盖章）：</w:t>
      </w:r>
    </w:p>
    <w:p w:rsidR="00E755C0" w:rsidRPr="004B04BD" w:rsidRDefault="00E755C0" w:rsidP="00622C7C">
      <w:pPr>
        <w:pStyle w:val="Aff0"/>
        <w:spacing w:line="360" w:lineRule="auto"/>
        <w:ind w:firstLine="422"/>
        <w:jc w:val="left"/>
        <w:rPr>
          <w:rFonts w:ascii="宋体" w:eastAsia="宋体" w:hAnsi="宋体" w:cs="宋体"/>
          <w:b/>
          <w:bCs/>
          <w:sz w:val="24"/>
          <w:szCs w:val="24"/>
          <w:lang w:val="zh-TW"/>
        </w:rPr>
      </w:pPr>
    </w:p>
    <w:p w:rsidR="00666497" w:rsidRPr="004B04BD" w:rsidRDefault="002110D1" w:rsidP="00622C7C">
      <w:pPr>
        <w:pStyle w:val="Aff0"/>
        <w:spacing w:line="360" w:lineRule="auto"/>
        <w:ind w:firstLine="422"/>
        <w:jc w:val="left"/>
        <w:rPr>
          <w:rFonts w:ascii="宋体" w:eastAsia="宋体" w:hAnsi="宋体" w:cs="宋体"/>
          <w:b/>
          <w:bCs/>
          <w:sz w:val="24"/>
          <w:szCs w:val="24"/>
          <w:lang w:val="zh-TW" w:eastAsia="zh-TW"/>
        </w:rPr>
      </w:pPr>
      <w:r w:rsidRPr="004B04BD">
        <w:rPr>
          <w:rFonts w:ascii="宋体" w:eastAsia="宋体" w:hAnsi="宋体" w:cs="宋体"/>
          <w:b/>
          <w:bCs/>
          <w:sz w:val="24"/>
          <w:szCs w:val="24"/>
          <w:lang w:val="zh-TW" w:eastAsia="zh-TW"/>
        </w:rPr>
        <w:t>日期：年月日</w:t>
      </w:r>
    </w:p>
    <w:p w:rsidR="00666497" w:rsidRPr="004B04BD" w:rsidRDefault="00666497" w:rsidP="00622C7C">
      <w:pPr>
        <w:pStyle w:val="Aff0"/>
        <w:spacing w:line="360" w:lineRule="auto"/>
        <w:ind w:firstLine="422"/>
        <w:jc w:val="left"/>
        <w:rPr>
          <w:rFonts w:ascii="宋体" w:eastAsia="宋体" w:hAnsi="宋体" w:cs="宋体"/>
          <w:b/>
          <w:bCs/>
          <w:sz w:val="24"/>
          <w:szCs w:val="24"/>
          <w:lang w:val="zh-TW" w:eastAsia="zh-TW"/>
        </w:rPr>
      </w:pPr>
    </w:p>
    <w:p w:rsidR="00666497" w:rsidRPr="004B04BD" w:rsidRDefault="00666497">
      <w:pPr>
        <w:pStyle w:val="Aff0"/>
        <w:spacing w:line="360" w:lineRule="auto"/>
        <w:ind w:firstLine="422"/>
        <w:jc w:val="left"/>
        <w:rPr>
          <w:rFonts w:ascii="宋体" w:eastAsia="宋体" w:hAnsi="宋体" w:cs="宋体"/>
          <w:b/>
          <w:bCs/>
          <w:lang w:val="zh-TW" w:eastAsia="zh-TW"/>
        </w:rPr>
      </w:pPr>
    </w:p>
    <w:p w:rsidR="008B15B3" w:rsidRPr="004B04BD" w:rsidRDefault="008B15B3" w:rsidP="008B15B3">
      <w:pPr>
        <w:widowControl/>
        <w:jc w:val="center"/>
        <w:rPr>
          <w:rFonts w:ascii="宋体" w:hAnsi="宋体"/>
          <w:b/>
          <w:bCs/>
          <w:color w:val="000000" w:themeColor="text1"/>
          <w:szCs w:val="21"/>
        </w:rPr>
      </w:pPr>
      <w:bookmarkStart w:id="746" w:name="_Toc26045"/>
    </w:p>
    <w:p w:rsidR="0040273A" w:rsidRPr="004B04BD" w:rsidRDefault="0040273A" w:rsidP="008B15B3">
      <w:pPr>
        <w:widowControl/>
        <w:spacing w:line="360" w:lineRule="auto"/>
        <w:jc w:val="center"/>
        <w:rPr>
          <w:rFonts w:ascii="宋体" w:hAnsi="宋体"/>
          <w:b/>
          <w:bCs/>
          <w:color w:val="000000" w:themeColor="text1"/>
          <w:sz w:val="24"/>
        </w:rPr>
      </w:pPr>
    </w:p>
    <w:p w:rsidR="0040273A" w:rsidRPr="004B04BD" w:rsidRDefault="0040273A" w:rsidP="008B15B3">
      <w:pPr>
        <w:widowControl/>
        <w:spacing w:line="360" w:lineRule="auto"/>
        <w:jc w:val="center"/>
        <w:rPr>
          <w:rFonts w:ascii="宋体" w:hAnsi="宋体"/>
          <w:b/>
          <w:bCs/>
          <w:color w:val="000000" w:themeColor="text1"/>
          <w:sz w:val="24"/>
        </w:rPr>
      </w:pPr>
    </w:p>
    <w:p w:rsidR="00766823" w:rsidRPr="004B04BD" w:rsidRDefault="00766823">
      <w:pPr>
        <w:widowControl/>
        <w:jc w:val="left"/>
        <w:rPr>
          <w:rFonts w:ascii="宋体" w:hAnsi="宋体"/>
          <w:b/>
          <w:bCs/>
          <w:color w:val="000000" w:themeColor="text1"/>
          <w:sz w:val="24"/>
        </w:rPr>
      </w:pPr>
      <w:r w:rsidRPr="004B04BD">
        <w:rPr>
          <w:rFonts w:ascii="宋体" w:hAnsi="宋体"/>
          <w:b/>
          <w:bCs/>
          <w:color w:val="000000" w:themeColor="text1"/>
          <w:sz w:val="24"/>
        </w:rPr>
        <w:br w:type="page"/>
      </w:r>
    </w:p>
    <w:p w:rsidR="008B15B3" w:rsidRPr="004B04BD" w:rsidRDefault="008B15B3" w:rsidP="008B15B3">
      <w:pPr>
        <w:widowControl/>
        <w:spacing w:line="360" w:lineRule="auto"/>
        <w:jc w:val="center"/>
        <w:rPr>
          <w:rFonts w:ascii="宋体" w:hAnsi="宋体"/>
          <w:b/>
          <w:bCs/>
          <w:color w:val="000000" w:themeColor="text1"/>
          <w:sz w:val="24"/>
          <w:lang w:val="zh-CN"/>
        </w:rPr>
      </w:pPr>
      <w:r w:rsidRPr="004B04BD">
        <w:rPr>
          <w:rFonts w:ascii="宋体" w:hAnsi="宋体" w:hint="eastAsia"/>
          <w:b/>
          <w:bCs/>
          <w:color w:val="000000" w:themeColor="text1"/>
          <w:sz w:val="24"/>
        </w:rPr>
        <w:t>（</w:t>
      </w:r>
      <w:r w:rsidRPr="004B04BD">
        <w:rPr>
          <w:rFonts w:ascii="宋体" w:hAnsi="宋体" w:hint="eastAsia"/>
          <w:b/>
          <w:bCs/>
          <w:color w:val="000000" w:themeColor="text1"/>
          <w:sz w:val="24"/>
          <w:lang w:val="zh-CN"/>
        </w:rPr>
        <w:t>三</w:t>
      </w:r>
      <w:r w:rsidRPr="004B04BD">
        <w:rPr>
          <w:rFonts w:ascii="宋体" w:hAnsi="宋体"/>
          <w:b/>
          <w:bCs/>
          <w:color w:val="000000" w:themeColor="text1"/>
          <w:sz w:val="24"/>
          <w:lang w:val="zh-CN"/>
        </w:rPr>
        <w:t>）主要材料质量标准承诺书</w:t>
      </w:r>
    </w:p>
    <w:p w:rsidR="008B15B3" w:rsidRPr="004B04BD" w:rsidRDefault="008B15B3" w:rsidP="00766823">
      <w:pPr>
        <w:pStyle w:val="7"/>
        <w:spacing w:line="360" w:lineRule="auto"/>
        <w:ind w:right="240"/>
        <w:rPr>
          <w:rFonts w:ascii="宋体" w:hAnsi="宋体"/>
          <w:bCs w:val="0"/>
          <w:color w:val="000000" w:themeColor="text1"/>
        </w:rPr>
      </w:pPr>
      <w:r w:rsidRPr="004B04BD">
        <w:rPr>
          <w:rFonts w:ascii="宋体" w:hAnsi="宋体" w:hint="eastAsia"/>
          <w:color w:val="000000" w:themeColor="text1"/>
        </w:rPr>
        <w:t>致：</w:t>
      </w:r>
      <w:r w:rsidRPr="004B04BD">
        <w:rPr>
          <w:rFonts w:ascii="宋体" w:hAnsi="宋体"/>
          <w:color w:val="000000" w:themeColor="text1"/>
        </w:rPr>
        <w:t>（招标人名称）</w:t>
      </w:r>
      <w:r w:rsidRPr="004B04BD">
        <w:rPr>
          <w:rFonts w:ascii="宋体" w:hAnsi="宋体" w:hint="eastAsia"/>
          <w:color w:val="000000" w:themeColor="text1"/>
        </w:rPr>
        <w:t>：</w:t>
      </w:r>
    </w:p>
    <w:p w:rsidR="008B15B3" w:rsidRPr="004B04BD" w:rsidRDefault="008B15B3" w:rsidP="008B15B3">
      <w:pPr>
        <w:pStyle w:val="7"/>
        <w:spacing w:line="360" w:lineRule="auto"/>
        <w:rPr>
          <w:rFonts w:ascii="宋体" w:hAnsi="宋体"/>
          <w:bCs w:val="0"/>
          <w:color w:val="000000" w:themeColor="text1"/>
        </w:rPr>
      </w:pPr>
      <w:r w:rsidRPr="004B04BD">
        <w:rPr>
          <w:rFonts w:ascii="宋体" w:hAnsi="宋体"/>
          <w:color w:val="000000" w:themeColor="text1"/>
        </w:rPr>
        <w:t>一旦我方中标，我方保证在施工过程中使用的主要材料的质量标准使用以下品牌：</w:t>
      </w:r>
    </w:p>
    <w:tbl>
      <w:tblPr>
        <w:tblW w:w="5000" w:type="pct"/>
        <w:jc w:val="center"/>
        <w:tblLook w:val="0000" w:firstRow="0" w:lastRow="0" w:firstColumn="0" w:lastColumn="0" w:noHBand="0" w:noVBand="0"/>
      </w:tblPr>
      <w:tblGrid>
        <w:gridCol w:w="875"/>
        <w:gridCol w:w="1685"/>
        <w:gridCol w:w="1816"/>
        <w:gridCol w:w="1396"/>
        <w:gridCol w:w="1396"/>
        <w:gridCol w:w="1396"/>
        <w:gridCol w:w="1392"/>
      </w:tblGrid>
      <w:tr w:rsidR="00303614" w:rsidRPr="004B04BD" w:rsidTr="00303614">
        <w:trPr>
          <w:trHeight w:hRule="exact" w:val="510"/>
          <w:jc w:val="center"/>
        </w:trPr>
        <w:tc>
          <w:tcPr>
            <w:tcW w:w="439"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r w:rsidRPr="004B04BD">
              <w:rPr>
                <w:rFonts w:ascii="宋体" w:hAnsi="宋体"/>
                <w:szCs w:val="21"/>
              </w:rPr>
              <w:t>序号</w:t>
            </w:r>
          </w:p>
        </w:tc>
        <w:tc>
          <w:tcPr>
            <w:tcW w:w="846"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r w:rsidRPr="004B04BD">
              <w:rPr>
                <w:rFonts w:ascii="宋体" w:hAnsi="宋体" w:hint="eastAsia"/>
                <w:szCs w:val="21"/>
              </w:rPr>
              <w:t>设备名称</w:t>
            </w:r>
          </w:p>
        </w:tc>
        <w:tc>
          <w:tcPr>
            <w:tcW w:w="912"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r w:rsidRPr="004B04BD">
              <w:rPr>
                <w:rFonts w:ascii="宋体" w:hAnsi="宋体" w:hint="eastAsia"/>
                <w:szCs w:val="21"/>
              </w:rPr>
              <w:t>规格型号</w:t>
            </w:r>
          </w:p>
        </w:tc>
        <w:tc>
          <w:tcPr>
            <w:tcW w:w="701"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r w:rsidRPr="004B04BD">
              <w:rPr>
                <w:rFonts w:ascii="宋体" w:hAnsi="宋体" w:hint="eastAsia"/>
                <w:szCs w:val="21"/>
              </w:rPr>
              <w:t>数量</w:t>
            </w:r>
          </w:p>
        </w:tc>
        <w:tc>
          <w:tcPr>
            <w:tcW w:w="701"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303614">
            <w:pPr>
              <w:autoSpaceDN w:val="0"/>
              <w:jc w:val="center"/>
              <w:textAlignment w:val="center"/>
              <w:rPr>
                <w:rFonts w:ascii="宋体" w:hAnsi="宋体"/>
                <w:szCs w:val="21"/>
              </w:rPr>
            </w:pPr>
            <w:r>
              <w:rPr>
                <w:rFonts w:ascii="宋体" w:hAnsi="宋体" w:hint="eastAsia"/>
                <w:szCs w:val="21"/>
              </w:rPr>
              <w:t>单价</w:t>
            </w:r>
          </w:p>
        </w:tc>
        <w:tc>
          <w:tcPr>
            <w:tcW w:w="701"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303614">
            <w:pPr>
              <w:autoSpaceDN w:val="0"/>
              <w:jc w:val="center"/>
              <w:textAlignment w:val="center"/>
              <w:rPr>
                <w:rFonts w:ascii="宋体" w:hAnsi="宋体"/>
                <w:szCs w:val="21"/>
              </w:rPr>
            </w:pPr>
            <w:r w:rsidRPr="004B04BD">
              <w:rPr>
                <w:rFonts w:ascii="宋体" w:hAnsi="宋体" w:hint="eastAsia"/>
                <w:szCs w:val="21"/>
              </w:rPr>
              <w:t>生产厂家</w:t>
            </w:r>
          </w:p>
        </w:tc>
        <w:tc>
          <w:tcPr>
            <w:tcW w:w="699"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303614">
            <w:pPr>
              <w:autoSpaceDN w:val="0"/>
              <w:jc w:val="center"/>
              <w:textAlignment w:val="center"/>
              <w:rPr>
                <w:rFonts w:ascii="宋体" w:hAnsi="宋体"/>
                <w:szCs w:val="21"/>
              </w:rPr>
            </w:pPr>
            <w:r w:rsidRPr="004B04BD">
              <w:rPr>
                <w:rFonts w:ascii="宋体" w:hAnsi="宋体" w:hint="eastAsia"/>
                <w:szCs w:val="21"/>
              </w:rPr>
              <w:t>备注</w:t>
            </w:r>
          </w:p>
        </w:tc>
      </w:tr>
      <w:tr w:rsidR="00303614" w:rsidRPr="004B04BD" w:rsidTr="00303614">
        <w:trPr>
          <w:trHeight w:hRule="exact" w:val="510"/>
          <w:jc w:val="center"/>
        </w:trPr>
        <w:tc>
          <w:tcPr>
            <w:tcW w:w="439"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r w:rsidRPr="004B04BD">
              <w:rPr>
                <w:rFonts w:ascii="宋体" w:hAnsi="宋体" w:hint="eastAsia"/>
                <w:szCs w:val="21"/>
              </w:rPr>
              <w:t>1</w:t>
            </w:r>
          </w:p>
        </w:tc>
        <w:tc>
          <w:tcPr>
            <w:tcW w:w="846"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left"/>
              <w:textAlignment w:val="center"/>
              <w:rPr>
                <w:rFonts w:ascii="宋体" w:hAnsi="宋体"/>
                <w:szCs w:val="21"/>
              </w:rPr>
            </w:pPr>
          </w:p>
        </w:tc>
        <w:tc>
          <w:tcPr>
            <w:tcW w:w="912"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jc w:val="center"/>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jc w:val="center"/>
              <w:textAlignment w:val="center"/>
              <w:rPr>
                <w:rFonts w:ascii="宋体" w:hAnsi="宋体"/>
                <w:szCs w:val="21"/>
              </w:rPr>
            </w:pPr>
          </w:p>
        </w:tc>
        <w:tc>
          <w:tcPr>
            <w:tcW w:w="699"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jc w:val="center"/>
              <w:textAlignment w:val="center"/>
              <w:rPr>
                <w:rFonts w:ascii="宋体" w:hAnsi="宋体"/>
                <w:szCs w:val="21"/>
              </w:rPr>
            </w:pPr>
          </w:p>
        </w:tc>
      </w:tr>
      <w:tr w:rsidR="00303614" w:rsidRPr="004B04BD" w:rsidTr="00303614">
        <w:trPr>
          <w:trHeight w:hRule="exact" w:val="510"/>
          <w:jc w:val="center"/>
        </w:trPr>
        <w:tc>
          <w:tcPr>
            <w:tcW w:w="439"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r w:rsidRPr="004B04BD">
              <w:rPr>
                <w:rFonts w:ascii="宋体" w:hAnsi="宋体" w:hint="eastAsia"/>
                <w:szCs w:val="21"/>
              </w:rPr>
              <w:t>2</w:t>
            </w:r>
          </w:p>
        </w:tc>
        <w:tc>
          <w:tcPr>
            <w:tcW w:w="846"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textAlignment w:val="center"/>
              <w:rPr>
                <w:rFonts w:ascii="宋体" w:hAnsi="宋体"/>
                <w:szCs w:val="21"/>
              </w:rPr>
            </w:pPr>
          </w:p>
        </w:tc>
        <w:tc>
          <w:tcPr>
            <w:tcW w:w="912"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c>
          <w:tcPr>
            <w:tcW w:w="699"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r>
      <w:tr w:rsidR="00303614" w:rsidRPr="004B04BD" w:rsidTr="00303614">
        <w:trPr>
          <w:trHeight w:hRule="exact" w:val="510"/>
          <w:jc w:val="center"/>
        </w:trPr>
        <w:tc>
          <w:tcPr>
            <w:tcW w:w="439"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r w:rsidRPr="004B04BD">
              <w:rPr>
                <w:rFonts w:ascii="宋体" w:hAnsi="宋体" w:hint="eastAsia"/>
                <w:szCs w:val="21"/>
              </w:rPr>
              <w:t>3</w:t>
            </w:r>
          </w:p>
        </w:tc>
        <w:tc>
          <w:tcPr>
            <w:tcW w:w="846"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textAlignment w:val="center"/>
              <w:rPr>
                <w:rFonts w:ascii="宋体" w:hAnsi="宋体"/>
                <w:szCs w:val="21"/>
              </w:rPr>
            </w:pPr>
          </w:p>
        </w:tc>
        <w:tc>
          <w:tcPr>
            <w:tcW w:w="912"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left"/>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jc w:val="left"/>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jc w:val="left"/>
              <w:textAlignment w:val="center"/>
              <w:rPr>
                <w:rFonts w:ascii="宋体" w:hAnsi="宋体"/>
                <w:szCs w:val="21"/>
              </w:rPr>
            </w:pPr>
          </w:p>
        </w:tc>
        <w:tc>
          <w:tcPr>
            <w:tcW w:w="699"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jc w:val="left"/>
              <w:textAlignment w:val="center"/>
              <w:rPr>
                <w:rFonts w:ascii="宋体" w:hAnsi="宋体"/>
                <w:szCs w:val="21"/>
              </w:rPr>
            </w:pPr>
          </w:p>
        </w:tc>
      </w:tr>
      <w:tr w:rsidR="00303614" w:rsidRPr="004B04BD" w:rsidTr="00303614">
        <w:trPr>
          <w:trHeight w:hRule="exact" w:val="510"/>
          <w:jc w:val="center"/>
        </w:trPr>
        <w:tc>
          <w:tcPr>
            <w:tcW w:w="439"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r w:rsidRPr="004B04BD">
              <w:rPr>
                <w:rFonts w:ascii="宋体" w:hAnsi="宋体" w:hint="eastAsia"/>
                <w:szCs w:val="21"/>
              </w:rPr>
              <w:t>4</w:t>
            </w:r>
          </w:p>
        </w:tc>
        <w:tc>
          <w:tcPr>
            <w:tcW w:w="846"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textAlignment w:val="center"/>
              <w:rPr>
                <w:rFonts w:ascii="宋体" w:hAnsi="宋体"/>
                <w:szCs w:val="21"/>
              </w:rPr>
            </w:pPr>
          </w:p>
        </w:tc>
        <w:tc>
          <w:tcPr>
            <w:tcW w:w="912"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c>
          <w:tcPr>
            <w:tcW w:w="699"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r>
      <w:tr w:rsidR="00303614" w:rsidRPr="004B04BD" w:rsidTr="00303614">
        <w:trPr>
          <w:trHeight w:hRule="exact" w:val="510"/>
          <w:jc w:val="center"/>
        </w:trPr>
        <w:tc>
          <w:tcPr>
            <w:tcW w:w="439"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r w:rsidRPr="004B04BD">
              <w:rPr>
                <w:rFonts w:ascii="宋体" w:hAnsi="宋体" w:hint="eastAsia"/>
                <w:szCs w:val="21"/>
              </w:rPr>
              <w:t>5</w:t>
            </w:r>
          </w:p>
        </w:tc>
        <w:tc>
          <w:tcPr>
            <w:tcW w:w="846"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textAlignment w:val="center"/>
              <w:rPr>
                <w:rFonts w:ascii="宋体" w:hAnsi="宋体"/>
                <w:szCs w:val="21"/>
              </w:rPr>
            </w:pPr>
          </w:p>
        </w:tc>
        <w:tc>
          <w:tcPr>
            <w:tcW w:w="912"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c>
          <w:tcPr>
            <w:tcW w:w="699"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r>
      <w:tr w:rsidR="00303614" w:rsidRPr="004B04BD" w:rsidTr="00303614">
        <w:trPr>
          <w:trHeight w:hRule="exact" w:val="510"/>
          <w:jc w:val="center"/>
        </w:trPr>
        <w:tc>
          <w:tcPr>
            <w:tcW w:w="439"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r w:rsidRPr="004B04BD">
              <w:rPr>
                <w:rFonts w:ascii="宋体" w:hAnsi="宋体" w:hint="eastAsia"/>
                <w:szCs w:val="21"/>
              </w:rPr>
              <w:t>6</w:t>
            </w:r>
          </w:p>
        </w:tc>
        <w:tc>
          <w:tcPr>
            <w:tcW w:w="846"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textAlignment w:val="center"/>
              <w:rPr>
                <w:rFonts w:ascii="宋体" w:hAnsi="宋体"/>
                <w:szCs w:val="21"/>
              </w:rPr>
            </w:pPr>
          </w:p>
        </w:tc>
        <w:tc>
          <w:tcPr>
            <w:tcW w:w="912"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c>
          <w:tcPr>
            <w:tcW w:w="699"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r>
      <w:tr w:rsidR="00303614" w:rsidRPr="004B04BD" w:rsidTr="00303614">
        <w:trPr>
          <w:trHeight w:hRule="exact" w:val="510"/>
          <w:jc w:val="center"/>
        </w:trPr>
        <w:tc>
          <w:tcPr>
            <w:tcW w:w="439"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r w:rsidRPr="004B04BD">
              <w:rPr>
                <w:rFonts w:ascii="宋体" w:hAnsi="宋体" w:hint="eastAsia"/>
                <w:szCs w:val="21"/>
              </w:rPr>
              <w:t>7</w:t>
            </w:r>
          </w:p>
        </w:tc>
        <w:tc>
          <w:tcPr>
            <w:tcW w:w="846"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textAlignment w:val="center"/>
              <w:rPr>
                <w:rFonts w:ascii="宋体" w:hAnsi="宋体"/>
                <w:szCs w:val="21"/>
              </w:rPr>
            </w:pPr>
          </w:p>
        </w:tc>
        <w:tc>
          <w:tcPr>
            <w:tcW w:w="912"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c>
          <w:tcPr>
            <w:tcW w:w="699"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r>
      <w:tr w:rsidR="00303614" w:rsidRPr="004B04BD" w:rsidTr="00303614">
        <w:trPr>
          <w:trHeight w:hRule="exact" w:val="510"/>
          <w:jc w:val="center"/>
        </w:trPr>
        <w:tc>
          <w:tcPr>
            <w:tcW w:w="439"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r w:rsidRPr="004B04BD">
              <w:rPr>
                <w:rFonts w:ascii="宋体" w:hAnsi="宋体" w:hint="eastAsia"/>
                <w:szCs w:val="21"/>
              </w:rPr>
              <w:t>8</w:t>
            </w:r>
          </w:p>
        </w:tc>
        <w:tc>
          <w:tcPr>
            <w:tcW w:w="846"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textAlignment w:val="center"/>
              <w:rPr>
                <w:rFonts w:ascii="宋体" w:hAnsi="宋体"/>
                <w:szCs w:val="21"/>
              </w:rPr>
            </w:pPr>
          </w:p>
        </w:tc>
        <w:tc>
          <w:tcPr>
            <w:tcW w:w="912"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c>
          <w:tcPr>
            <w:tcW w:w="699"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r>
      <w:tr w:rsidR="00303614" w:rsidRPr="004B04BD" w:rsidTr="00303614">
        <w:trPr>
          <w:trHeight w:hRule="exact" w:val="510"/>
          <w:jc w:val="center"/>
        </w:trPr>
        <w:tc>
          <w:tcPr>
            <w:tcW w:w="439"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r w:rsidRPr="004B04BD">
              <w:rPr>
                <w:rFonts w:ascii="宋体" w:hAnsi="宋体" w:hint="eastAsia"/>
                <w:szCs w:val="21"/>
              </w:rPr>
              <w:t>9</w:t>
            </w:r>
          </w:p>
        </w:tc>
        <w:tc>
          <w:tcPr>
            <w:tcW w:w="846"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textAlignment w:val="center"/>
              <w:rPr>
                <w:rFonts w:ascii="宋体" w:hAnsi="宋体"/>
                <w:szCs w:val="21"/>
              </w:rPr>
            </w:pPr>
          </w:p>
        </w:tc>
        <w:tc>
          <w:tcPr>
            <w:tcW w:w="912"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c>
          <w:tcPr>
            <w:tcW w:w="699"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r>
      <w:tr w:rsidR="00303614" w:rsidRPr="004B04BD" w:rsidTr="00303614">
        <w:trPr>
          <w:trHeight w:hRule="exact" w:val="510"/>
          <w:jc w:val="center"/>
        </w:trPr>
        <w:tc>
          <w:tcPr>
            <w:tcW w:w="439"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r w:rsidRPr="004B04BD">
              <w:rPr>
                <w:rFonts w:ascii="宋体" w:hAnsi="宋体" w:hint="eastAsia"/>
                <w:szCs w:val="21"/>
              </w:rPr>
              <w:t>10</w:t>
            </w:r>
          </w:p>
        </w:tc>
        <w:tc>
          <w:tcPr>
            <w:tcW w:w="846"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textAlignment w:val="center"/>
              <w:rPr>
                <w:rFonts w:ascii="宋体" w:hAnsi="宋体"/>
                <w:szCs w:val="21"/>
              </w:rPr>
            </w:pPr>
          </w:p>
        </w:tc>
        <w:tc>
          <w:tcPr>
            <w:tcW w:w="912"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c>
          <w:tcPr>
            <w:tcW w:w="699"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r>
      <w:tr w:rsidR="00303614" w:rsidRPr="004B04BD" w:rsidTr="00303614">
        <w:trPr>
          <w:trHeight w:hRule="exact" w:val="510"/>
          <w:jc w:val="center"/>
        </w:trPr>
        <w:tc>
          <w:tcPr>
            <w:tcW w:w="439"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r w:rsidRPr="004B04BD">
              <w:rPr>
                <w:rFonts w:ascii="宋体" w:hAnsi="宋体" w:hint="eastAsia"/>
                <w:szCs w:val="21"/>
              </w:rPr>
              <w:t>11</w:t>
            </w:r>
          </w:p>
        </w:tc>
        <w:tc>
          <w:tcPr>
            <w:tcW w:w="846"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textAlignment w:val="center"/>
              <w:rPr>
                <w:rFonts w:ascii="宋体" w:hAnsi="宋体"/>
                <w:szCs w:val="21"/>
              </w:rPr>
            </w:pPr>
          </w:p>
        </w:tc>
        <w:tc>
          <w:tcPr>
            <w:tcW w:w="912"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jc w:val="center"/>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vAlign w:val="center"/>
          </w:tcPr>
          <w:p w:rsidR="00303614" w:rsidRPr="004B04BD" w:rsidRDefault="00303614" w:rsidP="00CD14C6">
            <w:pPr>
              <w:autoSpaceDN w:val="0"/>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c>
          <w:tcPr>
            <w:tcW w:w="701"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c>
          <w:tcPr>
            <w:tcW w:w="699" w:type="pct"/>
            <w:tcBorders>
              <w:top w:val="single" w:sz="4" w:space="0" w:color="000000"/>
              <w:left w:val="single" w:sz="4" w:space="0" w:color="000000"/>
              <w:bottom w:val="single" w:sz="4" w:space="0" w:color="000000"/>
              <w:right w:val="single" w:sz="4" w:space="0" w:color="000000"/>
            </w:tcBorders>
          </w:tcPr>
          <w:p w:rsidR="00303614" w:rsidRPr="004B04BD" w:rsidRDefault="00303614" w:rsidP="00CD14C6">
            <w:pPr>
              <w:autoSpaceDN w:val="0"/>
              <w:textAlignment w:val="center"/>
              <w:rPr>
                <w:rFonts w:ascii="宋体" w:hAnsi="宋体"/>
                <w:szCs w:val="21"/>
              </w:rPr>
            </w:pPr>
          </w:p>
        </w:tc>
      </w:tr>
    </w:tbl>
    <w:p w:rsidR="00766823" w:rsidRPr="004B04BD" w:rsidRDefault="00766823" w:rsidP="00766823">
      <w:pPr>
        <w:pStyle w:val="Aff0"/>
        <w:spacing w:after="120"/>
        <w:jc w:val="left"/>
        <w:outlineLvl w:val="1"/>
        <w:rPr>
          <w:rFonts w:ascii="宋体" w:eastAsia="宋体" w:hAnsi="宋体" w:cs="黑体"/>
          <w:b/>
          <w:sz w:val="24"/>
        </w:rPr>
      </w:pPr>
      <w:r w:rsidRPr="004B04BD">
        <w:rPr>
          <w:rFonts w:ascii="宋体" w:eastAsia="宋体" w:hAnsi="宋体" w:cs="黑体" w:hint="eastAsia"/>
          <w:b/>
          <w:bCs/>
          <w:sz w:val="24"/>
        </w:rPr>
        <w:t>本工</w:t>
      </w:r>
      <w:r w:rsidRPr="004B04BD">
        <w:rPr>
          <w:rFonts w:ascii="宋体" w:eastAsia="宋体" w:hAnsi="宋体" w:cs="黑体"/>
          <w:b/>
          <w:bCs/>
          <w:sz w:val="24"/>
        </w:rPr>
        <w:t>程中使用的一切材料均是国标合格产品。</w:t>
      </w:r>
    </w:p>
    <w:p w:rsidR="00766823" w:rsidRPr="004B04BD" w:rsidRDefault="00766823" w:rsidP="00766823">
      <w:pPr>
        <w:pStyle w:val="Aff0"/>
        <w:spacing w:after="120"/>
        <w:jc w:val="left"/>
        <w:outlineLvl w:val="1"/>
        <w:rPr>
          <w:rFonts w:ascii="宋体" w:eastAsia="宋体" w:hAnsi="宋体" w:cs="黑体"/>
          <w:b/>
          <w:sz w:val="24"/>
        </w:rPr>
      </w:pPr>
      <w:r w:rsidRPr="004B04BD">
        <w:rPr>
          <w:rFonts w:ascii="宋体" w:eastAsia="宋体" w:hAnsi="宋体" w:cs="黑体"/>
          <w:b/>
          <w:bCs/>
          <w:sz w:val="24"/>
        </w:rPr>
        <w:t xml:space="preserve"> 特此承诺</w:t>
      </w:r>
      <w:r w:rsidRPr="004B04BD">
        <w:rPr>
          <w:rFonts w:ascii="宋体" w:eastAsia="宋体" w:hAnsi="宋体" w:cs="黑体" w:hint="eastAsia"/>
          <w:b/>
          <w:bCs/>
          <w:sz w:val="24"/>
        </w:rPr>
        <w:t>！</w:t>
      </w:r>
    </w:p>
    <w:p w:rsidR="00766823" w:rsidRPr="004B04BD" w:rsidRDefault="00766823" w:rsidP="00766823">
      <w:pPr>
        <w:pStyle w:val="Aff0"/>
        <w:spacing w:after="120"/>
        <w:jc w:val="center"/>
        <w:outlineLvl w:val="1"/>
        <w:rPr>
          <w:rFonts w:ascii="宋体" w:eastAsia="宋体" w:hAnsi="宋体" w:cs="黑体"/>
          <w:b/>
          <w:sz w:val="24"/>
        </w:rPr>
      </w:pPr>
    </w:p>
    <w:p w:rsidR="00766823" w:rsidRPr="004B04BD" w:rsidRDefault="00766823" w:rsidP="00766823">
      <w:pPr>
        <w:pStyle w:val="Aff0"/>
        <w:spacing w:after="120"/>
        <w:jc w:val="center"/>
        <w:outlineLvl w:val="1"/>
        <w:rPr>
          <w:rFonts w:ascii="宋体" w:eastAsia="宋体" w:hAnsi="宋体" w:cs="黑体"/>
          <w:b/>
          <w:sz w:val="24"/>
        </w:rPr>
      </w:pPr>
    </w:p>
    <w:p w:rsidR="00766823" w:rsidRPr="004B04BD" w:rsidRDefault="00766823" w:rsidP="00766823">
      <w:pPr>
        <w:pStyle w:val="Aff0"/>
        <w:spacing w:after="120"/>
        <w:jc w:val="right"/>
        <w:outlineLvl w:val="1"/>
        <w:rPr>
          <w:rFonts w:ascii="宋体" w:eastAsia="宋体" w:hAnsi="宋体" w:cs="黑体"/>
          <w:b/>
          <w:sz w:val="24"/>
        </w:rPr>
      </w:pPr>
      <w:r w:rsidRPr="004B04BD">
        <w:rPr>
          <w:rFonts w:ascii="宋体" w:eastAsia="宋体" w:hAnsi="宋体" w:cs="黑体"/>
          <w:b/>
          <w:bCs/>
          <w:sz w:val="24"/>
        </w:rPr>
        <w:t>投标人（盖单位章）：</w:t>
      </w:r>
    </w:p>
    <w:p w:rsidR="00766823" w:rsidRPr="004B04BD" w:rsidRDefault="00766823" w:rsidP="00766823">
      <w:pPr>
        <w:pStyle w:val="Aff0"/>
        <w:spacing w:after="120"/>
        <w:jc w:val="right"/>
        <w:outlineLvl w:val="1"/>
        <w:rPr>
          <w:rFonts w:ascii="宋体" w:eastAsia="宋体" w:hAnsi="宋体" w:cs="黑体"/>
          <w:b/>
          <w:sz w:val="24"/>
        </w:rPr>
      </w:pPr>
      <w:r w:rsidRPr="004B04BD">
        <w:rPr>
          <w:rFonts w:ascii="宋体" w:eastAsia="宋体" w:hAnsi="宋体" w:cs="黑体"/>
          <w:b/>
          <w:bCs/>
          <w:sz w:val="24"/>
        </w:rPr>
        <w:t>法定代表人或其</w:t>
      </w:r>
      <w:r w:rsidRPr="004B04BD">
        <w:rPr>
          <w:rFonts w:ascii="宋体" w:eastAsia="宋体" w:hAnsi="宋体" w:cs="黑体" w:hint="eastAsia"/>
          <w:b/>
          <w:bCs/>
          <w:sz w:val="24"/>
        </w:rPr>
        <w:t>授权委托人</w:t>
      </w:r>
      <w:r w:rsidRPr="004B04BD">
        <w:rPr>
          <w:rFonts w:ascii="宋体" w:eastAsia="宋体" w:hAnsi="宋体" w:cs="黑体"/>
          <w:b/>
          <w:bCs/>
          <w:sz w:val="24"/>
        </w:rPr>
        <w:t>（签字）：</w:t>
      </w:r>
    </w:p>
    <w:p w:rsidR="00766823" w:rsidRPr="004B04BD" w:rsidRDefault="00766823" w:rsidP="00766823">
      <w:pPr>
        <w:pStyle w:val="Aff0"/>
        <w:spacing w:after="120"/>
        <w:jc w:val="right"/>
        <w:outlineLvl w:val="1"/>
        <w:rPr>
          <w:rFonts w:ascii="宋体" w:eastAsia="宋体" w:hAnsi="宋体" w:cs="黑体"/>
          <w:b/>
          <w:sz w:val="24"/>
        </w:rPr>
      </w:pPr>
    </w:p>
    <w:p w:rsidR="00766823" w:rsidRPr="004B04BD" w:rsidRDefault="00766823" w:rsidP="00766823">
      <w:pPr>
        <w:pStyle w:val="Aff0"/>
        <w:spacing w:after="120"/>
        <w:jc w:val="right"/>
        <w:outlineLvl w:val="1"/>
        <w:rPr>
          <w:rFonts w:ascii="宋体" w:eastAsia="宋体" w:hAnsi="宋体" w:cs="黑体"/>
          <w:b/>
          <w:sz w:val="24"/>
        </w:rPr>
      </w:pPr>
      <w:r w:rsidRPr="004B04BD">
        <w:rPr>
          <w:rFonts w:ascii="宋体" w:eastAsia="宋体" w:hAnsi="宋体" w:cs="黑体"/>
          <w:b/>
          <w:bCs/>
          <w:sz w:val="24"/>
        </w:rPr>
        <w:t>年 月 日</w:t>
      </w:r>
    </w:p>
    <w:p w:rsidR="008B15B3" w:rsidRPr="004B04BD" w:rsidRDefault="008B15B3" w:rsidP="00E736B4">
      <w:pPr>
        <w:pStyle w:val="Aff0"/>
        <w:spacing w:before="240" w:after="120" w:line="360" w:lineRule="auto"/>
        <w:jc w:val="center"/>
        <w:outlineLvl w:val="1"/>
        <w:rPr>
          <w:rFonts w:ascii="宋体" w:eastAsia="宋体" w:hAnsi="宋体" w:cs="黑体"/>
          <w:b/>
          <w:sz w:val="24"/>
          <w:szCs w:val="24"/>
          <w:lang w:val="zh-TW"/>
        </w:rPr>
      </w:pPr>
    </w:p>
    <w:p w:rsidR="008B15B3" w:rsidRPr="004B04BD" w:rsidRDefault="008B15B3" w:rsidP="00E736B4">
      <w:pPr>
        <w:pStyle w:val="Aff0"/>
        <w:spacing w:before="240" w:after="120" w:line="360" w:lineRule="auto"/>
        <w:jc w:val="center"/>
        <w:outlineLvl w:val="1"/>
        <w:rPr>
          <w:rFonts w:ascii="宋体" w:eastAsia="宋体" w:hAnsi="宋体" w:cs="黑体"/>
          <w:b/>
          <w:sz w:val="24"/>
          <w:szCs w:val="24"/>
          <w:lang w:val="zh-TW"/>
        </w:rPr>
      </w:pPr>
    </w:p>
    <w:p w:rsidR="00766823" w:rsidRPr="004B04BD" w:rsidRDefault="00766823">
      <w:pPr>
        <w:widowControl/>
        <w:jc w:val="left"/>
        <w:rPr>
          <w:rFonts w:ascii="宋体" w:hAnsi="宋体" w:cs="黑体"/>
          <w:b/>
          <w:color w:val="000000"/>
          <w:sz w:val="24"/>
          <w:u w:color="000000"/>
          <w:lang w:val="zh-TW" w:eastAsia="zh-TW"/>
        </w:rPr>
      </w:pPr>
      <w:r w:rsidRPr="004B04BD">
        <w:rPr>
          <w:rFonts w:ascii="宋体" w:hAnsi="宋体" w:cs="黑体"/>
          <w:b/>
          <w:sz w:val="24"/>
          <w:lang w:val="zh-TW" w:eastAsia="zh-TW"/>
        </w:rPr>
        <w:br w:type="page"/>
      </w:r>
    </w:p>
    <w:p w:rsidR="00666497" w:rsidRPr="004B04BD" w:rsidRDefault="002110D1" w:rsidP="00E736B4">
      <w:pPr>
        <w:pStyle w:val="Aff0"/>
        <w:spacing w:before="240" w:after="120" w:line="360" w:lineRule="auto"/>
        <w:jc w:val="center"/>
        <w:outlineLvl w:val="1"/>
        <w:rPr>
          <w:rFonts w:ascii="宋体" w:eastAsia="宋体" w:hAnsi="宋体" w:cs="黑体"/>
          <w:b/>
          <w:sz w:val="24"/>
          <w:szCs w:val="24"/>
          <w:lang w:val="zh-TW" w:eastAsia="zh-TW"/>
        </w:rPr>
      </w:pPr>
      <w:r w:rsidRPr="004B04BD">
        <w:rPr>
          <w:rFonts w:ascii="宋体" w:eastAsia="宋体" w:hAnsi="宋体" w:cs="黑体"/>
          <w:b/>
          <w:sz w:val="24"/>
          <w:szCs w:val="24"/>
          <w:lang w:val="zh-TW" w:eastAsia="zh-TW"/>
        </w:rPr>
        <w:t>二、法定代表人身份证明</w:t>
      </w:r>
      <w:bookmarkEnd w:id="746"/>
    </w:p>
    <w:p w:rsidR="00666497" w:rsidRPr="004B04BD" w:rsidRDefault="00666497" w:rsidP="00E736B4">
      <w:pPr>
        <w:pStyle w:val="Aff0"/>
        <w:spacing w:line="360" w:lineRule="auto"/>
        <w:rPr>
          <w:rFonts w:ascii="宋体" w:eastAsia="宋体" w:hAnsi="宋体" w:cs="黑体"/>
          <w:sz w:val="24"/>
          <w:szCs w:val="24"/>
        </w:rPr>
      </w:pPr>
    </w:p>
    <w:p w:rsidR="00666497" w:rsidRPr="004B04BD" w:rsidRDefault="002110D1" w:rsidP="00E736B4">
      <w:pPr>
        <w:pStyle w:val="Aff0"/>
        <w:spacing w:line="360" w:lineRule="auto"/>
        <w:rPr>
          <w:rFonts w:ascii="宋体" w:eastAsia="宋体" w:hAnsi="宋体" w:cs="黑体"/>
          <w:sz w:val="24"/>
          <w:szCs w:val="24"/>
          <w:u w:val="single"/>
        </w:rPr>
      </w:pPr>
      <w:r w:rsidRPr="004B04BD">
        <w:rPr>
          <w:rFonts w:ascii="宋体" w:eastAsia="宋体" w:hAnsi="宋体" w:cs="黑体"/>
          <w:sz w:val="24"/>
          <w:szCs w:val="24"/>
          <w:lang w:val="zh-TW" w:eastAsia="zh-TW"/>
        </w:rPr>
        <w:t>投 标 人：</w:t>
      </w:r>
    </w:p>
    <w:p w:rsidR="00666497" w:rsidRPr="004B04BD" w:rsidRDefault="002110D1" w:rsidP="00E736B4">
      <w:pPr>
        <w:pStyle w:val="Aff0"/>
        <w:spacing w:line="360" w:lineRule="auto"/>
        <w:rPr>
          <w:rFonts w:ascii="宋体" w:eastAsia="宋体" w:hAnsi="宋体" w:cs="黑体"/>
          <w:sz w:val="24"/>
          <w:szCs w:val="24"/>
          <w:u w:val="single"/>
        </w:rPr>
      </w:pPr>
      <w:r w:rsidRPr="004B04BD">
        <w:rPr>
          <w:rFonts w:ascii="宋体" w:eastAsia="宋体" w:hAnsi="宋体" w:cs="黑体"/>
          <w:sz w:val="24"/>
          <w:szCs w:val="24"/>
          <w:lang w:val="zh-TW" w:eastAsia="zh-TW"/>
        </w:rPr>
        <w:t>单位性质：</w:t>
      </w:r>
    </w:p>
    <w:p w:rsidR="00666497" w:rsidRPr="004B04BD" w:rsidRDefault="002110D1" w:rsidP="00E736B4">
      <w:pPr>
        <w:pStyle w:val="Aff0"/>
        <w:spacing w:line="360" w:lineRule="auto"/>
        <w:rPr>
          <w:rFonts w:ascii="宋体" w:eastAsia="宋体" w:hAnsi="宋体" w:cs="黑体"/>
          <w:sz w:val="24"/>
          <w:szCs w:val="24"/>
          <w:u w:val="single"/>
        </w:rPr>
      </w:pPr>
      <w:r w:rsidRPr="004B04BD">
        <w:rPr>
          <w:rFonts w:ascii="宋体" w:eastAsia="宋体" w:hAnsi="宋体" w:cs="黑体"/>
          <w:sz w:val="24"/>
          <w:szCs w:val="24"/>
          <w:lang w:val="zh-TW" w:eastAsia="zh-TW"/>
        </w:rPr>
        <w:t>地    址：</w:t>
      </w:r>
    </w:p>
    <w:p w:rsidR="00666497" w:rsidRPr="004B04BD" w:rsidRDefault="002110D1" w:rsidP="00E736B4">
      <w:pPr>
        <w:pStyle w:val="Aff0"/>
        <w:spacing w:line="360" w:lineRule="auto"/>
        <w:rPr>
          <w:rFonts w:ascii="宋体" w:eastAsia="宋体" w:hAnsi="宋体" w:cs="宋体"/>
          <w:sz w:val="24"/>
          <w:szCs w:val="24"/>
        </w:rPr>
      </w:pPr>
      <w:r w:rsidRPr="004B04BD">
        <w:rPr>
          <w:rFonts w:ascii="宋体" w:eastAsia="宋体" w:hAnsi="宋体" w:cs="黑体"/>
          <w:sz w:val="24"/>
          <w:szCs w:val="24"/>
          <w:lang w:val="zh-TW" w:eastAsia="zh-TW"/>
        </w:rPr>
        <w:t>成立时间：</w:t>
      </w:r>
      <w:r w:rsidRPr="004B04BD">
        <w:rPr>
          <w:rFonts w:ascii="宋体" w:eastAsia="宋体" w:hAnsi="宋体" w:cs="宋体"/>
          <w:sz w:val="24"/>
          <w:szCs w:val="24"/>
          <w:lang w:val="zh-TW" w:eastAsia="zh-TW"/>
        </w:rPr>
        <w:t>年月日</w:t>
      </w:r>
    </w:p>
    <w:p w:rsidR="00666497" w:rsidRPr="004B04BD" w:rsidRDefault="002110D1" w:rsidP="00E736B4">
      <w:pPr>
        <w:pStyle w:val="Aff0"/>
        <w:spacing w:line="360" w:lineRule="auto"/>
        <w:rPr>
          <w:rFonts w:ascii="宋体" w:eastAsia="宋体" w:hAnsi="宋体" w:cs="黑体"/>
          <w:sz w:val="24"/>
          <w:szCs w:val="24"/>
          <w:u w:val="single"/>
        </w:rPr>
      </w:pPr>
      <w:r w:rsidRPr="004B04BD">
        <w:rPr>
          <w:rFonts w:ascii="宋体" w:eastAsia="宋体" w:hAnsi="宋体" w:cs="黑体"/>
          <w:sz w:val="24"/>
          <w:szCs w:val="24"/>
          <w:lang w:val="zh-TW" w:eastAsia="zh-TW"/>
        </w:rPr>
        <w:t>经营期限：</w:t>
      </w:r>
    </w:p>
    <w:p w:rsidR="00666497" w:rsidRPr="004B04BD" w:rsidRDefault="002110D1" w:rsidP="00E736B4">
      <w:pPr>
        <w:pStyle w:val="Aff0"/>
        <w:spacing w:line="360" w:lineRule="auto"/>
        <w:rPr>
          <w:rFonts w:ascii="宋体" w:eastAsia="宋体" w:hAnsi="宋体" w:cs="黑体"/>
          <w:sz w:val="24"/>
          <w:szCs w:val="24"/>
          <w:u w:val="single"/>
        </w:rPr>
      </w:pPr>
      <w:r w:rsidRPr="004B04BD">
        <w:rPr>
          <w:rFonts w:ascii="宋体" w:eastAsia="宋体" w:hAnsi="宋体" w:cs="黑体"/>
          <w:sz w:val="24"/>
          <w:szCs w:val="24"/>
          <w:lang w:val="zh-TW" w:eastAsia="zh-TW"/>
        </w:rPr>
        <w:t>姓    名：性        别：</w:t>
      </w:r>
    </w:p>
    <w:p w:rsidR="00666497" w:rsidRPr="004B04BD" w:rsidRDefault="002110D1" w:rsidP="00E736B4">
      <w:pPr>
        <w:pStyle w:val="Aff0"/>
        <w:spacing w:line="360" w:lineRule="auto"/>
        <w:rPr>
          <w:rFonts w:ascii="宋体" w:eastAsia="宋体" w:hAnsi="宋体" w:cs="黑体"/>
          <w:sz w:val="24"/>
          <w:szCs w:val="24"/>
          <w:u w:val="single"/>
        </w:rPr>
      </w:pPr>
      <w:r w:rsidRPr="004B04BD">
        <w:rPr>
          <w:rFonts w:ascii="宋体" w:eastAsia="宋体" w:hAnsi="宋体" w:cs="黑体"/>
          <w:sz w:val="24"/>
          <w:szCs w:val="24"/>
          <w:lang w:val="zh-TW" w:eastAsia="zh-TW"/>
        </w:rPr>
        <w:t>年    龄：职        务：</w:t>
      </w:r>
    </w:p>
    <w:p w:rsidR="00666497" w:rsidRPr="004B04BD" w:rsidRDefault="002110D1" w:rsidP="00E736B4">
      <w:pPr>
        <w:pStyle w:val="Aff0"/>
        <w:spacing w:line="360" w:lineRule="auto"/>
        <w:rPr>
          <w:rFonts w:ascii="宋体" w:eastAsia="宋体" w:hAnsi="宋体" w:cs="宋体"/>
          <w:sz w:val="24"/>
          <w:szCs w:val="24"/>
        </w:rPr>
      </w:pPr>
      <w:r w:rsidRPr="004B04BD">
        <w:rPr>
          <w:rFonts w:ascii="宋体" w:eastAsia="宋体" w:hAnsi="宋体" w:cs="宋体"/>
          <w:sz w:val="24"/>
          <w:szCs w:val="24"/>
          <w:lang w:val="zh-TW" w:eastAsia="zh-TW"/>
        </w:rPr>
        <w:t>系（投标人名称）的法定代表人。</w:t>
      </w:r>
    </w:p>
    <w:p w:rsidR="00666497" w:rsidRPr="004B04BD" w:rsidRDefault="002110D1" w:rsidP="00E736B4">
      <w:pPr>
        <w:pStyle w:val="Aff0"/>
        <w:spacing w:line="360" w:lineRule="auto"/>
        <w:rPr>
          <w:rFonts w:ascii="宋体" w:eastAsia="宋体" w:hAnsi="宋体" w:cs="宋体"/>
          <w:sz w:val="24"/>
          <w:szCs w:val="24"/>
          <w:lang w:val="zh-TW"/>
        </w:rPr>
      </w:pPr>
      <w:r w:rsidRPr="004B04BD">
        <w:rPr>
          <w:rFonts w:ascii="宋体" w:eastAsia="宋体" w:hAnsi="宋体" w:cs="宋体"/>
          <w:sz w:val="24"/>
          <w:szCs w:val="24"/>
          <w:lang w:val="zh-TW" w:eastAsia="zh-TW"/>
        </w:rPr>
        <w:t>特此证明。</w:t>
      </w:r>
    </w:p>
    <w:p w:rsidR="004511FF" w:rsidRPr="004B04BD" w:rsidRDefault="004511FF" w:rsidP="00E736B4">
      <w:pPr>
        <w:pStyle w:val="Aff0"/>
        <w:spacing w:line="360" w:lineRule="auto"/>
        <w:rPr>
          <w:rFonts w:ascii="宋体" w:eastAsia="宋体" w:hAnsi="宋体" w:cs="宋体"/>
          <w:sz w:val="24"/>
          <w:szCs w:val="24"/>
          <w:lang w:val="zh-TW"/>
        </w:rPr>
      </w:pPr>
      <w:r w:rsidRPr="004B04BD">
        <w:rPr>
          <w:rFonts w:ascii="宋体" w:eastAsia="宋体" w:hAnsi="宋体" w:cs="宋体" w:hint="eastAsia"/>
          <w:sz w:val="24"/>
          <w:szCs w:val="24"/>
          <w:lang w:val="zh-TW"/>
        </w:rPr>
        <w:t>附：法定代表人身份证复印件</w:t>
      </w:r>
    </w:p>
    <w:p w:rsidR="00666497" w:rsidRPr="004B04BD" w:rsidRDefault="00666497" w:rsidP="00E736B4">
      <w:pPr>
        <w:pStyle w:val="Aff0"/>
        <w:spacing w:line="360" w:lineRule="auto"/>
        <w:rPr>
          <w:rFonts w:ascii="宋体" w:eastAsia="宋体" w:hAnsi="宋体" w:cs="宋体"/>
          <w:sz w:val="24"/>
          <w:szCs w:val="24"/>
        </w:rPr>
      </w:pPr>
    </w:p>
    <w:p w:rsidR="004511FF" w:rsidRPr="004B04BD" w:rsidRDefault="004511FF" w:rsidP="004511FF">
      <w:pPr>
        <w:pStyle w:val="Aff0"/>
        <w:spacing w:line="360" w:lineRule="auto"/>
        <w:ind w:right="480" w:firstLineChars="1950" w:firstLine="4680"/>
        <w:rPr>
          <w:rFonts w:ascii="宋体" w:eastAsia="宋体" w:hAnsi="宋体" w:cs="黑体"/>
          <w:sz w:val="24"/>
          <w:szCs w:val="24"/>
          <w:lang w:val="zh-TW"/>
        </w:rPr>
      </w:pPr>
    </w:p>
    <w:p w:rsidR="00666497" w:rsidRPr="004B04BD" w:rsidRDefault="002110D1" w:rsidP="004511FF">
      <w:pPr>
        <w:pStyle w:val="Aff0"/>
        <w:spacing w:line="360" w:lineRule="auto"/>
        <w:ind w:right="480" w:firstLineChars="1950" w:firstLine="4680"/>
        <w:rPr>
          <w:rFonts w:ascii="宋体" w:eastAsia="宋体" w:hAnsi="宋体" w:cs="宋体"/>
          <w:sz w:val="24"/>
          <w:szCs w:val="24"/>
          <w:u w:val="single"/>
        </w:rPr>
      </w:pPr>
      <w:r w:rsidRPr="004B04BD">
        <w:rPr>
          <w:rFonts w:ascii="宋体" w:eastAsia="宋体" w:hAnsi="宋体" w:cs="黑体"/>
          <w:sz w:val="24"/>
          <w:szCs w:val="24"/>
          <w:lang w:val="zh-TW" w:eastAsia="zh-TW"/>
        </w:rPr>
        <w:t>投标人</w:t>
      </w:r>
      <w:r w:rsidR="004511FF" w:rsidRPr="004B04BD">
        <w:rPr>
          <w:rFonts w:ascii="宋体" w:eastAsia="宋体" w:hAnsi="宋体" w:cs="宋体"/>
          <w:sz w:val="24"/>
          <w:szCs w:val="24"/>
          <w:lang w:val="zh-TW" w:eastAsia="zh-TW"/>
        </w:rPr>
        <w:t>（盖单位章）</w:t>
      </w:r>
      <w:r w:rsidRPr="004B04BD">
        <w:rPr>
          <w:rFonts w:ascii="宋体" w:eastAsia="宋体" w:hAnsi="宋体" w:cs="黑体"/>
          <w:sz w:val="24"/>
          <w:szCs w:val="24"/>
          <w:lang w:val="zh-TW" w:eastAsia="zh-TW"/>
        </w:rPr>
        <w:t>：</w:t>
      </w:r>
    </w:p>
    <w:p w:rsidR="00666497" w:rsidRPr="004B04BD" w:rsidRDefault="002110D1" w:rsidP="004511FF">
      <w:pPr>
        <w:pStyle w:val="Aff0"/>
        <w:spacing w:line="360" w:lineRule="auto"/>
        <w:ind w:right="480" w:firstLineChars="3200" w:firstLine="7680"/>
        <w:rPr>
          <w:rFonts w:ascii="宋体" w:eastAsia="宋体" w:hAnsi="宋体"/>
          <w:sz w:val="24"/>
          <w:szCs w:val="24"/>
        </w:rPr>
      </w:pPr>
      <w:r w:rsidRPr="004B04BD">
        <w:rPr>
          <w:rFonts w:ascii="宋体" w:eastAsia="宋体" w:hAnsi="宋体" w:cs="宋体"/>
          <w:sz w:val="24"/>
          <w:szCs w:val="24"/>
          <w:lang w:val="zh-TW" w:eastAsia="zh-TW"/>
        </w:rPr>
        <w:t>年月日</w:t>
      </w:r>
    </w:p>
    <w:p w:rsidR="00666497" w:rsidRPr="004B04BD" w:rsidRDefault="002110D1">
      <w:pPr>
        <w:pStyle w:val="Aff0"/>
        <w:spacing w:line="360" w:lineRule="auto"/>
        <w:ind w:firstLine="420"/>
        <w:jc w:val="left"/>
        <w:outlineLvl w:val="0"/>
        <w:rPr>
          <w:rFonts w:ascii="宋体" w:eastAsia="宋体" w:hAnsi="宋体"/>
        </w:rPr>
      </w:pPr>
      <w:r w:rsidRPr="004B04BD">
        <w:rPr>
          <w:rFonts w:ascii="宋体" w:eastAsia="宋体" w:hAnsi="宋体"/>
        </w:rPr>
        <w:br w:type="page"/>
      </w:r>
    </w:p>
    <w:p w:rsidR="00666497" w:rsidRPr="004B04BD" w:rsidRDefault="002110D1" w:rsidP="004511FF">
      <w:pPr>
        <w:pStyle w:val="Aff0"/>
        <w:spacing w:before="240" w:after="120" w:line="360" w:lineRule="auto"/>
        <w:jc w:val="center"/>
        <w:outlineLvl w:val="1"/>
        <w:rPr>
          <w:rFonts w:ascii="宋体" w:eastAsia="宋体" w:hAnsi="宋体" w:cs="黑体"/>
          <w:b/>
          <w:sz w:val="24"/>
          <w:szCs w:val="24"/>
          <w:lang w:val="zh-TW" w:eastAsia="zh-TW"/>
        </w:rPr>
      </w:pPr>
      <w:bookmarkStart w:id="747" w:name="_Toc11355"/>
      <w:r w:rsidRPr="004B04BD">
        <w:rPr>
          <w:rFonts w:ascii="宋体" w:eastAsia="宋体" w:hAnsi="宋体" w:cs="黑体"/>
          <w:b/>
          <w:sz w:val="24"/>
          <w:szCs w:val="24"/>
          <w:lang w:val="zh-TW" w:eastAsia="zh-TW"/>
        </w:rPr>
        <w:t>三、授权委托书</w:t>
      </w:r>
      <w:bookmarkEnd w:id="747"/>
    </w:p>
    <w:p w:rsidR="00666497" w:rsidRPr="004B04BD" w:rsidRDefault="00666497" w:rsidP="004511FF">
      <w:pPr>
        <w:pStyle w:val="Aff0"/>
        <w:spacing w:line="360" w:lineRule="auto"/>
        <w:ind w:firstLine="420"/>
        <w:rPr>
          <w:rFonts w:ascii="宋体" w:eastAsia="宋体" w:hAnsi="宋体" w:cs="宋体"/>
          <w:sz w:val="24"/>
          <w:szCs w:val="24"/>
        </w:rPr>
      </w:pPr>
    </w:p>
    <w:p w:rsidR="00666497" w:rsidRPr="004B04BD" w:rsidRDefault="002110D1" w:rsidP="004511FF">
      <w:pPr>
        <w:pStyle w:val="Aff0"/>
        <w:spacing w:line="360" w:lineRule="auto"/>
        <w:ind w:firstLine="359"/>
        <w:rPr>
          <w:rFonts w:ascii="宋体" w:eastAsia="宋体" w:hAnsi="宋体" w:cs="宋体"/>
          <w:sz w:val="24"/>
          <w:szCs w:val="24"/>
        </w:rPr>
      </w:pPr>
      <w:r w:rsidRPr="004B04BD">
        <w:rPr>
          <w:rFonts w:ascii="宋体" w:eastAsia="宋体" w:hAnsi="宋体" w:cs="宋体"/>
          <w:sz w:val="24"/>
          <w:szCs w:val="24"/>
          <w:lang w:val="zh-TW" w:eastAsia="zh-TW"/>
        </w:rPr>
        <w:t>本人（姓名）系（投标人名称）的法定代表人，现委托（姓名）为我方代理人。代理人根据授权，以我方名义签署、澄清、说明、补正、递交、撤回、修改</w:t>
      </w:r>
      <w:r w:rsidRPr="004B04BD">
        <w:rPr>
          <w:rFonts w:ascii="宋体" w:eastAsia="宋体" w:hAnsi="宋体" w:cs="宋体"/>
          <w:sz w:val="24"/>
          <w:szCs w:val="24"/>
          <w:u w:val="single"/>
          <w:lang w:val="zh-TW" w:eastAsia="zh-TW"/>
        </w:rPr>
        <w:t xml:space="preserve">             （</w:t>
      </w:r>
      <w:r w:rsidRPr="004B04BD">
        <w:rPr>
          <w:rFonts w:ascii="宋体" w:eastAsia="宋体" w:hAnsi="宋体" w:cs="宋体"/>
          <w:sz w:val="24"/>
          <w:szCs w:val="24"/>
          <w:lang w:val="zh-TW" w:eastAsia="zh-TW"/>
        </w:rPr>
        <w:t>项目名称）施工投标文件、签订合同和处理有关事宜，其法律后果由我方承担。</w:t>
      </w:r>
    </w:p>
    <w:p w:rsidR="00666497" w:rsidRPr="004B04BD" w:rsidRDefault="002110D1" w:rsidP="004511FF">
      <w:pPr>
        <w:pStyle w:val="Aff0"/>
        <w:spacing w:before="120" w:line="360" w:lineRule="auto"/>
        <w:ind w:firstLine="359"/>
        <w:rPr>
          <w:rFonts w:ascii="宋体" w:eastAsia="宋体" w:hAnsi="宋体" w:cs="宋体"/>
          <w:sz w:val="24"/>
          <w:szCs w:val="24"/>
          <w:u w:val="single"/>
        </w:rPr>
      </w:pPr>
      <w:r w:rsidRPr="004B04BD">
        <w:rPr>
          <w:rFonts w:ascii="宋体" w:eastAsia="宋体" w:hAnsi="宋体" w:cs="宋体"/>
          <w:sz w:val="24"/>
          <w:szCs w:val="24"/>
          <w:lang w:val="zh-TW" w:eastAsia="zh-TW"/>
        </w:rPr>
        <w:t>委托期限：。</w:t>
      </w:r>
    </w:p>
    <w:p w:rsidR="00666497" w:rsidRPr="004B04BD" w:rsidRDefault="002110D1" w:rsidP="004511FF">
      <w:pPr>
        <w:pStyle w:val="Aff0"/>
        <w:spacing w:before="240" w:after="240" w:line="360" w:lineRule="auto"/>
        <w:ind w:firstLine="359"/>
        <w:rPr>
          <w:rFonts w:ascii="宋体" w:eastAsia="宋体" w:hAnsi="宋体" w:cs="宋体"/>
          <w:sz w:val="24"/>
          <w:szCs w:val="24"/>
          <w:lang w:val="zh-TW" w:eastAsia="zh-TW"/>
        </w:rPr>
      </w:pPr>
      <w:r w:rsidRPr="004B04BD">
        <w:rPr>
          <w:rFonts w:ascii="宋体" w:eastAsia="宋体" w:hAnsi="宋体" w:cs="宋体"/>
          <w:sz w:val="24"/>
          <w:szCs w:val="24"/>
          <w:lang w:val="zh-TW" w:eastAsia="zh-TW"/>
        </w:rPr>
        <w:t>代理人无转委托权。</w:t>
      </w:r>
    </w:p>
    <w:p w:rsidR="00666497" w:rsidRPr="004B04BD" w:rsidRDefault="002110D1" w:rsidP="004511FF">
      <w:pPr>
        <w:pStyle w:val="Aff0"/>
        <w:spacing w:after="240" w:line="360" w:lineRule="auto"/>
        <w:ind w:firstLine="359"/>
        <w:rPr>
          <w:rFonts w:ascii="宋体" w:eastAsia="宋体" w:hAnsi="宋体" w:cs="宋体"/>
          <w:sz w:val="24"/>
          <w:szCs w:val="24"/>
          <w:lang w:val="zh-TW"/>
        </w:rPr>
      </w:pPr>
      <w:r w:rsidRPr="004B04BD">
        <w:rPr>
          <w:rFonts w:ascii="宋体" w:eastAsia="宋体" w:hAnsi="宋体" w:cs="宋体"/>
          <w:sz w:val="24"/>
          <w:szCs w:val="24"/>
          <w:lang w:val="zh-TW" w:eastAsia="zh-TW"/>
        </w:rPr>
        <w:t>附：</w:t>
      </w:r>
      <w:r w:rsidR="004511FF" w:rsidRPr="004B04BD">
        <w:rPr>
          <w:rFonts w:ascii="宋体" w:eastAsia="宋体" w:hAnsi="宋体" w:cs="宋体" w:hint="eastAsia"/>
          <w:sz w:val="24"/>
          <w:szCs w:val="24"/>
          <w:lang w:val="zh-TW"/>
        </w:rPr>
        <w:t>授权委托人</w:t>
      </w:r>
      <w:r w:rsidRPr="004B04BD">
        <w:rPr>
          <w:rFonts w:ascii="宋体" w:eastAsia="宋体" w:hAnsi="宋体" w:cs="宋体"/>
          <w:sz w:val="24"/>
          <w:szCs w:val="24"/>
          <w:lang w:val="zh-TW" w:eastAsia="zh-TW"/>
        </w:rPr>
        <w:t>身份</w:t>
      </w:r>
      <w:r w:rsidR="004511FF" w:rsidRPr="004B04BD">
        <w:rPr>
          <w:rFonts w:ascii="宋体" w:eastAsia="宋体" w:hAnsi="宋体" w:cs="宋体" w:hint="eastAsia"/>
          <w:sz w:val="24"/>
          <w:szCs w:val="24"/>
          <w:lang w:val="zh-TW"/>
        </w:rPr>
        <w:t>复印件。</w:t>
      </w:r>
    </w:p>
    <w:p w:rsidR="00666497" w:rsidRPr="004B04BD" w:rsidRDefault="002110D1" w:rsidP="004511FF">
      <w:pPr>
        <w:pStyle w:val="Aff0"/>
        <w:spacing w:line="360" w:lineRule="auto"/>
        <w:ind w:firstLineChars="1500" w:firstLine="3600"/>
        <w:rPr>
          <w:rFonts w:ascii="宋体" w:eastAsia="宋体" w:hAnsi="宋体" w:cs="宋体"/>
          <w:sz w:val="24"/>
          <w:szCs w:val="24"/>
          <w:u w:val="single"/>
          <w:lang w:val="zh-TW"/>
        </w:rPr>
      </w:pPr>
      <w:r w:rsidRPr="004B04BD">
        <w:rPr>
          <w:rFonts w:ascii="宋体" w:eastAsia="宋体" w:hAnsi="宋体" w:cs="宋体"/>
          <w:sz w:val="24"/>
          <w:szCs w:val="24"/>
          <w:lang w:val="zh-TW" w:eastAsia="zh-TW"/>
        </w:rPr>
        <w:t>投  标  人（盖单位章）</w:t>
      </w:r>
      <w:r w:rsidR="004511FF" w:rsidRPr="004B04BD">
        <w:rPr>
          <w:rFonts w:ascii="宋体" w:eastAsia="宋体" w:hAnsi="宋体" w:cs="宋体"/>
          <w:sz w:val="24"/>
          <w:szCs w:val="24"/>
          <w:lang w:val="zh-TW" w:eastAsia="zh-TW"/>
        </w:rPr>
        <w:t>：</w:t>
      </w:r>
    </w:p>
    <w:p w:rsidR="00666497" w:rsidRPr="004B04BD" w:rsidRDefault="00666497" w:rsidP="004511FF">
      <w:pPr>
        <w:pStyle w:val="Aff0"/>
        <w:spacing w:line="360" w:lineRule="auto"/>
        <w:ind w:firstLine="3570"/>
        <w:rPr>
          <w:rFonts w:ascii="宋体" w:eastAsia="宋体" w:hAnsi="宋体" w:cs="宋体"/>
          <w:sz w:val="24"/>
          <w:szCs w:val="24"/>
        </w:rPr>
      </w:pPr>
    </w:p>
    <w:p w:rsidR="00666497" w:rsidRPr="004B04BD" w:rsidRDefault="002110D1" w:rsidP="004511FF">
      <w:pPr>
        <w:pStyle w:val="Aff0"/>
        <w:spacing w:line="360" w:lineRule="auto"/>
        <w:ind w:firstLine="3570"/>
        <w:rPr>
          <w:rFonts w:ascii="宋体" w:eastAsia="宋体" w:hAnsi="宋体" w:cs="宋体"/>
          <w:sz w:val="24"/>
          <w:szCs w:val="24"/>
          <w:u w:val="single"/>
          <w:lang w:val="zh-TW"/>
        </w:rPr>
      </w:pPr>
      <w:r w:rsidRPr="004B04BD">
        <w:rPr>
          <w:rFonts w:ascii="宋体" w:eastAsia="宋体" w:hAnsi="宋体" w:cs="宋体"/>
          <w:sz w:val="24"/>
          <w:szCs w:val="24"/>
          <w:lang w:val="zh-TW" w:eastAsia="zh-TW"/>
        </w:rPr>
        <w:t>法定代表人</w:t>
      </w:r>
      <w:r w:rsidR="004511FF" w:rsidRPr="004B04BD">
        <w:rPr>
          <w:rFonts w:ascii="宋体" w:eastAsia="宋体" w:hAnsi="宋体" w:cs="宋体"/>
          <w:sz w:val="24"/>
          <w:szCs w:val="24"/>
          <w:lang w:val="zh-TW" w:eastAsia="zh-TW"/>
        </w:rPr>
        <w:t>（签字或盖章）</w:t>
      </w:r>
      <w:r w:rsidRPr="004B04BD">
        <w:rPr>
          <w:rFonts w:ascii="宋体" w:eastAsia="宋体" w:hAnsi="宋体" w:cs="宋体"/>
          <w:sz w:val="24"/>
          <w:szCs w:val="24"/>
          <w:lang w:val="zh-TW" w:eastAsia="zh-TW"/>
        </w:rPr>
        <w:t>：</w:t>
      </w:r>
    </w:p>
    <w:p w:rsidR="00666497" w:rsidRPr="004B04BD" w:rsidRDefault="00666497" w:rsidP="004511FF">
      <w:pPr>
        <w:pStyle w:val="Aff0"/>
        <w:spacing w:line="360" w:lineRule="auto"/>
        <w:ind w:firstLine="3570"/>
        <w:rPr>
          <w:rFonts w:ascii="宋体" w:eastAsia="宋体" w:hAnsi="宋体" w:cs="宋体"/>
          <w:sz w:val="24"/>
          <w:szCs w:val="24"/>
        </w:rPr>
      </w:pPr>
    </w:p>
    <w:p w:rsidR="00666497" w:rsidRPr="004B04BD" w:rsidRDefault="002110D1" w:rsidP="004511FF">
      <w:pPr>
        <w:pStyle w:val="Aff0"/>
        <w:spacing w:line="360" w:lineRule="auto"/>
        <w:ind w:firstLine="3570"/>
        <w:rPr>
          <w:rFonts w:ascii="宋体" w:eastAsia="宋体" w:hAnsi="宋体" w:cs="宋体"/>
          <w:sz w:val="24"/>
          <w:szCs w:val="24"/>
          <w:u w:val="single"/>
          <w:lang w:val="zh-TW"/>
        </w:rPr>
      </w:pPr>
      <w:r w:rsidRPr="004B04BD">
        <w:rPr>
          <w:rFonts w:ascii="宋体" w:eastAsia="宋体" w:hAnsi="宋体" w:cs="宋体"/>
          <w:sz w:val="24"/>
          <w:szCs w:val="24"/>
          <w:lang w:val="zh-TW" w:eastAsia="zh-TW"/>
        </w:rPr>
        <w:t>身份证号码：</w:t>
      </w:r>
    </w:p>
    <w:p w:rsidR="00666497" w:rsidRPr="004B04BD" w:rsidRDefault="00666497" w:rsidP="004511FF">
      <w:pPr>
        <w:pStyle w:val="Aff0"/>
        <w:spacing w:line="360" w:lineRule="auto"/>
        <w:ind w:firstLine="3570"/>
        <w:rPr>
          <w:rFonts w:ascii="宋体" w:eastAsia="宋体" w:hAnsi="宋体" w:cs="宋体"/>
          <w:sz w:val="24"/>
          <w:szCs w:val="24"/>
        </w:rPr>
      </w:pPr>
    </w:p>
    <w:p w:rsidR="00666497" w:rsidRPr="004B04BD" w:rsidRDefault="002110D1" w:rsidP="004511FF">
      <w:pPr>
        <w:pStyle w:val="Aff0"/>
        <w:spacing w:line="360" w:lineRule="auto"/>
        <w:ind w:firstLine="3570"/>
        <w:rPr>
          <w:rFonts w:ascii="宋体" w:eastAsia="宋体" w:hAnsi="宋体" w:cs="宋体"/>
          <w:sz w:val="24"/>
          <w:szCs w:val="24"/>
          <w:u w:val="single"/>
          <w:lang w:val="zh-TW"/>
        </w:rPr>
      </w:pPr>
      <w:r w:rsidRPr="004B04BD">
        <w:rPr>
          <w:rFonts w:ascii="宋体" w:eastAsia="宋体" w:hAnsi="宋体" w:cs="宋体"/>
          <w:sz w:val="24"/>
          <w:szCs w:val="24"/>
          <w:lang w:val="zh-TW" w:eastAsia="zh-TW"/>
        </w:rPr>
        <w:t>委托代理人</w:t>
      </w:r>
      <w:r w:rsidR="004511FF" w:rsidRPr="004B04BD">
        <w:rPr>
          <w:rFonts w:ascii="宋体" w:eastAsia="宋体" w:hAnsi="宋体" w:cs="宋体"/>
          <w:sz w:val="24"/>
          <w:szCs w:val="24"/>
          <w:lang w:val="zh-TW" w:eastAsia="zh-TW"/>
        </w:rPr>
        <w:t>（签字或盖章）</w:t>
      </w:r>
      <w:r w:rsidRPr="004B04BD">
        <w:rPr>
          <w:rFonts w:ascii="宋体" w:eastAsia="宋体" w:hAnsi="宋体" w:cs="宋体"/>
          <w:sz w:val="24"/>
          <w:szCs w:val="24"/>
          <w:lang w:val="zh-TW" w:eastAsia="zh-TW"/>
        </w:rPr>
        <w:t>：</w:t>
      </w:r>
    </w:p>
    <w:p w:rsidR="00666497" w:rsidRPr="004B04BD" w:rsidRDefault="00666497" w:rsidP="004511FF">
      <w:pPr>
        <w:pStyle w:val="Aff0"/>
        <w:spacing w:line="360" w:lineRule="auto"/>
        <w:ind w:firstLine="3570"/>
        <w:rPr>
          <w:rFonts w:ascii="宋体" w:eastAsia="宋体" w:hAnsi="宋体" w:cs="宋体"/>
          <w:sz w:val="24"/>
          <w:szCs w:val="24"/>
        </w:rPr>
      </w:pPr>
    </w:p>
    <w:p w:rsidR="00666497" w:rsidRPr="004B04BD" w:rsidRDefault="002110D1" w:rsidP="004511FF">
      <w:pPr>
        <w:pStyle w:val="Aff0"/>
        <w:spacing w:line="360" w:lineRule="auto"/>
        <w:ind w:firstLine="3570"/>
        <w:rPr>
          <w:rFonts w:ascii="宋体" w:eastAsia="宋体" w:hAnsi="宋体" w:cs="宋体"/>
          <w:sz w:val="24"/>
          <w:szCs w:val="24"/>
          <w:u w:val="single"/>
          <w:lang w:val="zh-TW"/>
        </w:rPr>
      </w:pPr>
      <w:r w:rsidRPr="004B04BD">
        <w:rPr>
          <w:rFonts w:ascii="宋体" w:eastAsia="宋体" w:hAnsi="宋体" w:cs="宋体"/>
          <w:sz w:val="24"/>
          <w:szCs w:val="24"/>
          <w:lang w:val="zh-TW" w:eastAsia="zh-TW"/>
        </w:rPr>
        <w:t>身份证号码：</w:t>
      </w:r>
    </w:p>
    <w:p w:rsidR="00666497" w:rsidRPr="004B04BD" w:rsidRDefault="00666497" w:rsidP="004511FF">
      <w:pPr>
        <w:pStyle w:val="Aff0"/>
        <w:spacing w:line="360" w:lineRule="auto"/>
        <w:ind w:firstLine="3570"/>
        <w:rPr>
          <w:rFonts w:ascii="宋体" w:eastAsia="宋体" w:hAnsi="宋体" w:cs="宋体"/>
          <w:sz w:val="24"/>
          <w:szCs w:val="24"/>
        </w:rPr>
      </w:pPr>
    </w:p>
    <w:p w:rsidR="00666497" w:rsidRPr="004B04BD" w:rsidRDefault="002110D1" w:rsidP="004511FF">
      <w:pPr>
        <w:pStyle w:val="Aff0"/>
        <w:spacing w:line="360" w:lineRule="auto"/>
        <w:ind w:firstLine="4830"/>
        <w:rPr>
          <w:rFonts w:ascii="宋体" w:eastAsia="宋体" w:hAnsi="宋体" w:cs="宋体"/>
          <w:sz w:val="24"/>
          <w:szCs w:val="24"/>
          <w:lang w:val="zh-TW" w:eastAsia="zh-TW"/>
        </w:rPr>
      </w:pPr>
      <w:r w:rsidRPr="004B04BD">
        <w:rPr>
          <w:rFonts w:ascii="宋体" w:eastAsia="宋体" w:hAnsi="宋体" w:cs="宋体"/>
          <w:sz w:val="24"/>
          <w:szCs w:val="24"/>
          <w:lang w:val="zh-TW" w:eastAsia="zh-TW"/>
        </w:rPr>
        <w:t xml:space="preserve">        年        月        日</w:t>
      </w:r>
    </w:p>
    <w:p w:rsidR="00666497" w:rsidRPr="004B04BD" w:rsidRDefault="002110D1">
      <w:pPr>
        <w:pStyle w:val="Aff0"/>
        <w:spacing w:line="360" w:lineRule="auto"/>
        <w:ind w:firstLine="420"/>
        <w:jc w:val="left"/>
        <w:outlineLvl w:val="0"/>
        <w:rPr>
          <w:rFonts w:ascii="宋体" w:eastAsia="宋体" w:hAnsi="宋体"/>
        </w:rPr>
      </w:pPr>
      <w:r w:rsidRPr="004B04BD">
        <w:rPr>
          <w:rFonts w:ascii="宋体" w:eastAsia="宋体" w:hAnsi="宋体"/>
        </w:rPr>
        <w:br w:type="page"/>
      </w:r>
    </w:p>
    <w:p w:rsidR="001A6971" w:rsidRPr="004B04BD" w:rsidRDefault="001A6971" w:rsidP="001A6971">
      <w:pPr>
        <w:spacing w:line="360" w:lineRule="auto"/>
        <w:jc w:val="center"/>
        <w:rPr>
          <w:rFonts w:ascii="宋体" w:hAnsi="宋体" w:cs="宋体"/>
          <w:b/>
          <w:kern w:val="0"/>
          <w:sz w:val="24"/>
        </w:rPr>
      </w:pPr>
      <w:r w:rsidRPr="004B04BD">
        <w:rPr>
          <w:rFonts w:ascii="宋体" w:hAnsi="宋体" w:hint="eastAsia"/>
          <w:b/>
          <w:color w:val="000000" w:themeColor="text1"/>
          <w:sz w:val="24"/>
        </w:rPr>
        <w:t>四、</w:t>
      </w:r>
      <w:r w:rsidRPr="004B04BD">
        <w:rPr>
          <w:rFonts w:ascii="宋体" w:hAnsi="宋体"/>
          <w:b/>
          <w:color w:val="000000" w:themeColor="text1"/>
          <w:sz w:val="24"/>
        </w:rPr>
        <w:t>投标人诚信承诺书</w:t>
      </w:r>
      <w:r w:rsidRPr="004B04BD">
        <w:rPr>
          <w:rFonts w:ascii="宋体" w:hAnsi="宋体" w:cs="宋体"/>
          <w:b/>
          <w:kern w:val="0"/>
          <w:sz w:val="24"/>
        </w:rPr>
        <w:br/>
      </w:r>
    </w:p>
    <w:p w:rsidR="001A6971" w:rsidRPr="004B04BD" w:rsidRDefault="001A6971" w:rsidP="005D3A1F">
      <w:pPr>
        <w:widowControl/>
        <w:spacing w:line="360" w:lineRule="auto"/>
        <w:ind w:leftChars="150" w:left="315" w:firstLineChars="150" w:firstLine="360"/>
        <w:jc w:val="left"/>
        <w:rPr>
          <w:rFonts w:ascii="宋体" w:hAnsi="宋体" w:cs="宋体"/>
          <w:kern w:val="0"/>
          <w:sz w:val="24"/>
        </w:rPr>
      </w:pPr>
      <w:r w:rsidRPr="004B04BD">
        <w:rPr>
          <w:rFonts w:ascii="宋体" w:hAnsi="宋体" w:cs="宋体"/>
          <w:kern w:val="0"/>
          <w:sz w:val="24"/>
        </w:rPr>
        <w:t>(招标人名称):</w:t>
      </w:r>
      <w:r w:rsidRPr="004B04BD">
        <w:rPr>
          <w:rFonts w:ascii="宋体" w:hAnsi="宋体" w:cs="宋体"/>
          <w:kern w:val="0"/>
          <w:sz w:val="24"/>
        </w:rPr>
        <w:br/>
        <w:t>现就本次招标事宜承诺如下:</w:t>
      </w:r>
      <w:r w:rsidRPr="004B04BD">
        <w:rPr>
          <w:rFonts w:ascii="宋体" w:hAnsi="宋体" w:cs="宋体"/>
          <w:kern w:val="0"/>
          <w:sz w:val="24"/>
        </w:rPr>
        <w:br/>
      </w:r>
      <w:r w:rsidRPr="004B04BD">
        <w:rPr>
          <w:rFonts w:ascii="宋体" w:hAnsi="宋体" w:cs="宋体" w:hint="eastAsia"/>
          <w:kern w:val="0"/>
          <w:sz w:val="24"/>
        </w:rPr>
        <w:t xml:space="preserve"> 一、</w:t>
      </w:r>
      <w:r w:rsidRPr="004B04BD">
        <w:rPr>
          <w:rFonts w:ascii="宋体" w:hAnsi="宋体" w:cs="宋体"/>
          <w:kern w:val="0"/>
          <w:sz w:val="24"/>
        </w:rPr>
        <w:t>我公司保证所提供资质、业绩荣誉等资料真实有效</w:t>
      </w:r>
      <w:r w:rsidRPr="004B04BD">
        <w:rPr>
          <w:rFonts w:ascii="宋体" w:hAnsi="宋体" w:cs="宋体" w:hint="eastAsia"/>
          <w:kern w:val="0"/>
          <w:sz w:val="24"/>
        </w:rPr>
        <w:t>。</w:t>
      </w:r>
      <w:r w:rsidRPr="004B04BD">
        <w:rPr>
          <w:rFonts w:ascii="宋体" w:hAnsi="宋体" w:cs="宋体"/>
          <w:kern w:val="0"/>
          <w:sz w:val="24"/>
        </w:rPr>
        <w:br/>
      </w:r>
      <w:r w:rsidRPr="004B04BD">
        <w:rPr>
          <w:rFonts w:ascii="宋体" w:hAnsi="宋体" w:cs="宋体" w:hint="eastAsia"/>
          <w:kern w:val="0"/>
          <w:sz w:val="24"/>
        </w:rPr>
        <w:t xml:space="preserve"> 二、</w:t>
      </w:r>
      <w:r w:rsidRPr="004B04BD">
        <w:rPr>
          <w:rFonts w:ascii="宋体" w:hAnsi="宋体" w:cs="宋体"/>
          <w:kern w:val="0"/>
          <w:sz w:val="24"/>
        </w:rPr>
        <w:t>不与招标人或其他投标人围标、串标,损害国家利益、社会利益或他人的合法权益。</w:t>
      </w:r>
      <w:r w:rsidRPr="004B04BD">
        <w:rPr>
          <w:rFonts w:ascii="宋体" w:hAnsi="宋体" w:cs="宋体"/>
          <w:kern w:val="0"/>
          <w:sz w:val="24"/>
        </w:rPr>
        <w:br/>
        <w:t>三、不向招标人或评标委员会成员行贿,以谋取中标</w:t>
      </w:r>
      <w:r w:rsidRPr="004B04BD">
        <w:rPr>
          <w:rFonts w:ascii="宋体" w:hAnsi="宋体" w:cs="宋体" w:hint="eastAsia"/>
          <w:kern w:val="0"/>
          <w:sz w:val="24"/>
        </w:rPr>
        <w:t>。</w:t>
      </w:r>
      <w:r w:rsidRPr="004B04BD">
        <w:rPr>
          <w:rFonts w:ascii="宋体" w:hAnsi="宋体" w:cs="宋体"/>
          <w:kern w:val="0"/>
          <w:sz w:val="24"/>
        </w:rPr>
        <w:br/>
        <w:t>四、不以他人名义投标或者其他方式弄虚作假,骗取中标。</w:t>
      </w:r>
      <w:r w:rsidRPr="004B04BD">
        <w:rPr>
          <w:rFonts w:ascii="宋体" w:hAnsi="宋体" w:cs="宋体"/>
          <w:kern w:val="0"/>
          <w:sz w:val="24"/>
        </w:rPr>
        <w:br/>
        <w:t>五、不进行缺乏事实根据或法律依据的投诉</w:t>
      </w:r>
      <w:r w:rsidRPr="004B04BD">
        <w:rPr>
          <w:rFonts w:ascii="宋体" w:hAnsi="宋体" w:cs="宋体" w:hint="eastAsia"/>
          <w:kern w:val="0"/>
          <w:sz w:val="24"/>
        </w:rPr>
        <w:t>。</w:t>
      </w:r>
    </w:p>
    <w:p w:rsidR="001A6971" w:rsidRPr="004B04BD" w:rsidRDefault="001A6971" w:rsidP="001A6971">
      <w:pPr>
        <w:widowControl/>
        <w:spacing w:line="360" w:lineRule="auto"/>
        <w:ind w:leftChars="200" w:left="420"/>
        <w:jc w:val="left"/>
        <w:rPr>
          <w:rFonts w:ascii="宋体" w:hAnsi="宋体" w:cs="宋体"/>
          <w:kern w:val="0"/>
          <w:sz w:val="24"/>
        </w:rPr>
      </w:pPr>
      <w:r w:rsidRPr="004B04BD">
        <w:rPr>
          <w:rFonts w:ascii="宋体" w:hAnsi="宋体" w:cs="宋体" w:hint="eastAsia"/>
          <w:kern w:val="0"/>
          <w:sz w:val="24"/>
        </w:rPr>
        <w:t>六、</w:t>
      </w:r>
      <w:r w:rsidRPr="004B04BD">
        <w:rPr>
          <w:rFonts w:ascii="宋体" w:hAnsi="宋体" w:cs="宋体"/>
          <w:kern w:val="0"/>
          <w:sz w:val="24"/>
        </w:rPr>
        <w:t>不进行恶意投诉,不</w:t>
      </w:r>
      <w:r w:rsidRPr="004B04BD">
        <w:rPr>
          <w:rFonts w:ascii="宋体" w:hAnsi="宋体" w:cs="宋体" w:hint="eastAsia"/>
          <w:kern w:val="0"/>
          <w:sz w:val="24"/>
        </w:rPr>
        <w:t>捏</w:t>
      </w:r>
      <w:r w:rsidRPr="004B04BD">
        <w:rPr>
          <w:rFonts w:ascii="宋体" w:hAnsi="宋体" w:cs="宋体"/>
          <w:kern w:val="0"/>
          <w:sz w:val="24"/>
        </w:rPr>
        <w:t>造事实、伪造材料,不提供虚假投诉材</w:t>
      </w:r>
      <w:r w:rsidRPr="004B04BD">
        <w:rPr>
          <w:rFonts w:ascii="宋体" w:hAnsi="宋体" w:cs="宋体" w:hint="eastAsia"/>
          <w:kern w:val="0"/>
          <w:sz w:val="24"/>
        </w:rPr>
        <w:t>料。</w:t>
      </w:r>
      <w:r w:rsidRPr="004B04BD">
        <w:rPr>
          <w:rFonts w:ascii="宋体" w:hAnsi="宋体" w:cs="宋体"/>
          <w:kern w:val="0"/>
          <w:sz w:val="24"/>
        </w:rPr>
        <w:br/>
        <w:t>七、不假冒他人名义进行投诉</w:t>
      </w:r>
      <w:r w:rsidRPr="004B04BD">
        <w:rPr>
          <w:rFonts w:ascii="宋体" w:hAnsi="宋体" w:cs="宋体" w:hint="eastAsia"/>
          <w:kern w:val="0"/>
          <w:sz w:val="24"/>
        </w:rPr>
        <w:t>。</w:t>
      </w:r>
      <w:r w:rsidRPr="004B04BD">
        <w:rPr>
          <w:rFonts w:ascii="宋体" w:hAnsi="宋体" w:cs="宋体"/>
          <w:kern w:val="0"/>
          <w:sz w:val="24"/>
        </w:rPr>
        <w:br/>
        <w:t>八、不在投标中哄抬价格或恶意压价</w:t>
      </w:r>
      <w:r w:rsidRPr="004B04BD">
        <w:rPr>
          <w:rFonts w:ascii="宋体" w:hAnsi="宋体" w:cs="宋体" w:hint="eastAsia"/>
          <w:kern w:val="0"/>
          <w:sz w:val="24"/>
        </w:rPr>
        <w:t>。</w:t>
      </w:r>
      <w:r w:rsidRPr="004B04BD">
        <w:rPr>
          <w:rFonts w:ascii="宋体" w:hAnsi="宋体" w:cs="宋体"/>
          <w:kern w:val="0"/>
          <w:sz w:val="24"/>
        </w:rPr>
        <w:br/>
        <w:t>九、不违法转包分包。</w:t>
      </w:r>
      <w:r w:rsidRPr="004B04BD">
        <w:rPr>
          <w:rFonts w:ascii="宋体" w:hAnsi="宋体" w:cs="宋体"/>
          <w:kern w:val="0"/>
          <w:sz w:val="24"/>
        </w:rPr>
        <w:br/>
        <w:t>十、无其他违反法律法规等行为。</w:t>
      </w:r>
    </w:p>
    <w:p w:rsidR="001A6971" w:rsidRPr="004B04BD" w:rsidRDefault="001A6971" w:rsidP="001A6971">
      <w:pPr>
        <w:widowControl/>
        <w:spacing w:line="360" w:lineRule="auto"/>
        <w:ind w:leftChars="150" w:left="435" w:hangingChars="50" w:hanging="120"/>
        <w:jc w:val="left"/>
        <w:rPr>
          <w:rFonts w:ascii="宋体" w:hAnsi="宋体" w:cs="宋体"/>
          <w:kern w:val="0"/>
          <w:sz w:val="24"/>
        </w:rPr>
      </w:pPr>
      <w:r w:rsidRPr="004B04BD">
        <w:rPr>
          <w:rFonts w:ascii="宋体" w:hAnsi="宋体" w:cs="宋体" w:hint="eastAsia"/>
          <w:kern w:val="0"/>
          <w:sz w:val="24"/>
        </w:rPr>
        <w:t>本</w:t>
      </w:r>
      <w:r w:rsidRPr="004B04BD">
        <w:rPr>
          <w:rFonts w:ascii="宋体" w:hAnsi="宋体" w:cs="宋体"/>
          <w:kern w:val="0"/>
          <w:sz w:val="24"/>
        </w:rPr>
        <w:t>公司若违反以上承诺,</w:t>
      </w:r>
      <w:r w:rsidRPr="004B04BD">
        <w:rPr>
          <w:rFonts w:ascii="宋体" w:hAnsi="宋体" w:cs="宋体" w:hint="eastAsia"/>
          <w:kern w:val="0"/>
          <w:sz w:val="24"/>
        </w:rPr>
        <w:t>愿</w:t>
      </w:r>
      <w:r w:rsidRPr="004B04BD">
        <w:rPr>
          <w:rFonts w:ascii="宋体" w:hAnsi="宋体" w:cs="宋体"/>
          <w:kern w:val="0"/>
          <w:sz w:val="24"/>
        </w:rPr>
        <w:t>接受以下处罚</w:t>
      </w:r>
      <w:r w:rsidRPr="004B04BD">
        <w:rPr>
          <w:rFonts w:ascii="宋体" w:hAnsi="宋体" w:cs="宋体" w:hint="eastAsia"/>
          <w:kern w:val="0"/>
          <w:sz w:val="24"/>
        </w:rPr>
        <w:t>：</w:t>
      </w:r>
      <w:r w:rsidRPr="004B04BD">
        <w:rPr>
          <w:rFonts w:ascii="宋体" w:hAnsi="宋体" w:cs="宋体"/>
          <w:kern w:val="0"/>
          <w:sz w:val="24"/>
        </w:rPr>
        <w:br/>
      </w:r>
      <w:r w:rsidRPr="004B04BD">
        <w:rPr>
          <w:rFonts w:ascii="宋体" w:hAnsi="宋体" w:cs="宋体" w:hint="eastAsia"/>
          <w:kern w:val="0"/>
          <w:sz w:val="24"/>
        </w:rPr>
        <w:t>一、</w:t>
      </w:r>
      <w:r w:rsidRPr="004B04BD">
        <w:rPr>
          <w:rFonts w:ascii="宋体" w:hAnsi="宋体" w:cs="宋体"/>
          <w:kern w:val="0"/>
          <w:sz w:val="24"/>
        </w:rPr>
        <w:t>由招标人扣除其投标保证金。</w:t>
      </w:r>
      <w:r w:rsidRPr="004B04BD">
        <w:rPr>
          <w:rFonts w:ascii="宋体" w:hAnsi="宋体" w:cs="宋体"/>
          <w:kern w:val="0"/>
          <w:sz w:val="24"/>
        </w:rPr>
        <w:br/>
      </w:r>
      <w:r w:rsidRPr="004B04BD">
        <w:rPr>
          <w:rFonts w:ascii="宋体" w:hAnsi="宋体" w:cs="宋体" w:hint="eastAsia"/>
          <w:kern w:val="0"/>
          <w:sz w:val="24"/>
        </w:rPr>
        <w:t>二、</w:t>
      </w:r>
      <w:r w:rsidRPr="004B04BD">
        <w:rPr>
          <w:rFonts w:ascii="宋体" w:hAnsi="宋体" w:cs="宋体"/>
          <w:kern w:val="0"/>
          <w:sz w:val="24"/>
        </w:rPr>
        <w:t>若列为中标候选人的,直接取消中标候选人资格。</w:t>
      </w:r>
      <w:r w:rsidRPr="004B04BD">
        <w:rPr>
          <w:rFonts w:ascii="宋体" w:hAnsi="宋体" w:cs="宋体"/>
          <w:kern w:val="0"/>
          <w:sz w:val="24"/>
        </w:rPr>
        <w:br/>
      </w:r>
      <w:r w:rsidRPr="004B04BD">
        <w:rPr>
          <w:rFonts w:ascii="宋体" w:hAnsi="宋体" w:cs="宋体" w:hint="eastAsia"/>
          <w:kern w:val="0"/>
          <w:sz w:val="24"/>
        </w:rPr>
        <w:t>三、</w:t>
      </w:r>
      <w:r w:rsidRPr="004B04BD">
        <w:rPr>
          <w:rFonts w:ascii="宋体" w:hAnsi="宋体" w:cs="宋体"/>
          <w:kern w:val="0"/>
          <w:sz w:val="24"/>
        </w:rPr>
        <w:t>给招标人造成损失的,依法承担赔偿责任。</w:t>
      </w:r>
      <w:r w:rsidRPr="004B04BD">
        <w:rPr>
          <w:rFonts w:ascii="宋体" w:hAnsi="宋体" w:cs="宋体"/>
          <w:kern w:val="0"/>
          <w:sz w:val="24"/>
        </w:rPr>
        <w:br/>
        <w:t>四、列入黑名单,取消1-3年的投标资格</w:t>
      </w:r>
      <w:r w:rsidRPr="004B04BD">
        <w:rPr>
          <w:rFonts w:ascii="宋体" w:hAnsi="宋体" w:cs="宋体" w:hint="eastAsia"/>
          <w:kern w:val="0"/>
          <w:sz w:val="24"/>
        </w:rPr>
        <w:t>。</w:t>
      </w:r>
      <w:r w:rsidRPr="004B04BD">
        <w:rPr>
          <w:rFonts w:ascii="宋体" w:hAnsi="宋体" w:cs="宋体"/>
          <w:kern w:val="0"/>
          <w:sz w:val="24"/>
        </w:rPr>
        <w:br/>
        <w:t>五、依法接受应有的法律法规处罚。</w:t>
      </w:r>
    </w:p>
    <w:p w:rsidR="001A6971" w:rsidRPr="004B04BD" w:rsidRDefault="001A6971" w:rsidP="001A6971">
      <w:pPr>
        <w:spacing w:line="360" w:lineRule="auto"/>
        <w:jc w:val="right"/>
        <w:rPr>
          <w:rFonts w:ascii="宋体" w:hAnsi="宋体" w:cstheme="minorBidi"/>
          <w:sz w:val="24"/>
        </w:rPr>
      </w:pPr>
    </w:p>
    <w:p w:rsidR="007E057B" w:rsidRPr="004B04BD" w:rsidRDefault="007E057B" w:rsidP="001A6971">
      <w:pPr>
        <w:spacing w:line="360" w:lineRule="auto"/>
        <w:jc w:val="right"/>
        <w:rPr>
          <w:rFonts w:ascii="宋体" w:hAnsi="宋体" w:cstheme="minorBidi"/>
          <w:sz w:val="24"/>
        </w:rPr>
      </w:pPr>
    </w:p>
    <w:p w:rsidR="007E057B" w:rsidRPr="004B04BD" w:rsidRDefault="007E057B" w:rsidP="001A6971">
      <w:pPr>
        <w:spacing w:line="360" w:lineRule="auto"/>
        <w:jc w:val="right"/>
        <w:rPr>
          <w:rFonts w:ascii="宋体" w:hAnsi="宋体" w:cstheme="minorBidi"/>
          <w:sz w:val="24"/>
        </w:rPr>
      </w:pPr>
    </w:p>
    <w:p w:rsidR="001A6971" w:rsidRPr="004B04BD" w:rsidRDefault="001A6971" w:rsidP="001A6971">
      <w:pPr>
        <w:spacing w:line="360" w:lineRule="auto"/>
        <w:jc w:val="center"/>
        <w:rPr>
          <w:rFonts w:ascii="宋体" w:hAnsi="宋体" w:cstheme="minorBidi"/>
          <w:sz w:val="24"/>
          <w:u w:val="single"/>
        </w:rPr>
      </w:pPr>
      <w:r w:rsidRPr="004B04BD">
        <w:rPr>
          <w:rFonts w:ascii="宋体" w:hAnsi="宋体" w:cstheme="minorBidi" w:hint="eastAsia"/>
          <w:sz w:val="24"/>
        </w:rPr>
        <w:t xml:space="preserve">                     投标人名称 (盖单位公章) :</w:t>
      </w:r>
    </w:p>
    <w:p w:rsidR="007E057B" w:rsidRPr="004B04BD" w:rsidRDefault="007E057B" w:rsidP="001A6971">
      <w:pPr>
        <w:spacing w:line="360" w:lineRule="auto"/>
        <w:jc w:val="center"/>
        <w:rPr>
          <w:rFonts w:ascii="宋体" w:hAnsi="宋体" w:cstheme="minorBidi"/>
          <w:sz w:val="24"/>
          <w:u w:val="single"/>
        </w:rPr>
      </w:pPr>
    </w:p>
    <w:p w:rsidR="001A6971" w:rsidRPr="004B04BD" w:rsidRDefault="001A6971" w:rsidP="007E057B">
      <w:pPr>
        <w:spacing w:line="360" w:lineRule="auto"/>
        <w:ind w:right="420" w:firstLineChars="1500" w:firstLine="3600"/>
        <w:rPr>
          <w:rFonts w:ascii="宋体" w:hAnsi="宋体" w:cstheme="minorBidi"/>
          <w:sz w:val="24"/>
          <w:u w:val="single"/>
        </w:rPr>
      </w:pPr>
      <w:r w:rsidRPr="004B04BD">
        <w:rPr>
          <w:rFonts w:ascii="宋体" w:hAnsi="宋体" w:cstheme="minorBidi" w:hint="eastAsia"/>
          <w:sz w:val="24"/>
        </w:rPr>
        <w:t>法定代表人(或授权代理人) (签字) :</w:t>
      </w:r>
    </w:p>
    <w:p w:rsidR="001A6971" w:rsidRPr="004B04BD" w:rsidRDefault="001A6971" w:rsidP="001A6971">
      <w:pPr>
        <w:spacing w:line="360" w:lineRule="auto"/>
        <w:jc w:val="right"/>
        <w:rPr>
          <w:rFonts w:ascii="宋体" w:hAnsi="宋体" w:cstheme="minorBidi"/>
          <w:sz w:val="24"/>
        </w:rPr>
      </w:pPr>
    </w:p>
    <w:p w:rsidR="00666497" w:rsidRPr="004B04BD" w:rsidRDefault="001A6971" w:rsidP="007E057B">
      <w:pPr>
        <w:pStyle w:val="Aff0"/>
        <w:spacing w:line="360" w:lineRule="auto"/>
        <w:ind w:right="480" w:firstLine="420"/>
        <w:jc w:val="center"/>
        <w:rPr>
          <w:rFonts w:ascii="宋体" w:eastAsia="宋体" w:hAnsi="宋体"/>
          <w:sz w:val="24"/>
          <w:szCs w:val="24"/>
        </w:rPr>
      </w:pPr>
      <w:r w:rsidRPr="004B04BD">
        <w:rPr>
          <w:rFonts w:ascii="宋体" w:eastAsia="宋体" w:hAnsi="宋体" w:cstheme="minorBidi" w:hint="eastAsia"/>
          <w:sz w:val="24"/>
          <w:szCs w:val="24"/>
        </w:rPr>
        <w:t>日期:      年   月  日</w:t>
      </w:r>
    </w:p>
    <w:p w:rsidR="00666497" w:rsidRPr="004B04BD" w:rsidRDefault="00666497">
      <w:pPr>
        <w:pStyle w:val="Aff0"/>
        <w:spacing w:line="360" w:lineRule="auto"/>
        <w:ind w:firstLine="643"/>
        <w:jc w:val="center"/>
        <w:rPr>
          <w:rFonts w:ascii="宋体" w:eastAsia="宋体" w:hAnsi="宋体"/>
          <w:b/>
          <w:bCs/>
          <w:sz w:val="32"/>
          <w:szCs w:val="32"/>
        </w:rPr>
      </w:pPr>
    </w:p>
    <w:p w:rsidR="007E057B" w:rsidRPr="004B04BD" w:rsidRDefault="007E057B">
      <w:pPr>
        <w:pStyle w:val="Aff0"/>
        <w:spacing w:line="360" w:lineRule="auto"/>
        <w:ind w:firstLine="422"/>
        <w:jc w:val="center"/>
        <w:outlineLvl w:val="0"/>
        <w:rPr>
          <w:rFonts w:ascii="宋体" w:eastAsia="宋体" w:hAnsi="宋体"/>
          <w:b/>
          <w:bCs/>
        </w:rPr>
      </w:pPr>
    </w:p>
    <w:p w:rsidR="00666497" w:rsidRPr="004B04BD" w:rsidRDefault="007E057B" w:rsidP="007E057B">
      <w:pPr>
        <w:pStyle w:val="Aff0"/>
        <w:spacing w:line="360" w:lineRule="auto"/>
        <w:ind w:firstLine="420"/>
        <w:jc w:val="center"/>
        <w:outlineLvl w:val="0"/>
        <w:rPr>
          <w:rFonts w:ascii="宋体" w:eastAsia="宋体" w:hAnsi="宋体" w:cs="黑体"/>
          <w:b/>
          <w:sz w:val="24"/>
          <w:szCs w:val="24"/>
        </w:rPr>
      </w:pPr>
      <w:bookmarkStart w:id="748" w:name="_Toc5412"/>
      <w:r w:rsidRPr="004B04BD">
        <w:rPr>
          <w:rFonts w:ascii="宋体" w:eastAsia="宋体" w:hAnsi="宋体" w:cs="黑体" w:hint="eastAsia"/>
          <w:b/>
          <w:sz w:val="24"/>
          <w:szCs w:val="24"/>
        </w:rPr>
        <w:t>五、</w:t>
      </w:r>
      <w:r w:rsidR="002110D1" w:rsidRPr="004B04BD">
        <w:rPr>
          <w:rFonts w:ascii="宋体" w:eastAsia="宋体" w:hAnsi="宋体" w:cs="黑体" w:hint="eastAsia"/>
          <w:b/>
          <w:sz w:val="24"/>
          <w:szCs w:val="24"/>
        </w:rPr>
        <w:t>投标保证金</w:t>
      </w:r>
      <w:bookmarkEnd w:id="748"/>
    </w:p>
    <w:p w:rsidR="007E057B" w:rsidRPr="004B04BD" w:rsidRDefault="007E057B" w:rsidP="00C23B30">
      <w:pPr>
        <w:spacing w:beforeLines="100" w:before="240" w:afterLines="100" w:after="240" w:line="600" w:lineRule="exact"/>
        <w:jc w:val="center"/>
        <w:rPr>
          <w:rFonts w:ascii="宋体" w:hAnsi="宋体"/>
          <w:b/>
          <w:color w:val="000000" w:themeColor="text1"/>
          <w:szCs w:val="21"/>
        </w:rPr>
      </w:pPr>
      <w:r w:rsidRPr="004B04BD">
        <w:rPr>
          <w:rFonts w:ascii="宋体" w:hAnsi="宋体" w:hint="eastAsia"/>
          <w:b/>
          <w:color w:val="000000" w:themeColor="text1"/>
          <w:szCs w:val="21"/>
        </w:rPr>
        <w:t>投标保证金交纳凭证复印件</w:t>
      </w:r>
    </w:p>
    <w:p w:rsidR="007E057B" w:rsidRPr="004B04BD" w:rsidRDefault="007E057B" w:rsidP="00C23B30">
      <w:pPr>
        <w:spacing w:beforeLines="100" w:before="240" w:afterLines="100" w:after="240" w:line="600" w:lineRule="exact"/>
        <w:jc w:val="center"/>
        <w:rPr>
          <w:rFonts w:ascii="宋体" w:hAnsi="宋体"/>
          <w:b/>
          <w:color w:val="000000" w:themeColor="text1"/>
          <w:szCs w:val="21"/>
        </w:rPr>
      </w:pPr>
      <w:r w:rsidRPr="004B04BD">
        <w:rPr>
          <w:rFonts w:ascii="宋体" w:hAnsi="宋体" w:hint="eastAsia"/>
          <w:b/>
          <w:color w:val="000000" w:themeColor="text1"/>
          <w:szCs w:val="21"/>
        </w:rPr>
        <w:t>基本账户开户许可证复印件</w:t>
      </w:r>
    </w:p>
    <w:p w:rsidR="007E057B" w:rsidRPr="004B04BD" w:rsidRDefault="007E057B" w:rsidP="007E057B">
      <w:pPr>
        <w:pStyle w:val="Aff0"/>
        <w:spacing w:line="360" w:lineRule="auto"/>
        <w:ind w:firstLine="420"/>
        <w:jc w:val="center"/>
        <w:outlineLvl w:val="0"/>
        <w:rPr>
          <w:rFonts w:ascii="宋体" w:eastAsia="宋体" w:hAnsi="宋体" w:cs="黑体"/>
          <w:sz w:val="24"/>
          <w:szCs w:val="24"/>
        </w:rPr>
      </w:pPr>
    </w:p>
    <w:p w:rsidR="007E057B" w:rsidRPr="004B04BD" w:rsidRDefault="007E057B">
      <w:pPr>
        <w:pStyle w:val="Aff0"/>
        <w:spacing w:line="360" w:lineRule="auto"/>
        <w:ind w:firstLine="420"/>
        <w:jc w:val="left"/>
        <w:outlineLvl w:val="0"/>
        <w:rPr>
          <w:rFonts w:ascii="宋体" w:eastAsia="宋体" w:hAnsi="宋体" w:cs="黑体"/>
          <w:sz w:val="28"/>
          <w:szCs w:val="28"/>
        </w:rPr>
      </w:pPr>
      <w:bookmarkStart w:id="749" w:name="_Toc14886"/>
    </w:p>
    <w:p w:rsidR="007E057B" w:rsidRPr="004B04BD" w:rsidRDefault="007E057B">
      <w:pPr>
        <w:pStyle w:val="Aff0"/>
        <w:spacing w:line="360" w:lineRule="auto"/>
        <w:ind w:firstLine="420"/>
        <w:jc w:val="left"/>
        <w:outlineLvl w:val="0"/>
        <w:rPr>
          <w:rFonts w:ascii="宋体" w:eastAsia="宋体" w:hAnsi="宋体" w:cs="黑体"/>
          <w:sz w:val="28"/>
          <w:szCs w:val="28"/>
        </w:rPr>
      </w:pPr>
    </w:p>
    <w:p w:rsidR="007E057B" w:rsidRPr="004B04BD" w:rsidRDefault="007E057B">
      <w:pPr>
        <w:pStyle w:val="Aff0"/>
        <w:spacing w:line="360" w:lineRule="auto"/>
        <w:ind w:firstLine="420"/>
        <w:jc w:val="left"/>
        <w:outlineLvl w:val="0"/>
        <w:rPr>
          <w:rFonts w:ascii="宋体" w:eastAsia="宋体" w:hAnsi="宋体" w:cs="黑体"/>
          <w:sz w:val="28"/>
          <w:szCs w:val="28"/>
        </w:rPr>
      </w:pPr>
    </w:p>
    <w:p w:rsidR="007E057B" w:rsidRPr="004B04BD" w:rsidRDefault="007E057B">
      <w:pPr>
        <w:pStyle w:val="Aff0"/>
        <w:spacing w:line="360" w:lineRule="auto"/>
        <w:ind w:firstLine="420"/>
        <w:jc w:val="left"/>
        <w:outlineLvl w:val="0"/>
        <w:rPr>
          <w:rFonts w:ascii="宋体" w:eastAsia="宋体" w:hAnsi="宋体" w:cs="黑体"/>
          <w:sz w:val="28"/>
          <w:szCs w:val="28"/>
        </w:rPr>
      </w:pPr>
    </w:p>
    <w:p w:rsidR="007E057B" w:rsidRPr="004B04BD" w:rsidRDefault="007E057B">
      <w:pPr>
        <w:pStyle w:val="Aff0"/>
        <w:spacing w:line="360" w:lineRule="auto"/>
        <w:ind w:firstLine="420"/>
        <w:jc w:val="left"/>
        <w:outlineLvl w:val="0"/>
        <w:rPr>
          <w:rFonts w:ascii="宋体" w:eastAsia="宋体" w:hAnsi="宋体" w:cs="黑体"/>
          <w:sz w:val="28"/>
          <w:szCs w:val="28"/>
        </w:rPr>
      </w:pPr>
    </w:p>
    <w:p w:rsidR="007E057B" w:rsidRPr="004B04BD" w:rsidRDefault="007E057B">
      <w:pPr>
        <w:pStyle w:val="Aff0"/>
        <w:spacing w:line="360" w:lineRule="auto"/>
        <w:ind w:firstLine="420"/>
        <w:jc w:val="left"/>
        <w:outlineLvl w:val="0"/>
        <w:rPr>
          <w:rFonts w:ascii="宋体" w:eastAsia="宋体" w:hAnsi="宋体" w:cs="黑体"/>
          <w:sz w:val="28"/>
          <w:szCs w:val="28"/>
        </w:rPr>
      </w:pPr>
    </w:p>
    <w:p w:rsidR="007E057B" w:rsidRPr="004B04BD" w:rsidRDefault="007E057B">
      <w:pPr>
        <w:pStyle w:val="Aff0"/>
        <w:spacing w:line="360" w:lineRule="auto"/>
        <w:ind w:firstLine="420"/>
        <w:jc w:val="left"/>
        <w:outlineLvl w:val="0"/>
        <w:rPr>
          <w:rFonts w:ascii="宋体" w:eastAsia="宋体" w:hAnsi="宋体" w:cs="黑体"/>
          <w:sz w:val="28"/>
          <w:szCs w:val="28"/>
        </w:rPr>
      </w:pPr>
    </w:p>
    <w:p w:rsidR="007E057B" w:rsidRPr="004B04BD" w:rsidRDefault="007E057B">
      <w:pPr>
        <w:pStyle w:val="Aff0"/>
        <w:spacing w:line="360" w:lineRule="auto"/>
        <w:ind w:firstLine="420"/>
        <w:jc w:val="left"/>
        <w:outlineLvl w:val="0"/>
        <w:rPr>
          <w:rFonts w:ascii="宋体" w:eastAsia="宋体" w:hAnsi="宋体" w:cs="黑体"/>
          <w:sz w:val="28"/>
          <w:szCs w:val="28"/>
        </w:rPr>
      </w:pPr>
    </w:p>
    <w:p w:rsidR="007E057B" w:rsidRPr="004B04BD" w:rsidRDefault="007E057B">
      <w:pPr>
        <w:pStyle w:val="Aff0"/>
        <w:spacing w:line="360" w:lineRule="auto"/>
        <w:ind w:firstLine="420"/>
        <w:jc w:val="left"/>
        <w:outlineLvl w:val="0"/>
        <w:rPr>
          <w:rFonts w:ascii="宋体" w:eastAsia="宋体" w:hAnsi="宋体" w:cs="黑体"/>
          <w:sz w:val="28"/>
          <w:szCs w:val="28"/>
        </w:rPr>
      </w:pPr>
    </w:p>
    <w:p w:rsidR="007E057B" w:rsidRPr="004B04BD" w:rsidRDefault="007E057B">
      <w:pPr>
        <w:pStyle w:val="Aff0"/>
        <w:spacing w:line="360" w:lineRule="auto"/>
        <w:ind w:firstLine="420"/>
        <w:jc w:val="left"/>
        <w:outlineLvl w:val="0"/>
        <w:rPr>
          <w:rFonts w:ascii="宋体" w:eastAsia="宋体" w:hAnsi="宋体" w:cs="黑体"/>
          <w:sz w:val="28"/>
          <w:szCs w:val="28"/>
        </w:rPr>
      </w:pPr>
    </w:p>
    <w:p w:rsidR="007E057B" w:rsidRPr="004B04BD" w:rsidRDefault="007E057B">
      <w:pPr>
        <w:pStyle w:val="Aff0"/>
        <w:spacing w:line="360" w:lineRule="auto"/>
        <w:ind w:firstLine="420"/>
        <w:jc w:val="left"/>
        <w:outlineLvl w:val="0"/>
        <w:rPr>
          <w:rFonts w:ascii="宋体" w:eastAsia="宋体" w:hAnsi="宋体" w:cs="黑体"/>
          <w:sz w:val="28"/>
          <w:szCs w:val="28"/>
        </w:rPr>
      </w:pPr>
    </w:p>
    <w:p w:rsidR="007E057B" w:rsidRPr="004B04BD" w:rsidRDefault="007E057B">
      <w:pPr>
        <w:pStyle w:val="Aff0"/>
        <w:spacing w:line="360" w:lineRule="auto"/>
        <w:ind w:firstLine="420"/>
        <w:jc w:val="left"/>
        <w:outlineLvl w:val="0"/>
        <w:rPr>
          <w:rFonts w:ascii="宋体" w:eastAsia="宋体" w:hAnsi="宋体" w:cs="黑体"/>
          <w:sz w:val="28"/>
          <w:szCs w:val="28"/>
        </w:rPr>
      </w:pPr>
    </w:p>
    <w:p w:rsidR="007E057B" w:rsidRPr="004B04BD" w:rsidRDefault="007E057B">
      <w:pPr>
        <w:pStyle w:val="Aff0"/>
        <w:spacing w:line="360" w:lineRule="auto"/>
        <w:ind w:firstLine="420"/>
        <w:jc w:val="left"/>
        <w:outlineLvl w:val="0"/>
        <w:rPr>
          <w:rFonts w:ascii="宋体" w:eastAsia="宋体" w:hAnsi="宋体" w:cs="黑体"/>
          <w:sz w:val="28"/>
          <w:szCs w:val="28"/>
        </w:rPr>
      </w:pPr>
    </w:p>
    <w:p w:rsidR="007E057B" w:rsidRPr="004B04BD" w:rsidRDefault="007E057B">
      <w:pPr>
        <w:pStyle w:val="Aff0"/>
        <w:spacing w:line="360" w:lineRule="auto"/>
        <w:ind w:firstLine="420"/>
        <w:jc w:val="left"/>
        <w:outlineLvl w:val="0"/>
        <w:rPr>
          <w:rFonts w:ascii="宋体" w:eastAsia="宋体" w:hAnsi="宋体" w:cs="黑体"/>
          <w:sz w:val="28"/>
          <w:szCs w:val="28"/>
        </w:rPr>
      </w:pPr>
    </w:p>
    <w:p w:rsidR="007E057B" w:rsidRPr="004B04BD" w:rsidRDefault="007E057B">
      <w:pPr>
        <w:pStyle w:val="Aff0"/>
        <w:spacing w:line="360" w:lineRule="auto"/>
        <w:ind w:firstLine="420"/>
        <w:jc w:val="left"/>
        <w:outlineLvl w:val="0"/>
        <w:rPr>
          <w:rFonts w:ascii="宋体" w:eastAsia="宋体" w:hAnsi="宋体" w:cs="黑体"/>
          <w:sz w:val="28"/>
          <w:szCs w:val="28"/>
        </w:rPr>
      </w:pPr>
    </w:p>
    <w:p w:rsidR="007E057B" w:rsidRPr="004B04BD" w:rsidRDefault="007E057B">
      <w:pPr>
        <w:pStyle w:val="Aff0"/>
        <w:spacing w:line="360" w:lineRule="auto"/>
        <w:ind w:firstLine="420"/>
        <w:jc w:val="left"/>
        <w:outlineLvl w:val="0"/>
        <w:rPr>
          <w:rFonts w:ascii="宋体" w:eastAsia="宋体" w:hAnsi="宋体" w:cs="黑体"/>
          <w:sz w:val="28"/>
          <w:szCs w:val="28"/>
        </w:rPr>
      </w:pPr>
    </w:p>
    <w:p w:rsidR="007E057B" w:rsidRPr="004B04BD" w:rsidRDefault="007E057B">
      <w:pPr>
        <w:pStyle w:val="Aff0"/>
        <w:spacing w:line="360" w:lineRule="auto"/>
        <w:ind w:firstLine="420"/>
        <w:jc w:val="left"/>
        <w:outlineLvl w:val="0"/>
        <w:rPr>
          <w:rFonts w:ascii="宋体" w:eastAsia="宋体" w:hAnsi="宋体" w:cs="黑体"/>
          <w:sz w:val="28"/>
          <w:szCs w:val="28"/>
        </w:rPr>
      </w:pPr>
    </w:p>
    <w:p w:rsidR="007E057B" w:rsidRPr="004B04BD" w:rsidRDefault="007E057B">
      <w:pPr>
        <w:pStyle w:val="Aff0"/>
        <w:spacing w:line="360" w:lineRule="auto"/>
        <w:ind w:firstLine="420"/>
        <w:jc w:val="left"/>
        <w:outlineLvl w:val="0"/>
        <w:rPr>
          <w:rFonts w:ascii="宋体" w:eastAsia="宋体" w:hAnsi="宋体" w:cs="黑体"/>
          <w:sz w:val="28"/>
          <w:szCs w:val="28"/>
        </w:rPr>
      </w:pPr>
    </w:p>
    <w:p w:rsidR="007E057B" w:rsidRPr="004B04BD" w:rsidRDefault="007E057B">
      <w:pPr>
        <w:pStyle w:val="Aff0"/>
        <w:spacing w:line="360" w:lineRule="auto"/>
        <w:ind w:firstLine="420"/>
        <w:jc w:val="left"/>
        <w:outlineLvl w:val="0"/>
        <w:rPr>
          <w:rFonts w:ascii="宋体" w:eastAsia="宋体" w:hAnsi="宋体" w:cs="黑体"/>
          <w:sz w:val="28"/>
          <w:szCs w:val="28"/>
        </w:rPr>
      </w:pPr>
    </w:p>
    <w:bookmarkEnd w:id="749"/>
    <w:p w:rsidR="00666497" w:rsidRPr="004B04BD" w:rsidRDefault="00666497">
      <w:pPr>
        <w:pStyle w:val="Aff0"/>
        <w:spacing w:line="360" w:lineRule="auto"/>
        <w:jc w:val="left"/>
        <w:rPr>
          <w:rFonts w:ascii="宋体" w:eastAsia="宋体" w:hAnsi="宋体" w:cs="宋体"/>
          <w:sz w:val="24"/>
          <w:szCs w:val="24"/>
          <w:shd w:val="clear" w:color="auto" w:fill="00FF00"/>
        </w:rPr>
      </w:pPr>
    </w:p>
    <w:p w:rsidR="007E057B" w:rsidRPr="004B04BD" w:rsidRDefault="007E057B" w:rsidP="00F8510F">
      <w:pPr>
        <w:pStyle w:val="Aff0"/>
        <w:spacing w:before="120" w:after="120" w:line="360" w:lineRule="auto"/>
        <w:jc w:val="center"/>
        <w:outlineLvl w:val="0"/>
        <w:rPr>
          <w:rFonts w:ascii="宋体" w:eastAsia="宋体" w:hAnsi="宋体" w:cs="黑体"/>
          <w:b/>
          <w:sz w:val="24"/>
          <w:szCs w:val="24"/>
          <w:lang w:val="zh-TW" w:eastAsia="zh-TW"/>
        </w:rPr>
      </w:pPr>
      <w:bookmarkStart w:id="750" w:name="_Toc29235"/>
      <w:r w:rsidRPr="004B04BD">
        <w:rPr>
          <w:rFonts w:ascii="宋体" w:eastAsia="宋体" w:hAnsi="宋体" w:cs="黑体" w:hint="eastAsia"/>
          <w:b/>
          <w:sz w:val="24"/>
          <w:szCs w:val="24"/>
          <w:lang w:val="zh-TW"/>
        </w:rPr>
        <w:t>六、</w:t>
      </w:r>
      <w:r w:rsidRPr="004B04BD">
        <w:rPr>
          <w:rFonts w:ascii="宋体" w:eastAsia="宋体" w:hAnsi="宋体" w:cs="黑体"/>
          <w:b/>
          <w:sz w:val="24"/>
          <w:szCs w:val="24"/>
          <w:lang w:val="zh-TW" w:eastAsia="zh-TW"/>
        </w:rPr>
        <w:t>项目管理机构</w:t>
      </w:r>
    </w:p>
    <w:p w:rsidR="007E057B" w:rsidRPr="004B04BD" w:rsidRDefault="007E057B" w:rsidP="007E057B">
      <w:pPr>
        <w:pStyle w:val="Aff0"/>
        <w:spacing w:before="120" w:after="120" w:line="360" w:lineRule="auto"/>
        <w:jc w:val="center"/>
        <w:outlineLvl w:val="0"/>
        <w:rPr>
          <w:rFonts w:ascii="宋体" w:eastAsia="宋体" w:hAnsi="宋体" w:cs="黑体"/>
          <w:sz w:val="24"/>
          <w:szCs w:val="24"/>
          <w:lang w:val="zh-TW"/>
        </w:rPr>
      </w:pPr>
      <w:bookmarkStart w:id="751" w:name="_Toc31042"/>
      <w:r w:rsidRPr="004B04BD">
        <w:rPr>
          <w:rFonts w:ascii="宋体" w:eastAsia="宋体" w:hAnsi="宋体" w:cs="黑体"/>
          <w:sz w:val="24"/>
          <w:szCs w:val="24"/>
          <w:lang w:val="zh-TW" w:eastAsia="zh-TW"/>
        </w:rPr>
        <w:t>项目管理机构</w:t>
      </w:r>
      <w:bookmarkEnd w:id="751"/>
    </w:p>
    <w:p w:rsidR="007E057B" w:rsidRPr="004B04BD" w:rsidRDefault="007E057B" w:rsidP="008328BF">
      <w:pPr>
        <w:pStyle w:val="Aff0"/>
        <w:spacing w:before="120" w:after="120" w:line="360" w:lineRule="auto"/>
        <w:jc w:val="left"/>
        <w:outlineLvl w:val="0"/>
        <w:rPr>
          <w:rFonts w:ascii="宋体" w:eastAsia="宋体" w:hAnsi="宋体" w:cs="黑体"/>
          <w:sz w:val="24"/>
          <w:szCs w:val="24"/>
          <w:lang w:val="zh-TW" w:eastAsia="zh-TW"/>
        </w:rPr>
      </w:pPr>
      <w:bookmarkStart w:id="752" w:name="_Toc2594"/>
      <w:bookmarkStart w:id="753" w:name="_Toc11739"/>
      <w:r w:rsidRPr="004B04BD">
        <w:rPr>
          <w:rFonts w:ascii="宋体" w:eastAsia="宋体" w:hAnsi="宋体" w:cs="黑体"/>
          <w:sz w:val="24"/>
          <w:szCs w:val="24"/>
          <w:lang w:val="zh-TW" w:eastAsia="zh-TW"/>
        </w:rPr>
        <w:t>（一）</w:t>
      </w:r>
      <w:r w:rsidRPr="004B04BD">
        <w:rPr>
          <w:rFonts w:ascii="宋体" w:eastAsia="宋体" w:hAnsi="宋体" w:cs="黑体" w:hint="eastAsia"/>
          <w:sz w:val="24"/>
          <w:szCs w:val="24"/>
        </w:rPr>
        <w:t>总承包</w:t>
      </w:r>
      <w:r w:rsidRPr="004B04BD">
        <w:rPr>
          <w:rFonts w:ascii="宋体" w:eastAsia="宋体" w:hAnsi="宋体" w:cs="黑体"/>
          <w:sz w:val="24"/>
          <w:szCs w:val="24"/>
          <w:lang w:val="zh-TW" w:eastAsia="zh-TW"/>
        </w:rPr>
        <w:t>管理机构组成表</w:t>
      </w:r>
      <w:bookmarkEnd w:id="752"/>
      <w:bookmarkEnd w:id="753"/>
    </w:p>
    <w:tbl>
      <w:tblPr>
        <w:tblpPr w:leftFromText="180" w:rightFromText="180" w:vertAnchor="text" w:horzAnchor="page" w:tblpX="1222" w:tblpY="661"/>
        <w:tblOverlap w:val="never"/>
        <w:tblW w:w="91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731"/>
        <w:gridCol w:w="1096"/>
        <w:gridCol w:w="1095"/>
        <w:gridCol w:w="1314"/>
        <w:gridCol w:w="1150"/>
        <w:gridCol w:w="1589"/>
        <w:gridCol w:w="1337"/>
        <w:gridCol w:w="850"/>
      </w:tblGrid>
      <w:tr w:rsidR="007E057B" w:rsidRPr="004B04BD" w:rsidTr="008328BF">
        <w:trPr>
          <w:trHeight w:val="310"/>
        </w:trPr>
        <w:tc>
          <w:tcPr>
            <w:tcW w:w="731"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8328BF">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职务</w:t>
            </w:r>
          </w:p>
        </w:tc>
        <w:tc>
          <w:tcPr>
            <w:tcW w:w="109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8328BF">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姓名</w:t>
            </w:r>
          </w:p>
        </w:tc>
        <w:tc>
          <w:tcPr>
            <w:tcW w:w="109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8328BF">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职称</w:t>
            </w:r>
          </w:p>
        </w:tc>
        <w:tc>
          <w:tcPr>
            <w:tcW w:w="539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8328BF">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执业或职业资格证明</w:t>
            </w:r>
          </w:p>
        </w:tc>
        <w:tc>
          <w:tcPr>
            <w:tcW w:w="85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8328BF">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备注</w:t>
            </w:r>
          </w:p>
        </w:tc>
      </w:tr>
      <w:tr w:rsidR="007E057B" w:rsidRPr="004B04BD" w:rsidTr="008328BF">
        <w:trPr>
          <w:trHeight w:val="310"/>
        </w:trPr>
        <w:tc>
          <w:tcPr>
            <w:tcW w:w="731" w:type="dxa"/>
            <w:vMerge/>
            <w:tcBorders>
              <w:top w:val="single" w:sz="4" w:space="0" w:color="000000"/>
              <w:left w:val="single" w:sz="4" w:space="0" w:color="000000"/>
              <w:bottom w:val="single" w:sz="4" w:space="0" w:color="000000"/>
              <w:right w:val="single" w:sz="4" w:space="0" w:color="000000"/>
            </w:tcBorders>
          </w:tcPr>
          <w:p w:rsidR="007E057B" w:rsidRPr="004B04BD" w:rsidRDefault="007E057B" w:rsidP="007E057B">
            <w:pPr>
              <w:spacing w:line="360" w:lineRule="auto"/>
              <w:rPr>
                <w:rFonts w:ascii="宋体" w:hAnsi="宋体"/>
                <w:color w:val="000000"/>
                <w:sz w:val="24"/>
              </w:rPr>
            </w:pPr>
          </w:p>
        </w:tc>
        <w:tc>
          <w:tcPr>
            <w:tcW w:w="1096" w:type="dxa"/>
            <w:vMerge/>
            <w:tcBorders>
              <w:top w:val="single" w:sz="4" w:space="0" w:color="000000"/>
              <w:left w:val="single" w:sz="4" w:space="0" w:color="000000"/>
              <w:bottom w:val="single" w:sz="4" w:space="0" w:color="000000"/>
              <w:right w:val="single" w:sz="4" w:space="0" w:color="000000"/>
            </w:tcBorders>
          </w:tcPr>
          <w:p w:rsidR="007E057B" w:rsidRPr="004B04BD" w:rsidRDefault="007E057B" w:rsidP="007E057B">
            <w:pPr>
              <w:spacing w:line="360" w:lineRule="auto"/>
              <w:rPr>
                <w:rFonts w:ascii="宋体" w:hAnsi="宋体"/>
                <w:color w:val="000000"/>
                <w:sz w:val="24"/>
              </w:rPr>
            </w:pPr>
          </w:p>
        </w:tc>
        <w:tc>
          <w:tcPr>
            <w:tcW w:w="1095" w:type="dxa"/>
            <w:vMerge/>
            <w:tcBorders>
              <w:top w:val="single" w:sz="4" w:space="0" w:color="000000"/>
              <w:left w:val="single" w:sz="4" w:space="0" w:color="000000"/>
              <w:bottom w:val="single" w:sz="4" w:space="0" w:color="000000"/>
              <w:right w:val="single" w:sz="4" w:space="0" w:color="000000"/>
            </w:tcBorders>
          </w:tcPr>
          <w:p w:rsidR="007E057B" w:rsidRPr="004B04BD"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证书名称</w:t>
            </w: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级别</w:t>
            </w: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证号</w:t>
            </w: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专业</w:t>
            </w:r>
          </w:p>
        </w:tc>
        <w:tc>
          <w:tcPr>
            <w:tcW w:w="850" w:type="dxa"/>
            <w:vMerge/>
            <w:tcBorders>
              <w:top w:val="single" w:sz="4" w:space="0" w:color="000000"/>
              <w:left w:val="single" w:sz="4" w:space="0" w:color="000000"/>
              <w:bottom w:val="single" w:sz="4" w:space="0" w:color="000000"/>
              <w:right w:val="single" w:sz="4" w:space="0" w:color="000000"/>
            </w:tcBorders>
          </w:tcPr>
          <w:p w:rsidR="007E057B" w:rsidRPr="004B04BD" w:rsidRDefault="007E057B" w:rsidP="007E057B">
            <w:pPr>
              <w:spacing w:line="360" w:lineRule="auto"/>
              <w:rPr>
                <w:rFonts w:ascii="宋体" w:hAnsi="宋体"/>
                <w:color w:val="000000"/>
                <w:sz w:val="24"/>
              </w:rPr>
            </w:pPr>
          </w:p>
        </w:tc>
      </w:tr>
      <w:tr w:rsidR="007E057B" w:rsidRPr="004B04BD"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bl>
    <w:p w:rsidR="007E057B" w:rsidRPr="004B04BD" w:rsidRDefault="007E057B" w:rsidP="007E057B">
      <w:pPr>
        <w:pStyle w:val="Aff0"/>
        <w:spacing w:before="120" w:after="240" w:line="360" w:lineRule="auto"/>
        <w:outlineLvl w:val="0"/>
        <w:rPr>
          <w:rFonts w:ascii="宋体" w:eastAsia="宋体" w:hAnsi="宋体" w:cs="黑体"/>
          <w:sz w:val="24"/>
          <w:szCs w:val="24"/>
          <w:lang w:val="zh-TW" w:eastAsia="zh-TW"/>
        </w:rPr>
      </w:pPr>
      <w:bookmarkStart w:id="754" w:name="_Toc6957"/>
      <w:bookmarkStart w:id="755" w:name="_Toc26727"/>
      <w:r w:rsidRPr="004B04BD">
        <w:rPr>
          <w:rFonts w:ascii="宋体" w:eastAsia="宋体" w:hAnsi="宋体" w:cs="黑体"/>
          <w:sz w:val="24"/>
          <w:szCs w:val="24"/>
          <w:lang w:val="zh-TW" w:eastAsia="zh-TW"/>
        </w:rPr>
        <w:t>（二）主要人员简历表</w:t>
      </w:r>
      <w:bookmarkEnd w:id="754"/>
      <w:bookmarkEnd w:id="755"/>
    </w:p>
    <w:p w:rsidR="007E057B" w:rsidRPr="004B04BD" w:rsidRDefault="007E057B" w:rsidP="007E057B">
      <w:pPr>
        <w:pStyle w:val="Aff0"/>
        <w:spacing w:line="360" w:lineRule="auto"/>
        <w:rPr>
          <w:rFonts w:ascii="宋体" w:eastAsia="宋体" w:hAnsi="宋体" w:cs="黑体"/>
          <w:sz w:val="24"/>
          <w:szCs w:val="24"/>
        </w:rPr>
      </w:pPr>
      <w:bookmarkStart w:id="756" w:name="_Toc24350"/>
      <w:bookmarkStart w:id="757" w:name="_Toc24906"/>
      <w:r w:rsidRPr="004B04BD">
        <w:rPr>
          <w:rFonts w:ascii="宋体" w:eastAsia="宋体" w:hAnsi="宋体" w:cs="黑体"/>
          <w:sz w:val="24"/>
          <w:szCs w:val="24"/>
          <w:lang w:val="zh-TW" w:eastAsia="zh-TW"/>
        </w:rPr>
        <w:t>附</w:t>
      </w:r>
      <w:r w:rsidRPr="004B04BD">
        <w:rPr>
          <w:rFonts w:ascii="宋体" w:eastAsia="宋体" w:hAnsi="宋体" w:cs="黑体"/>
          <w:sz w:val="24"/>
          <w:szCs w:val="24"/>
        </w:rPr>
        <w:t>1</w:t>
      </w:r>
      <w:r w:rsidRPr="004B04BD">
        <w:rPr>
          <w:rFonts w:ascii="宋体" w:eastAsia="宋体" w:hAnsi="宋体" w:cs="黑体"/>
          <w:sz w:val="24"/>
          <w:szCs w:val="24"/>
          <w:lang w:val="zh-TW" w:eastAsia="zh-TW"/>
        </w:rPr>
        <w:t>：项目</w:t>
      </w:r>
      <w:r w:rsidRPr="004B04BD">
        <w:rPr>
          <w:rFonts w:ascii="宋体" w:eastAsia="宋体" w:hAnsi="宋体" w:cs="黑体" w:hint="eastAsia"/>
          <w:sz w:val="24"/>
          <w:szCs w:val="24"/>
        </w:rPr>
        <w:t>负责人</w:t>
      </w:r>
      <w:r w:rsidRPr="004B04BD">
        <w:rPr>
          <w:rFonts w:ascii="宋体" w:eastAsia="宋体" w:hAnsi="宋体" w:cs="黑体"/>
          <w:sz w:val="24"/>
          <w:szCs w:val="24"/>
          <w:lang w:val="zh-TW" w:eastAsia="zh-TW"/>
        </w:rPr>
        <w:t>简历表</w:t>
      </w:r>
      <w:bookmarkEnd w:id="756"/>
      <w:bookmarkEnd w:id="757"/>
    </w:p>
    <w:p w:rsidR="007E057B" w:rsidRPr="004B04BD" w:rsidRDefault="007E057B" w:rsidP="007E057B">
      <w:pPr>
        <w:pStyle w:val="Aff0"/>
        <w:spacing w:line="360" w:lineRule="auto"/>
        <w:rPr>
          <w:rFonts w:ascii="宋体" w:eastAsia="宋体" w:hAnsi="宋体" w:cs="宋体"/>
          <w:sz w:val="24"/>
          <w:szCs w:val="24"/>
          <w:lang w:val="zh-TW"/>
        </w:rPr>
      </w:pPr>
      <w:r w:rsidRPr="004B04BD">
        <w:rPr>
          <w:rFonts w:ascii="宋体" w:eastAsia="宋体" w:hAnsi="宋体" w:cs="宋体"/>
          <w:sz w:val="24"/>
          <w:szCs w:val="24"/>
          <w:lang w:val="zh-TW" w:eastAsia="zh-TW"/>
        </w:rPr>
        <w:t>项目</w:t>
      </w:r>
      <w:r w:rsidRPr="004B04BD">
        <w:rPr>
          <w:rFonts w:ascii="宋体" w:eastAsia="宋体" w:hAnsi="宋体" w:cs="宋体" w:hint="eastAsia"/>
          <w:sz w:val="24"/>
          <w:szCs w:val="24"/>
        </w:rPr>
        <w:t>负责人</w:t>
      </w:r>
      <w:r w:rsidR="008328BF" w:rsidRPr="004B04BD">
        <w:rPr>
          <w:rFonts w:ascii="宋体" w:eastAsia="宋体" w:hAnsi="宋体" w:cs="宋体"/>
          <w:sz w:val="24"/>
          <w:szCs w:val="24"/>
          <w:lang w:val="zh-TW" w:eastAsia="zh-TW"/>
        </w:rPr>
        <w:t>应附</w:t>
      </w:r>
      <w:r w:rsidRPr="004B04BD">
        <w:rPr>
          <w:rFonts w:ascii="宋体" w:eastAsia="宋体" w:hAnsi="宋体" w:cs="宋体"/>
          <w:sz w:val="24"/>
          <w:szCs w:val="24"/>
          <w:lang w:val="zh-TW" w:eastAsia="zh-TW"/>
        </w:rPr>
        <w:t>资格证书、注册证书、安全生产考核合格证书</w:t>
      </w:r>
      <w:r w:rsidR="008328BF" w:rsidRPr="004B04BD">
        <w:rPr>
          <w:rFonts w:ascii="宋体" w:eastAsia="宋体" w:hAnsi="宋体" w:cs="宋体" w:hint="eastAsia"/>
          <w:sz w:val="24"/>
          <w:szCs w:val="24"/>
          <w:lang w:val="zh-TW"/>
        </w:rPr>
        <w:t>。</w:t>
      </w:r>
    </w:p>
    <w:tbl>
      <w:tblPr>
        <w:tblW w:w="85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1092"/>
        <w:gridCol w:w="1035"/>
        <w:gridCol w:w="1134"/>
        <w:gridCol w:w="1275"/>
        <w:gridCol w:w="1843"/>
        <w:gridCol w:w="2126"/>
      </w:tblGrid>
      <w:tr w:rsidR="007E057B" w:rsidRPr="004B04BD" w:rsidTr="008328BF">
        <w:trPr>
          <w:trHeight w:val="31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姓  名</w:t>
            </w: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年  龄</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学历</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31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职  称</w:t>
            </w: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职  务</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拟在本工程任职</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项目</w:t>
            </w:r>
            <w:r w:rsidRPr="004B04BD">
              <w:rPr>
                <w:rFonts w:ascii="宋体" w:eastAsia="宋体" w:hAnsi="宋体" w:cs="宋体" w:hint="eastAsia"/>
                <w:sz w:val="24"/>
                <w:szCs w:val="24"/>
              </w:rPr>
              <w:t>负责人</w:t>
            </w:r>
          </w:p>
        </w:tc>
      </w:tr>
      <w:tr w:rsidR="008328BF" w:rsidRPr="004B04BD" w:rsidTr="008328BF">
        <w:trPr>
          <w:trHeight w:val="310"/>
        </w:trPr>
        <w:tc>
          <w:tcPr>
            <w:tcW w:w="326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328BF" w:rsidRPr="004B04BD" w:rsidRDefault="008328BF" w:rsidP="007E057B">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执业资格等级</w:t>
            </w:r>
          </w:p>
        </w:tc>
        <w:tc>
          <w:tcPr>
            <w:tcW w:w="524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328BF" w:rsidRPr="004B04BD" w:rsidRDefault="008328BF" w:rsidP="008328BF">
            <w:pPr>
              <w:spacing w:line="360" w:lineRule="auto"/>
              <w:rPr>
                <w:rFonts w:ascii="宋体" w:hAnsi="宋体"/>
                <w:color w:val="000000"/>
                <w:sz w:val="24"/>
              </w:rPr>
            </w:pPr>
          </w:p>
        </w:tc>
      </w:tr>
      <w:tr w:rsidR="007E057B" w:rsidRPr="004B04BD" w:rsidTr="008328BF">
        <w:trPr>
          <w:trHeight w:val="310"/>
        </w:trPr>
        <w:tc>
          <w:tcPr>
            <w:tcW w:w="326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8328BF">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安全生产考核合格证书</w:t>
            </w:r>
          </w:p>
        </w:tc>
        <w:tc>
          <w:tcPr>
            <w:tcW w:w="524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31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毕业学校</w:t>
            </w:r>
          </w:p>
        </w:tc>
        <w:tc>
          <w:tcPr>
            <w:tcW w:w="7413"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pStyle w:val="Aff0"/>
              <w:spacing w:line="360" w:lineRule="auto"/>
              <w:ind w:firstLine="840"/>
              <w:rPr>
                <w:rFonts w:ascii="宋体" w:eastAsia="宋体" w:hAnsi="宋体"/>
                <w:sz w:val="24"/>
                <w:szCs w:val="24"/>
              </w:rPr>
            </w:pPr>
            <w:r w:rsidRPr="004B04BD">
              <w:rPr>
                <w:rFonts w:ascii="宋体" w:eastAsia="宋体" w:hAnsi="宋体" w:cs="宋体" w:hint="eastAsia"/>
                <w:sz w:val="24"/>
                <w:szCs w:val="24"/>
                <w:lang w:val="zh-TW" w:eastAsia="zh-TW"/>
              </w:rPr>
              <w:t>年毕业于                  学校            专业</w:t>
            </w:r>
          </w:p>
        </w:tc>
      </w:tr>
      <w:tr w:rsidR="007E057B" w:rsidRPr="004B04BD" w:rsidTr="008328BF">
        <w:trPr>
          <w:trHeight w:val="310"/>
        </w:trPr>
        <w:tc>
          <w:tcPr>
            <w:tcW w:w="850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主要工作经历</w:t>
            </w:r>
          </w:p>
        </w:tc>
      </w:tr>
      <w:tr w:rsidR="007E057B" w:rsidRPr="004B04BD" w:rsidTr="008328BF">
        <w:trPr>
          <w:trHeight w:val="31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时  间</w:t>
            </w:r>
          </w:p>
        </w:tc>
        <w:tc>
          <w:tcPr>
            <w:tcW w:w="344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参加过的类似项目名称</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工程概况说明</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pStyle w:val="Aff0"/>
              <w:spacing w:line="360" w:lineRule="auto"/>
              <w:jc w:val="center"/>
              <w:rPr>
                <w:rFonts w:ascii="宋体" w:eastAsia="宋体" w:hAnsi="宋体"/>
                <w:sz w:val="24"/>
                <w:szCs w:val="24"/>
              </w:rPr>
            </w:pPr>
            <w:r w:rsidRPr="004B04BD">
              <w:rPr>
                <w:rFonts w:ascii="宋体" w:eastAsia="宋体" w:hAnsi="宋体" w:cs="宋体" w:hint="eastAsia"/>
                <w:sz w:val="24"/>
                <w:szCs w:val="24"/>
                <w:lang w:val="zh-TW" w:eastAsia="zh-TW"/>
              </w:rPr>
              <w:t>发包人及联系电话</w:t>
            </w:r>
          </w:p>
        </w:tc>
      </w:tr>
      <w:tr w:rsidR="007E057B" w:rsidRPr="004B04BD" w:rsidTr="008328BF">
        <w:trPr>
          <w:trHeight w:val="52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52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52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52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52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52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52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52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52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r w:rsidR="007E057B" w:rsidRPr="004B04BD" w:rsidTr="008328BF">
        <w:trPr>
          <w:trHeight w:val="52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spacing w:line="360" w:lineRule="auto"/>
              <w:rPr>
                <w:rFonts w:ascii="宋体" w:hAnsi="宋体"/>
                <w:color w:val="000000"/>
                <w:sz w:val="24"/>
              </w:rPr>
            </w:pPr>
          </w:p>
        </w:tc>
      </w:tr>
    </w:tbl>
    <w:p w:rsidR="007E057B" w:rsidRPr="004B04BD" w:rsidRDefault="007E057B" w:rsidP="007E057B">
      <w:pPr>
        <w:pStyle w:val="Aff0"/>
        <w:spacing w:line="360" w:lineRule="auto"/>
        <w:ind w:left="108" w:hanging="108"/>
        <w:rPr>
          <w:rFonts w:ascii="宋体" w:eastAsia="宋体" w:hAnsi="宋体" w:cs="宋体"/>
          <w:sz w:val="24"/>
          <w:szCs w:val="24"/>
          <w:lang w:val="zh-TW" w:eastAsia="zh-TW"/>
        </w:rPr>
      </w:pPr>
    </w:p>
    <w:p w:rsidR="007E057B" w:rsidRPr="004B04BD" w:rsidRDefault="007E057B" w:rsidP="007E057B">
      <w:pPr>
        <w:pStyle w:val="Aff0"/>
        <w:spacing w:line="360" w:lineRule="auto"/>
        <w:rPr>
          <w:rFonts w:ascii="宋体" w:eastAsia="宋体" w:hAnsi="宋体" w:cs="黑体"/>
          <w:sz w:val="24"/>
          <w:szCs w:val="24"/>
        </w:rPr>
      </w:pPr>
      <w:r w:rsidRPr="004B04BD">
        <w:rPr>
          <w:rFonts w:ascii="宋体" w:eastAsia="宋体" w:hAnsi="宋体" w:cs="宋体"/>
          <w:sz w:val="24"/>
          <w:szCs w:val="24"/>
        </w:rPr>
        <w:br w:type="page"/>
      </w:r>
      <w:bookmarkStart w:id="758" w:name="_Toc14807"/>
      <w:bookmarkStart w:id="759" w:name="_Toc18154"/>
      <w:r w:rsidRPr="004B04BD">
        <w:rPr>
          <w:rFonts w:ascii="宋体" w:eastAsia="宋体" w:hAnsi="宋体" w:cs="黑体"/>
          <w:sz w:val="24"/>
          <w:szCs w:val="24"/>
          <w:lang w:val="zh-TW" w:eastAsia="zh-TW"/>
        </w:rPr>
        <w:t>附</w:t>
      </w:r>
      <w:r w:rsidRPr="004B04BD">
        <w:rPr>
          <w:rFonts w:ascii="宋体" w:eastAsia="宋体" w:hAnsi="宋体" w:cs="黑体"/>
          <w:sz w:val="24"/>
          <w:szCs w:val="24"/>
        </w:rPr>
        <w:t>2</w:t>
      </w:r>
      <w:r w:rsidRPr="004B04BD">
        <w:rPr>
          <w:rFonts w:ascii="宋体" w:eastAsia="宋体" w:hAnsi="宋体" w:cs="黑体"/>
          <w:sz w:val="24"/>
          <w:szCs w:val="24"/>
          <w:lang w:val="zh-TW" w:eastAsia="zh-TW"/>
        </w:rPr>
        <w:t>：主要项目管理人员简历表</w:t>
      </w:r>
      <w:bookmarkEnd w:id="758"/>
      <w:bookmarkEnd w:id="759"/>
    </w:p>
    <w:tbl>
      <w:tblPr>
        <w:tblW w:w="8799" w:type="dxa"/>
        <w:tblInd w:w="4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2562"/>
        <w:gridCol w:w="1862"/>
        <w:gridCol w:w="1682"/>
        <w:gridCol w:w="2693"/>
      </w:tblGrid>
      <w:tr w:rsidR="007E057B" w:rsidRPr="004B04BD" w:rsidTr="00F8510F">
        <w:trPr>
          <w:trHeight w:val="629"/>
        </w:trPr>
        <w:tc>
          <w:tcPr>
            <w:tcW w:w="256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tcPr>
          <w:p w:rsidR="007E057B" w:rsidRPr="004B04BD" w:rsidRDefault="007E057B" w:rsidP="007E057B">
            <w:pPr>
              <w:pStyle w:val="Aff0"/>
              <w:spacing w:line="360" w:lineRule="auto"/>
              <w:ind w:firstLine="630"/>
              <w:rPr>
                <w:rFonts w:ascii="宋体" w:eastAsia="宋体" w:hAnsi="宋体"/>
                <w:sz w:val="24"/>
                <w:szCs w:val="24"/>
              </w:rPr>
            </w:pPr>
            <w:r w:rsidRPr="004B04BD">
              <w:rPr>
                <w:rFonts w:ascii="宋体" w:eastAsia="宋体" w:hAnsi="宋体" w:cs="宋体" w:hint="eastAsia"/>
                <w:sz w:val="24"/>
                <w:szCs w:val="24"/>
                <w:lang w:val="zh-TW" w:eastAsia="zh-TW"/>
              </w:rPr>
              <w:t>岗位名称</w:t>
            </w:r>
          </w:p>
        </w:tc>
        <w:tc>
          <w:tcPr>
            <w:tcW w:w="6237" w:type="dxa"/>
            <w:gridSpan w:val="3"/>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tcPr>
          <w:p w:rsidR="007E057B" w:rsidRPr="004B04BD" w:rsidRDefault="007E057B" w:rsidP="007E057B">
            <w:pPr>
              <w:pStyle w:val="Aff0"/>
              <w:spacing w:line="360" w:lineRule="auto"/>
              <w:ind w:firstLine="630"/>
              <w:rPr>
                <w:rFonts w:ascii="宋体" w:eastAsia="宋体" w:hAnsi="宋体" w:cs="宋体"/>
                <w:sz w:val="24"/>
                <w:szCs w:val="24"/>
                <w:lang w:val="zh-TW" w:eastAsia="zh-TW"/>
              </w:rPr>
            </w:pPr>
          </w:p>
        </w:tc>
      </w:tr>
      <w:tr w:rsidR="007E057B" w:rsidRPr="004B04BD" w:rsidTr="00F8510F">
        <w:trPr>
          <w:trHeight w:val="629"/>
        </w:trPr>
        <w:tc>
          <w:tcPr>
            <w:tcW w:w="25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4B04BD" w:rsidRDefault="007E057B" w:rsidP="007E057B">
            <w:pPr>
              <w:pStyle w:val="Aff0"/>
              <w:spacing w:line="360" w:lineRule="auto"/>
              <w:ind w:firstLine="630"/>
              <w:rPr>
                <w:rFonts w:ascii="宋体" w:eastAsia="宋体" w:hAnsi="宋体"/>
                <w:sz w:val="24"/>
                <w:szCs w:val="24"/>
              </w:rPr>
            </w:pPr>
            <w:r w:rsidRPr="004B04BD">
              <w:rPr>
                <w:rFonts w:ascii="宋体" w:eastAsia="宋体" w:hAnsi="宋体" w:cs="宋体" w:hint="eastAsia"/>
                <w:sz w:val="24"/>
                <w:szCs w:val="24"/>
                <w:lang w:val="zh-TW" w:eastAsia="zh-TW"/>
              </w:rPr>
              <w:t>姓    名</w:t>
            </w:r>
          </w:p>
        </w:tc>
        <w:tc>
          <w:tcPr>
            <w:tcW w:w="1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4B04BD" w:rsidRDefault="007E057B" w:rsidP="007E057B">
            <w:pPr>
              <w:spacing w:line="360" w:lineRule="auto"/>
              <w:rPr>
                <w:rFonts w:ascii="宋体" w:hAnsi="宋体"/>
                <w:color w:val="000000"/>
                <w:sz w:val="24"/>
              </w:rPr>
            </w:pPr>
          </w:p>
        </w:tc>
        <w:tc>
          <w:tcPr>
            <w:tcW w:w="1682" w:type="dxa"/>
            <w:tcBorders>
              <w:top w:val="single" w:sz="4" w:space="0" w:color="000000"/>
              <w:left w:val="single" w:sz="4" w:space="0" w:color="000000"/>
              <w:bottom w:val="single" w:sz="4" w:space="0" w:color="000000"/>
              <w:right w:val="single" w:sz="4" w:space="0" w:color="000000"/>
            </w:tcBorders>
            <w:tcMar>
              <w:top w:w="80" w:type="dxa"/>
              <w:left w:w="137" w:type="dxa"/>
              <w:bottom w:w="80" w:type="dxa"/>
              <w:right w:w="80" w:type="dxa"/>
            </w:tcMar>
          </w:tcPr>
          <w:p w:rsidR="007E057B" w:rsidRPr="004B04BD" w:rsidRDefault="007E057B" w:rsidP="007E057B">
            <w:pPr>
              <w:pStyle w:val="Aff0"/>
              <w:spacing w:line="360" w:lineRule="auto"/>
              <w:ind w:left="57"/>
              <w:rPr>
                <w:rFonts w:ascii="宋体" w:eastAsia="宋体" w:hAnsi="宋体"/>
                <w:sz w:val="24"/>
                <w:szCs w:val="24"/>
              </w:rPr>
            </w:pPr>
            <w:r w:rsidRPr="004B04BD">
              <w:rPr>
                <w:rFonts w:ascii="宋体" w:eastAsia="宋体" w:hAnsi="宋体" w:cs="宋体" w:hint="eastAsia"/>
                <w:sz w:val="24"/>
                <w:szCs w:val="24"/>
                <w:lang w:val="zh-TW" w:eastAsia="zh-TW"/>
              </w:rPr>
              <w:t>年   龄</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4B04BD" w:rsidRDefault="007E057B" w:rsidP="007E057B">
            <w:pPr>
              <w:spacing w:line="360" w:lineRule="auto"/>
              <w:rPr>
                <w:rFonts w:ascii="宋体" w:hAnsi="宋体"/>
                <w:color w:val="000000"/>
                <w:sz w:val="24"/>
              </w:rPr>
            </w:pPr>
          </w:p>
        </w:tc>
      </w:tr>
      <w:tr w:rsidR="007E057B" w:rsidRPr="004B04BD" w:rsidTr="00F8510F">
        <w:trPr>
          <w:trHeight w:val="629"/>
        </w:trPr>
        <w:tc>
          <w:tcPr>
            <w:tcW w:w="25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4B04BD" w:rsidRDefault="007E057B" w:rsidP="007E057B">
            <w:pPr>
              <w:pStyle w:val="Aff0"/>
              <w:spacing w:line="360" w:lineRule="auto"/>
              <w:ind w:firstLine="630"/>
              <w:rPr>
                <w:rFonts w:ascii="宋体" w:eastAsia="宋体" w:hAnsi="宋体"/>
                <w:sz w:val="24"/>
                <w:szCs w:val="24"/>
              </w:rPr>
            </w:pPr>
            <w:r w:rsidRPr="004B04BD">
              <w:rPr>
                <w:rFonts w:ascii="宋体" w:eastAsia="宋体" w:hAnsi="宋体" w:cs="宋体" w:hint="eastAsia"/>
                <w:sz w:val="24"/>
                <w:szCs w:val="24"/>
                <w:lang w:val="zh-TW" w:eastAsia="zh-TW"/>
              </w:rPr>
              <w:t>性    别</w:t>
            </w:r>
          </w:p>
        </w:tc>
        <w:tc>
          <w:tcPr>
            <w:tcW w:w="1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4B04BD" w:rsidRDefault="007E057B" w:rsidP="007E057B">
            <w:pPr>
              <w:spacing w:line="360" w:lineRule="auto"/>
              <w:rPr>
                <w:rFonts w:ascii="宋体" w:hAnsi="宋体"/>
                <w:color w:val="000000"/>
                <w:sz w:val="24"/>
              </w:rPr>
            </w:pPr>
          </w:p>
        </w:tc>
        <w:tc>
          <w:tcPr>
            <w:tcW w:w="1682" w:type="dxa"/>
            <w:tcBorders>
              <w:top w:val="single" w:sz="4" w:space="0" w:color="000000"/>
              <w:left w:val="single" w:sz="4" w:space="0" w:color="000000"/>
              <w:bottom w:val="single" w:sz="4" w:space="0" w:color="000000"/>
              <w:right w:val="single" w:sz="4" w:space="0" w:color="000000"/>
            </w:tcBorders>
            <w:tcMar>
              <w:top w:w="80" w:type="dxa"/>
              <w:left w:w="137" w:type="dxa"/>
              <w:bottom w:w="80" w:type="dxa"/>
              <w:right w:w="80" w:type="dxa"/>
            </w:tcMar>
          </w:tcPr>
          <w:p w:rsidR="007E057B" w:rsidRPr="004B04BD" w:rsidRDefault="007E057B" w:rsidP="007E057B">
            <w:pPr>
              <w:pStyle w:val="Aff0"/>
              <w:spacing w:line="360" w:lineRule="auto"/>
              <w:ind w:left="57"/>
              <w:rPr>
                <w:rFonts w:ascii="宋体" w:eastAsia="宋体" w:hAnsi="宋体"/>
                <w:sz w:val="24"/>
                <w:szCs w:val="24"/>
              </w:rPr>
            </w:pPr>
            <w:r w:rsidRPr="004B04BD">
              <w:rPr>
                <w:rFonts w:ascii="宋体" w:eastAsia="宋体" w:hAnsi="宋体" w:cs="宋体" w:hint="eastAsia"/>
                <w:sz w:val="24"/>
                <w:szCs w:val="24"/>
                <w:lang w:val="zh-TW" w:eastAsia="zh-TW"/>
              </w:rPr>
              <w:t>毕业学校</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4B04BD" w:rsidRDefault="007E057B" w:rsidP="007E057B">
            <w:pPr>
              <w:spacing w:line="360" w:lineRule="auto"/>
              <w:rPr>
                <w:rFonts w:ascii="宋体" w:hAnsi="宋体"/>
                <w:color w:val="000000"/>
                <w:sz w:val="24"/>
              </w:rPr>
            </w:pPr>
          </w:p>
        </w:tc>
      </w:tr>
      <w:tr w:rsidR="007E057B" w:rsidRPr="004B04BD" w:rsidTr="00F8510F">
        <w:trPr>
          <w:trHeight w:val="629"/>
        </w:trPr>
        <w:tc>
          <w:tcPr>
            <w:tcW w:w="25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4B04BD" w:rsidRDefault="007E057B" w:rsidP="007E057B">
            <w:pPr>
              <w:pStyle w:val="Aff0"/>
              <w:spacing w:line="360" w:lineRule="auto"/>
              <w:ind w:firstLine="630"/>
              <w:rPr>
                <w:rFonts w:ascii="宋体" w:eastAsia="宋体" w:hAnsi="宋体"/>
                <w:sz w:val="24"/>
                <w:szCs w:val="24"/>
              </w:rPr>
            </w:pPr>
            <w:r w:rsidRPr="004B04BD">
              <w:rPr>
                <w:rFonts w:ascii="宋体" w:eastAsia="宋体" w:hAnsi="宋体" w:cs="宋体" w:hint="eastAsia"/>
                <w:sz w:val="24"/>
                <w:szCs w:val="24"/>
                <w:lang w:val="zh-TW" w:eastAsia="zh-TW"/>
              </w:rPr>
              <w:t>学历和专业</w:t>
            </w:r>
          </w:p>
        </w:tc>
        <w:tc>
          <w:tcPr>
            <w:tcW w:w="1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4B04BD" w:rsidRDefault="007E057B" w:rsidP="007E057B">
            <w:pPr>
              <w:spacing w:line="360" w:lineRule="auto"/>
              <w:rPr>
                <w:rFonts w:ascii="宋体" w:hAnsi="宋体"/>
                <w:color w:val="000000"/>
                <w:sz w:val="24"/>
              </w:rPr>
            </w:pPr>
          </w:p>
        </w:tc>
        <w:tc>
          <w:tcPr>
            <w:tcW w:w="1682" w:type="dxa"/>
            <w:tcBorders>
              <w:top w:val="single" w:sz="4" w:space="0" w:color="000000"/>
              <w:left w:val="single" w:sz="4" w:space="0" w:color="000000"/>
              <w:bottom w:val="single" w:sz="4" w:space="0" w:color="000000"/>
              <w:right w:val="single" w:sz="4" w:space="0" w:color="000000"/>
            </w:tcBorders>
            <w:tcMar>
              <w:top w:w="80" w:type="dxa"/>
              <w:left w:w="137" w:type="dxa"/>
              <w:bottom w:w="80" w:type="dxa"/>
              <w:right w:w="80" w:type="dxa"/>
            </w:tcMar>
          </w:tcPr>
          <w:p w:rsidR="007E057B" w:rsidRPr="004B04BD" w:rsidRDefault="007E057B" w:rsidP="007E057B">
            <w:pPr>
              <w:pStyle w:val="Aff0"/>
              <w:spacing w:line="360" w:lineRule="auto"/>
              <w:ind w:left="57"/>
              <w:rPr>
                <w:rFonts w:ascii="宋体" w:eastAsia="宋体" w:hAnsi="宋体"/>
                <w:sz w:val="24"/>
                <w:szCs w:val="24"/>
              </w:rPr>
            </w:pPr>
            <w:r w:rsidRPr="004B04BD">
              <w:rPr>
                <w:rFonts w:ascii="宋体" w:eastAsia="宋体" w:hAnsi="宋体" w:cs="宋体" w:hint="eastAsia"/>
                <w:sz w:val="24"/>
                <w:szCs w:val="24"/>
                <w:lang w:val="zh-TW" w:eastAsia="zh-TW"/>
              </w:rPr>
              <w:t>毕业时间</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4B04BD" w:rsidRDefault="007E057B" w:rsidP="007E057B">
            <w:pPr>
              <w:spacing w:line="360" w:lineRule="auto"/>
              <w:rPr>
                <w:rFonts w:ascii="宋体" w:hAnsi="宋体"/>
                <w:color w:val="000000"/>
                <w:sz w:val="24"/>
              </w:rPr>
            </w:pPr>
          </w:p>
        </w:tc>
      </w:tr>
      <w:tr w:rsidR="007E057B" w:rsidRPr="004B04BD" w:rsidTr="00F8510F">
        <w:trPr>
          <w:trHeight w:val="629"/>
        </w:trPr>
        <w:tc>
          <w:tcPr>
            <w:tcW w:w="25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4B04BD" w:rsidRDefault="007E057B" w:rsidP="007E057B">
            <w:pPr>
              <w:pStyle w:val="Aff0"/>
              <w:spacing w:line="360" w:lineRule="auto"/>
              <w:ind w:firstLine="420"/>
              <w:rPr>
                <w:rFonts w:ascii="宋体" w:eastAsia="宋体" w:hAnsi="宋体"/>
                <w:sz w:val="24"/>
                <w:szCs w:val="24"/>
              </w:rPr>
            </w:pPr>
            <w:r w:rsidRPr="004B04BD">
              <w:rPr>
                <w:rFonts w:ascii="宋体" w:eastAsia="宋体" w:hAnsi="宋体" w:cs="宋体" w:hint="eastAsia"/>
                <w:sz w:val="24"/>
                <w:szCs w:val="24"/>
                <w:lang w:val="zh-TW" w:eastAsia="zh-TW"/>
              </w:rPr>
              <w:t>拥有的执业资格</w:t>
            </w:r>
          </w:p>
        </w:tc>
        <w:tc>
          <w:tcPr>
            <w:tcW w:w="1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4B04BD" w:rsidRDefault="007E057B" w:rsidP="007E057B">
            <w:pPr>
              <w:spacing w:line="360" w:lineRule="auto"/>
              <w:rPr>
                <w:rFonts w:ascii="宋体" w:hAnsi="宋体"/>
                <w:color w:val="000000"/>
                <w:sz w:val="24"/>
              </w:rPr>
            </w:pPr>
          </w:p>
        </w:tc>
        <w:tc>
          <w:tcPr>
            <w:tcW w:w="1682" w:type="dxa"/>
            <w:tcBorders>
              <w:top w:val="single" w:sz="4" w:space="0" w:color="000000"/>
              <w:left w:val="single" w:sz="4" w:space="0" w:color="000000"/>
              <w:bottom w:val="single" w:sz="4" w:space="0" w:color="000000"/>
              <w:right w:val="single" w:sz="4" w:space="0" w:color="000000"/>
            </w:tcBorders>
            <w:tcMar>
              <w:top w:w="80" w:type="dxa"/>
              <w:left w:w="137" w:type="dxa"/>
              <w:bottom w:w="80" w:type="dxa"/>
              <w:right w:w="80" w:type="dxa"/>
            </w:tcMar>
          </w:tcPr>
          <w:p w:rsidR="007E057B" w:rsidRPr="004B04BD" w:rsidRDefault="007E057B" w:rsidP="007E057B">
            <w:pPr>
              <w:pStyle w:val="Aff0"/>
              <w:spacing w:line="360" w:lineRule="auto"/>
              <w:ind w:left="57"/>
              <w:rPr>
                <w:rFonts w:ascii="宋体" w:eastAsia="宋体" w:hAnsi="宋体"/>
                <w:sz w:val="24"/>
                <w:szCs w:val="24"/>
              </w:rPr>
            </w:pPr>
            <w:r w:rsidRPr="004B04BD">
              <w:rPr>
                <w:rFonts w:ascii="宋体" w:eastAsia="宋体" w:hAnsi="宋体" w:cs="宋体" w:hint="eastAsia"/>
                <w:sz w:val="24"/>
                <w:szCs w:val="24"/>
                <w:lang w:val="zh-TW" w:eastAsia="zh-TW"/>
              </w:rPr>
              <w:t>专业职称</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4B04BD" w:rsidRDefault="007E057B" w:rsidP="007E057B">
            <w:pPr>
              <w:spacing w:line="360" w:lineRule="auto"/>
              <w:rPr>
                <w:rFonts w:ascii="宋体" w:hAnsi="宋体"/>
                <w:color w:val="000000"/>
                <w:sz w:val="24"/>
              </w:rPr>
            </w:pPr>
          </w:p>
        </w:tc>
      </w:tr>
      <w:tr w:rsidR="007E057B" w:rsidRPr="004B04BD" w:rsidTr="00F8510F">
        <w:trPr>
          <w:trHeight w:val="575"/>
        </w:trPr>
        <w:tc>
          <w:tcPr>
            <w:tcW w:w="25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4B04BD" w:rsidRDefault="007E057B" w:rsidP="007E057B">
            <w:pPr>
              <w:pStyle w:val="Aff0"/>
              <w:spacing w:line="360" w:lineRule="auto"/>
              <w:ind w:firstLine="315"/>
              <w:rPr>
                <w:rFonts w:ascii="宋体" w:eastAsia="宋体" w:hAnsi="宋体"/>
                <w:sz w:val="24"/>
                <w:szCs w:val="24"/>
              </w:rPr>
            </w:pPr>
            <w:r w:rsidRPr="004B04BD">
              <w:rPr>
                <w:rFonts w:ascii="宋体" w:eastAsia="宋体" w:hAnsi="宋体" w:cs="宋体" w:hint="eastAsia"/>
                <w:sz w:val="24"/>
                <w:szCs w:val="24"/>
                <w:lang w:val="zh-TW" w:eastAsia="zh-TW"/>
              </w:rPr>
              <w:t>执业资格证书编号</w:t>
            </w:r>
          </w:p>
        </w:tc>
        <w:tc>
          <w:tcPr>
            <w:tcW w:w="1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4B04BD" w:rsidRDefault="007E057B" w:rsidP="007E057B">
            <w:pPr>
              <w:spacing w:line="360" w:lineRule="auto"/>
              <w:rPr>
                <w:rFonts w:ascii="宋体" w:hAnsi="宋体"/>
                <w:color w:val="000000"/>
                <w:sz w:val="24"/>
              </w:rPr>
            </w:pPr>
          </w:p>
        </w:tc>
        <w:tc>
          <w:tcPr>
            <w:tcW w:w="1682" w:type="dxa"/>
            <w:tcBorders>
              <w:top w:val="single" w:sz="4" w:space="0" w:color="000000"/>
              <w:left w:val="single" w:sz="4" w:space="0" w:color="000000"/>
              <w:bottom w:val="single" w:sz="4" w:space="0" w:color="000000"/>
              <w:right w:val="single" w:sz="4" w:space="0" w:color="000000"/>
            </w:tcBorders>
            <w:tcMar>
              <w:top w:w="80" w:type="dxa"/>
              <w:left w:w="137" w:type="dxa"/>
              <w:bottom w:w="80" w:type="dxa"/>
              <w:right w:w="80" w:type="dxa"/>
            </w:tcMar>
          </w:tcPr>
          <w:p w:rsidR="007E057B" w:rsidRPr="004B04BD" w:rsidRDefault="007E057B" w:rsidP="007E057B">
            <w:pPr>
              <w:pStyle w:val="Aff0"/>
              <w:spacing w:line="360" w:lineRule="auto"/>
              <w:ind w:left="57"/>
              <w:rPr>
                <w:rFonts w:ascii="宋体" w:eastAsia="宋体" w:hAnsi="宋体"/>
                <w:sz w:val="24"/>
                <w:szCs w:val="24"/>
              </w:rPr>
            </w:pPr>
            <w:r w:rsidRPr="004B04BD">
              <w:rPr>
                <w:rFonts w:ascii="宋体" w:eastAsia="宋体" w:hAnsi="宋体" w:cs="宋体" w:hint="eastAsia"/>
                <w:sz w:val="24"/>
                <w:szCs w:val="24"/>
                <w:lang w:val="zh-TW" w:eastAsia="zh-TW"/>
              </w:rPr>
              <w:t>工作年限</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4B04BD" w:rsidRDefault="007E057B" w:rsidP="007E057B">
            <w:pPr>
              <w:spacing w:line="360" w:lineRule="auto"/>
              <w:rPr>
                <w:rFonts w:ascii="宋体" w:hAnsi="宋体"/>
                <w:color w:val="000000"/>
                <w:sz w:val="24"/>
              </w:rPr>
            </w:pPr>
          </w:p>
        </w:tc>
      </w:tr>
      <w:tr w:rsidR="007E057B" w:rsidRPr="004B04BD" w:rsidTr="00F8510F">
        <w:trPr>
          <w:trHeight w:val="5855"/>
        </w:trPr>
        <w:tc>
          <w:tcPr>
            <w:tcW w:w="25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F8510F">
            <w:pPr>
              <w:pStyle w:val="Aff0"/>
              <w:spacing w:line="360" w:lineRule="auto"/>
              <w:jc w:val="center"/>
              <w:rPr>
                <w:rFonts w:ascii="宋体" w:eastAsia="宋体" w:hAnsi="宋体" w:cs="宋体"/>
                <w:sz w:val="24"/>
                <w:szCs w:val="24"/>
              </w:rPr>
            </w:pPr>
            <w:r w:rsidRPr="004B04BD">
              <w:rPr>
                <w:rFonts w:ascii="宋体" w:eastAsia="宋体" w:hAnsi="宋体" w:cs="宋体" w:hint="eastAsia"/>
                <w:sz w:val="24"/>
                <w:szCs w:val="24"/>
                <w:lang w:val="zh-TW" w:eastAsia="zh-TW"/>
              </w:rPr>
              <w:t>主要工作业绩及担任的主要工作</w:t>
            </w:r>
          </w:p>
        </w:tc>
        <w:tc>
          <w:tcPr>
            <w:tcW w:w="623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4B04BD" w:rsidRDefault="007E057B" w:rsidP="007E057B">
            <w:pPr>
              <w:pStyle w:val="Aff0"/>
              <w:widowControl/>
              <w:spacing w:line="360" w:lineRule="auto"/>
              <w:jc w:val="left"/>
              <w:rPr>
                <w:rFonts w:ascii="宋体" w:eastAsia="宋体" w:hAnsi="宋体" w:cs="宋体"/>
                <w:sz w:val="24"/>
                <w:szCs w:val="24"/>
              </w:rPr>
            </w:pPr>
          </w:p>
          <w:p w:rsidR="007E057B" w:rsidRPr="004B04BD" w:rsidRDefault="007E057B" w:rsidP="007E057B">
            <w:pPr>
              <w:pStyle w:val="Aff0"/>
              <w:widowControl/>
              <w:spacing w:line="360" w:lineRule="auto"/>
              <w:jc w:val="left"/>
              <w:rPr>
                <w:rFonts w:ascii="宋体" w:eastAsia="宋体" w:hAnsi="宋体" w:cs="宋体"/>
                <w:sz w:val="24"/>
                <w:szCs w:val="24"/>
              </w:rPr>
            </w:pPr>
          </w:p>
          <w:p w:rsidR="007E057B" w:rsidRPr="004B04BD" w:rsidRDefault="007E057B" w:rsidP="007E057B">
            <w:pPr>
              <w:pStyle w:val="Aff0"/>
              <w:widowControl/>
              <w:spacing w:line="360" w:lineRule="auto"/>
              <w:jc w:val="left"/>
              <w:rPr>
                <w:rFonts w:ascii="宋体" w:eastAsia="宋体" w:hAnsi="宋体" w:cs="宋体"/>
                <w:sz w:val="24"/>
                <w:szCs w:val="24"/>
              </w:rPr>
            </w:pPr>
          </w:p>
          <w:p w:rsidR="007E057B" w:rsidRPr="004B04BD" w:rsidRDefault="007E057B" w:rsidP="007E057B">
            <w:pPr>
              <w:pStyle w:val="Aff0"/>
              <w:widowControl/>
              <w:spacing w:line="360" w:lineRule="auto"/>
              <w:jc w:val="left"/>
              <w:rPr>
                <w:rFonts w:ascii="宋体" w:eastAsia="宋体" w:hAnsi="宋体" w:cs="宋体"/>
                <w:sz w:val="24"/>
                <w:szCs w:val="24"/>
              </w:rPr>
            </w:pPr>
          </w:p>
          <w:p w:rsidR="007E057B" w:rsidRPr="004B04BD" w:rsidRDefault="007E057B" w:rsidP="007E057B">
            <w:pPr>
              <w:pStyle w:val="Aff0"/>
              <w:widowControl/>
              <w:spacing w:line="360" w:lineRule="auto"/>
              <w:jc w:val="left"/>
              <w:rPr>
                <w:rFonts w:ascii="宋体" w:eastAsia="宋体" w:hAnsi="宋体" w:cs="宋体"/>
                <w:sz w:val="24"/>
                <w:szCs w:val="24"/>
              </w:rPr>
            </w:pPr>
          </w:p>
          <w:p w:rsidR="007E057B" w:rsidRPr="004B04BD" w:rsidRDefault="007E057B" w:rsidP="007E057B">
            <w:pPr>
              <w:pStyle w:val="Aff0"/>
              <w:widowControl/>
              <w:spacing w:line="360" w:lineRule="auto"/>
              <w:jc w:val="left"/>
              <w:rPr>
                <w:rFonts w:ascii="宋体" w:eastAsia="宋体" w:hAnsi="宋体" w:cs="宋体"/>
                <w:sz w:val="24"/>
                <w:szCs w:val="24"/>
              </w:rPr>
            </w:pPr>
          </w:p>
          <w:p w:rsidR="007E057B" w:rsidRPr="004B04BD" w:rsidRDefault="007E057B" w:rsidP="007E057B">
            <w:pPr>
              <w:pStyle w:val="Aff0"/>
              <w:widowControl/>
              <w:spacing w:line="360" w:lineRule="auto"/>
              <w:jc w:val="left"/>
              <w:rPr>
                <w:rFonts w:ascii="宋体" w:eastAsia="宋体" w:hAnsi="宋体" w:cs="宋体"/>
                <w:sz w:val="24"/>
                <w:szCs w:val="24"/>
              </w:rPr>
            </w:pPr>
          </w:p>
          <w:p w:rsidR="007E057B" w:rsidRPr="004B04BD" w:rsidRDefault="007E057B" w:rsidP="007E057B">
            <w:pPr>
              <w:pStyle w:val="Aff0"/>
              <w:widowControl/>
              <w:spacing w:line="360" w:lineRule="auto"/>
              <w:jc w:val="left"/>
              <w:rPr>
                <w:rFonts w:ascii="宋体" w:eastAsia="宋体" w:hAnsi="宋体" w:cs="宋体"/>
                <w:sz w:val="24"/>
                <w:szCs w:val="24"/>
              </w:rPr>
            </w:pPr>
          </w:p>
          <w:p w:rsidR="007E057B" w:rsidRPr="004B04BD" w:rsidRDefault="007E057B" w:rsidP="007E057B">
            <w:pPr>
              <w:pStyle w:val="Aff0"/>
              <w:widowControl/>
              <w:spacing w:line="360" w:lineRule="auto"/>
              <w:jc w:val="left"/>
              <w:rPr>
                <w:rFonts w:ascii="宋体" w:eastAsia="宋体" w:hAnsi="宋体" w:cs="宋体"/>
                <w:sz w:val="24"/>
                <w:szCs w:val="24"/>
              </w:rPr>
            </w:pPr>
          </w:p>
          <w:p w:rsidR="007E057B" w:rsidRPr="004B04BD" w:rsidRDefault="007E057B" w:rsidP="007E057B">
            <w:pPr>
              <w:pStyle w:val="Aff0"/>
              <w:widowControl/>
              <w:spacing w:line="360" w:lineRule="auto"/>
              <w:jc w:val="left"/>
              <w:rPr>
                <w:rFonts w:ascii="宋体" w:eastAsia="宋体" w:hAnsi="宋体" w:cs="宋体"/>
                <w:sz w:val="24"/>
                <w:szCs w:val="24"/>
              </w:rPr>
            </w:pPr>
          </w:p>
          <w:p w:rsidR="007E057B" w:rsidRPr="004B04BD" w:rsidRDefault="007E057B" w:rsidP="007E057B">
            <w:pPr>
              <w:pStyle w:val="Aff0"/>
              <w:widowControl/>
              <w:spacing w:line="360" w:lineRule="auto"/>
              <w:jc w:val="left"/>
              <w:rPr>
                <w:rFonts w:ascii="宋体" w:eastAsia="宋体" w:hAnsi="宋体" w:cs="宋体"/>
                <w:sz w:val="24"/>
                <w:szCs w:val="24"/>
              </w:rPr>
            </w:pPr>
          </w:p>
          <w:p w:rsidR="007E057B" w:rsidRPr="004B04BD" w:rsidRDefault="007E057B" w:rsidP="007E057B">
            <w:pPr>
              <w:pStyle w:val="Aff0"/>
              <w:widowControl/>
              <w:spacing w:line="360" w:lineRule="auto"/>
              <w:jc w:val="left"/>
              <w:rPr>
                <w:rFonts w:ascii="宋体" w:eastAsia="宋体" w:hAnsi="宋体"/>
                <w:sz w:val="24"/>
                <w:szCs w:val="24"/>
              </w:rPr>
            </w:pPr>
          </w:p>
        </w:tc>
      </w:tr>
    </w:tbl>
    <w:p w:rsidR="007E057B" w:rsidRPr="004B04BD" w:rsidRDefault="007E057B" w:rsidP="007E057B">
      <w:pPr>
        <w:pStyle w:val="Aff0"/>
        <w:spacing w:before="120" w:after="240" w:line="360" w:lineRule="auto"/>
        <w:ind w:right="420"/>
        <w:jc w:val="center"/>
        <w:outlineLvl w:val="0"/>
        <w:rPr>
          <w:rFonts w:ascii="宋体" w:eastAsia="宋体" w:hAnsi="宋体" w:cs="宋体"/>
          <w:sz w:val="24"/>
          <w:szCs w:val="24"/>
        </w:rPr>
      </w:pPr>
      <w:r w:rsidRPr="004B04BD">
        <w:rPr>
          <w:rFonts w:ascii="宋体" w:eastAsia="宋体" w:hAnsi="宋体" w:cs="宋体"/>
          <w:sz w:val="24"/>
          <w:szCs w:val="24"/>
        </w:rPr>
        <w:br w:type="page"/>
      </w:r>
    </w:p>
    <w:p w:rsidR="001C7DC4" w:rsidRPr="004B04BD" w:rsidRDefault="001C7DC4" w:rsidP="00C23B30">
      <w:pPr>
        <w:spacing w:beforeLines="100" w:before="240" w:afterLines="100" w:after="240" w:line="360" w:lineRule="auto"/>
        <w:jc w:val="left"/>
        <w:rPr>
          <w:rFonts w:ascii="宋体" w:hAnsi="宋体"/>
          <w:color w:val="000000" w:themeColor="text1"/>
          <w:sz w:val="24"/>
        </w:rPr>
      </w:pPr>
      <w:bookmarkStart w:id="760" w:name="_Toc6652"/>
      <w:bookmarkStart w:id="761" w:name="_Toc26124"/>
      <w:bookmarkEnd w:id="750"/>
      <w:r w:rsidRPr="004B04BD">
        <w:rPr>
          <w:rFonts w:ascii="宋体" w:hAnsi="宋体" w:hint="eastAsia"/>
          <w:color w:val="000000" w:themeColor="text1"/>
          <w:sz w:val="24"/>
        </w:rPr>
        <w:t>附3：承诺书</w:t>
      </w:r>
    </w:p>
    <w:p w:rsidR="001C7DC4" w:rsidRPr="004B04BD" w:rsidRDefault="001C7DC4" w:rsidP="00C23B30">
      <w:pPr>
        <w:spacing w:beforeLines="100" w:before="240" w:afterLines="100" w:after="240" w:line="360" w:lineRule="auto"/>
        <w:jc w:val="center"/>
        <w:rPr>
          <w:rFonts w:ascii="宋体" w:hAnsi="宋体"/>
          <w:color w:val="000000" w:themeColor="text1"/>
          <w:sz w:val="24"/>
        </w:rPr>
      </w:pPr>
      <w:r w:rsidRPr="004B04BD">
        <w:rPr>
          <w:rFonts w:ascii="宋体" w:hAnsi="宋体" w:hint="eastAsia"/>
          <w:color w:val="000000" w:themeColor="text1"/>
          <w:sz w:val="24"/>
        </w:rPr>
        <w:t>承诺书</w:t>
      </w:r>
    </w:p>
    <w:p w:rsidR="001C7DC4" w:rsidRPr="004B04BD" w:rsidRDefault="001C7DC4" w:rsidP="00C23B30">
      <w:pPr>
        <w:spacing w:beforeLines="100" w:before="240" w:afterLines="100" w:after="240" w:line="360" w:lineRule="auto"/>
        <w:jc w:val="left"/>
        <w:rPr>
          <w:rFonts w:ascii="宋体" w:hAnsi="宋体"/>
          <w:color w:val="000000" w:themeColor="text1"/>
          <w:sz w:val="24"/>
          <w:u w:val="single"/>
        </w:rPr>
      </w:pPr>
      <w:r w:rsidRPr="004B04BD">
        <w:rPr>
          <w:rFonts w:ascii="宋体" w:hAnsi="宋体" w:hint="eastAsia"/>
          <w:color w:val="000000" w:themeColor="text1"/>
          <w:sz w:val="24"/>
        </w:rPr>
        <w:t>（招标人名称 ）：</w:t>
      </w:r>
    </w:p>
    <w:p w:rsidR="001C7DC4" w:rsidRPr="004B04BD" w:rsidRDefault="001C7DC4" w:rsidP="00C23B30">
      <w:pPr>
        <w:spacing w:beforeLines="100" w:before="240" w:afterLines="100" w:after="240" w:line="360" w:lineRule="auto"/>
        <w:ind w:leftChars="100" w:left="210" w:firstLineChars="100" w:firstLine="240"/>
        <w:jc w:val="left"/>
        <w:rPr>
          <w:rFonts w:ascii="宋体" w:hAnsi="宋体"/>
          <w:color w:val="000000" w:themeColor="text1"/>
          <w:sz w:val="24"/>
        </w:rPr>
      </w:pPr>
      <w:r w:rsidRPr="004B04BD">
        <w:rPr>
          <w:rFonts w:ascii="宋体" w:hAnsi="宋体" w:hint="eastAsia"/>
          <w:color w:val="000000" w:themeColor="text1"/>
          <w:sz w:val="24"/>
        </w:rPr>
        <w:t>我方在此声明，我方拟派往（项目名称）（以下简称“本工程”）的项目经理（项目经理姓名）现阶段没有担任任何在施建设工程项目的项目经理。</w:t>
      </w:r>
    </w:p>
    <w:p w:rsidR="001C7DC4" w:rsidRPr="004B04BD" w:rsidRDefault="001C7DC4" w:rsidP="00C23B30">
      <w:pPr>
        <w:spacing w:beforeLines="100" w:before="240" w:afterLines="100" w:after="240" w:line="360" w:lineRule="auto"/>
        <w:jc w:val="left"/>
        <w:rPr>
          <w:rFonts w:ascii="宋体" w:hAnsi="宋体"/>
          <w:color w:val="000000" w:themeColor="text1"/>
          <w:sz w:val="24"/>
        </w:rPr>
      </w:pPr>
      <w:r w:rsidRPr="004B04BD">
        <w:rPr>
          <w:rFonts w:ascii="宋体" w:hAnsi="宋体" w:hint="eastAsia"/>
          <w:color w:val="000000" w:themeColor="text1"/>
          <w:sz w:val="24"/>
        </w:rPr>
        <w:t>我方保证上述信息的真实和准确，并愿意承担因我方就此弄虚作假所引起的一切法律后果。</w:t>
      </w:r>
    </w:p>
    <w:p w:rsidR="001C7DC4" w:rsidRPr="004B04BD" w:rsidRDefault="001C7DC4" w:rsidP="00C23B30">
      <w:pPr>
        <w:spacing w:beforeLines="100" w:before="240" w:afterLines="100" w:after="240" w:line="360" w:lineRule="auto"/>
        <w:jc w:val="left"/>
        <w:rPr>
          <w:rFonts w:ascii="宋体" w:hAnsi="宋体"/>
          <w:color w:val="000000" w:themeColor="text1"/>
          <w:sz w:val="24"/>
        </w:rPr>
      </w:pPr>
    </w:p>
    <w:p w:rsidR="001C7DC4" w:rsidRPr="004B04BD" w:rsidRDefault="001C7DC4" w:rsidP="00C23B30">
      <w:pPr>
        <w:spacing w:beforeLines="100" w:before="240" w:afterLines="100" w:after="240" w:line="360" w:lineRule="auto"/>
        <w:jc w:val="left"/>
        <w:rPr>
          <w:rFonts w:ascii="宋体" w:hAnsi="宋体"/>
          <w:color w:val="000000" w:themeColor="text1"/>
          <w:sz w:val="24"/>
        </w:rPr>
      </w:pPr>
      <w:r w:rsidRPr="004B04BD">
        <w:rPr>
          <w:rFonts w:ascii="宋体" w:hAnsi="宋体" w:hint="eastAsia"/>
          <w:color w:val="000000" w:themeColor="text1"/>
          <w:sz w:val="24"/>
        </w:rPr>
        <w:t>特此承诺！</w:t>
      </w:r>
    </w:p>
    <w:p w:rsidR="001C7DC4" w:rsidRPr="004B04BD" w:rsidRDefault="001C7DC4" w:rsidP="00C23B30">
      <w:pPr>
        <w:spacing w:beforeLines="100" w:before="240" w:afterLines="100" w:after="240" w:line="360" w:lineRule="auto"/>
        <w:jc w:val="left"/>
        <w:rPr>
          <w:rFonts w:ascii="宋体" w:hAnsi="宋体"/>
          <w:color w:val="000000" w:themeColor="text1"/>
          <w:sz w:val="24"/>
        </w:rPr>
      </w:pPr>
    </w:p>
    <w:p w:rsidR="001C7DC4" w:rsidRPr="004B04BD" w:rsidRDefault="001C7DC4" w:rsidP="00C23B30">
      <w:pPr>
        <w:spacing w:beforeLines="100" w:before="240" w:afterLines="100" w:after="240" w:line="360" w:lineRule="auto"/>
        <w:rPr>
          <w:rFonts w:ascii="宋体" w:hAnsi="宋体"/>
          <w:color w:val="000000" w:themeColor="text1"/>
          <w:sz w:val="24"/>
        </w:rPr>
      </w:pPr>
    </w:p>
    <w:p w:rsidR="001C7DC4" w:rsidRPr="004B04BD" w:rsidRDefault="001C7DC4" w:rsidP="00C23B30">
      <w:pPr>
        <w:spacing w:beforeLines="100" w:before="240" w:afterLines="100" w:after="240" w:line="360" w:lineRule="auto"/>
        <w:jc w:val="center"/>
        <w:rPr>
          <w:rFonts w:ascii="宋体" w:hAnsi="宋体"/>
          <w:color w:val="000000" w:themeColor="text1"/>
          <w:sz w:val="24"/>
        </w:rPr>
      </w:pPr>
    </w:p>
    <w:p w:rsidR="001C7DC4" w:rsidRPr="004B04BD" w:rsidRDefault="001C7DC4" w:rsidP="00C23B30">
      <w:pPr>
        <w:spacing w:beforeLines="100" w:before="240" w:afterLines="100" w:after="240" w:line="360" w:lineRule="auto"/>
        <w:rPr>
          <w:rFonts w:ascii="宋体" w:hAnsi="宋体"/>
          <w:color w:val="000000" w:themeColor="text1"/>
          <w:sz w:val="24"/>
        </w:rPr>
      </w:pPr>
    </w:p>
    <w:p w:rsidR="001C7DC4" w:rsidRPr="004B04BD" w:rsidRDefault="001C7DC4" w:rsidP="00C23B30">
      <w:pPr>
        <w:spacing w:beforeLines="100" w:before="240" w:afterLines="100" w:after="240" w:line="360" w:lineRule="auto"/>
        <w:ind w:right="420" w:firstLineChars="1750" w:firstLine="4200"/>
        <w:rPr>
          <w:rFonts w:ascii="宋体" w:hAnsi="宋体"/>
          <w:color w:val="000000" w:themeColor="text1"/>
          <w:sz w:val="24"/>
          <w:u w:val="single"/>
        </w:rPr>
      </w:pPr>
      <w:r w:rsidRPr="004B04BD">
        <w:rPr>
          <w:rFonts w:ascii="宋体" w:hAnsi="宋体" w:hint="eastAsia"/>
          <w:color w:val="000000" w:themeColor="text1"/>
          <w:sz w:val="24"/>
        </w:rPr>
        <w:t>投标人（盖单位章）：</w:t>
      </w:r>
    </w:p>
    <w:p w:rsidR="001C7DC4" w:rsidRPr="004B04BD" w:rsidRDefault="001C7DC4" w:rsidP="00C23B30">
      <w:pPr>
        <w:spacing w:beforeLines="100" w:before="240" w:afterLines="100" w:after="240" w:line="360" w:lineRule="auto"/>
        <w:ind w:right="420" w:firstLineChars="1050" w:firstLine="2520"/>
        <w:rPr>
          <w:rFonts w:ascii="宋体" w:hAnsi="宋体"/>
          <w:color w:val="000000" w:themeColor="text1"/>
          <w:sz w:val="24"/>
          <w:u w:val="single"/>
        </w:rPr>
      </w:pPr>
      <w:r w:rsidRPr="004B04BD">
        <w:rPr>
          <w:rFonts w:ascii="宋体" w:hAnsi="宋体" w:hint="eastAsia"/>
          <w:color w:val="000000" w:themeColor="text1"/>
          <w:sz w:val="24"/>
        </w:rPr>
        <w:t>法定代表人或其授权委托人（签字）：</w:t>
      </w:r>
    </w:p>
    <w:p w:rsidR="001C7DC4" w:rsidRPr="004B04BD" w:rsidRDefault="001C7DC4" w:rsidP="00C23B30">
      <w:pPr>
        <w:spacing w:beforeLines="100" w:before="240" w:afterLines="100" w:after="240" w:line="360" w:lineRule="auto"/>
        <w:jc w:val="right"/>
        <w:rPr>
          <w:rFonts w:ascii="宋体" w:hAnsi="宋体"/>
          <w:color w:val="000000" w:themeColor="text1"/>
          <w:sz w:val="24"/>
        </w:rPr>
      </w:pPr>
    </w:p>
    <w:p w:rsidR="001C7DC4" w:rsidRPr="004B04BD" w:rsidRDefault="001C7DC4" w:rsidP="00C23B30">
      <w:pPr>
        <w:spacing w:beforeLines="100" w:before="240" w:afterLines="100" w:after="240" w:line="360" w:lineRule="auto"/>
        <w:jc w:val="right"/>
        <w:rPr>
          <w:rFonts w:ascii="宋体" w:hAnsi="宋体"/>
          <w:color w:val="000000" w:themeColor="text1"/>
          <w:sz w:val="24"/>
        </w:rPr>
      </w:pPr>
      <w:r w:rsidRPr="004B04BD">
        <w:rPr>
          <w:rFonts w:ascii="宋体" w:hAnsi="宋体" w:hint="eastAsia"/>
          <w:color w:val="000000" w:themeColor="text1"/>
          <w:sz w:val="24"/>
        </w:rPr>
        <w:t>年    月    日</w:t>
      </w:r>
    </w:p>
    <w:p w:rsidR="001C7DC4" w:rsidRPr="004B04BD" w:rsidRDefault="001C7DC4" w:rsidP="00C23B30">
      <w:pPr>
        <w:spacing w:beforeLines="100" w:before="240" w:afterLines="100" w:after="240" w:line="360" w:lineRule="auto"/>
        <w:jc w:val="right"/>
        <w:rPr>
          <w:rFonts w:ascii="宋体" w:hAnsi="宋体"/>
          <w:color w:val="000000" w:themeColor="text1"/>
          <w:sz w:val="24"/>
        </w:rPr>
      </w:pPr>
    </w:p>
    <w:p w:rsidR="001C7DC4" w:rsidRPr="004B04BD" w:rsidRDefault="001C7DC4" w:rsidP="00C23B30">
      <w:pPr>
        <w:spacing w:beforeLines="100" w:before="240" w:afterLines="100" w:after="240" w:line="360" w:lineRule="auto"/>
        <w:jc w:val="right"/>
        <w:rPr>
          <w:rFonts w:ascii="宋体" w:hAnsi="宋体"/>
          <w:color w:val="000000" w:themeColor="text1"/>
          <w:sz w:val="24"/>
        </w:rPr>
      </w:pPr>
    </w:p>
    <w:p w:rsidR="001C7DC4" w:rsidRPr="004B04BD" w:rsidRDefault="001C7DC4" w:rsidP="00C23B30">
      <w:pPr>
        <w:spacing w:beforeLines="100" w:before="240" w:afterLines="100" w:after="240" w:line="360" w:lineRule="auto"/>
        <w:jc w:val="right"/>
        <w:rPr>
          <w:rFonts w:ascii="宋体" w:hAnsi="宋体"/>
          <w:color w:val="000000" w:themeColor="text1"/>
          <w:sz w:val="24"/>
        </w:rPr>
      </w:pPr>
    </w:p>
    <w:p w:rsidR="001C7DC4" w:rsidRPr="004B04BD" w:rsidRDefault="001C7DC4" w:rsidP="00C23B30">
      <w:pPr>
        <w:spacing w:beforeLines="100" w:before="240" w:afterLines="100" w:after="240" w:line="360" w:lineRule="auto"/>
        <w:jc w:val="right"/>
        <w:rPr>
          <w:rFonts w:ascii="宋体" w:hAnsi="宋体"/>
          <w:color w:val="000000" w:themeColor="text1"/>
          <w:sz w:val="24"/>
        </w:rPr>
      </w:pPr>
    </w:p>
    <w:p w:rsidR="00666497" w:rsidRPr="004B04BD" w:rsidRDefault="001C7DC4" w:rsidP="00F8510F">
      <w:pPr>
        <w:pStyle w:val="Aff0"/>
        <w:spacing w:line="360" w:lineRule="auto"/>
        <w:ind w:firstLineChars="1500" w:firstLine="3614"/>
        <w:rPr>
          <w:rFonts w:ascii="宋体" w:eastAsia="宋体" w:hAnsi="宋体" w:cs="黑体"/>
          <w:b/>
          <w:sz w:val="24"/>
          <w:szCs w:val="24"/>
          <w:lang w:val="zh-TW" w:eastAsia="zh-TW"/>
        </w:rPr>
      </w:pPr>
      <w:r w:rsidRPr="004B04BD">
        <w:rPr>
          <w:rFonts w:ascii="宋体" w:eastAsia="宋体" w:hAnsi="宋体" w:cs="黑体" w:hint="eastAsia"/>
          <w:b/>
          <w:sz w:val="24"/>
          <w:szCs w:val="24"/>
        </w:rPr>
        <w:t>七、</w:t>
      </w:r>
      <w:r w:rsidR="002110D1" w:rsidRPr="004B04BD">
        <w:rPr>
          <w:rFonts w:ascii="宋体" w:eastAsia="宋体" w:hAnsi="宋体" w:cs="黑体"/>
          <w:b/>
          <w:sz w:val="24"/>
          <w:szCs w:val="24"/>
          <w:lang w:val="zh-TW" w:eastAsia="zh-TW"/>
        </w:rPr>
        <w:t>资格审查资料</w:t>
      </w:r>
      <w:bookmarkEnd w:id="760"/>
      <w:bookmarkEnd w:id="761"/>
    </w:p>
    <w:p w:rsidR="00666497" w:rsidRPr="004B04BD" w:rsidRDefault="002110D1" w:rsidP="001C7DC4">
      <w:pPr>
        <w:pStyle w:val="Aff0"/>
        <w:spacing w:before="120" w:after="240" w:line="360" w:lineRule="auto"/>
        <w:outlineLvl w:val="0"/>
        <w:rPr>
          <w:rFonts w:ascii="宋体" w:eastAsia="宋体" w:hAnsi="宋体" w:cs="黑体"/>
          <w:sz w:val="24"/>
          <w:szCs w:val="24"/>
          <w:lang w:val="zh-TW" w:eastAsia="zh-TW"/>
        </w:rPr>
      </w:pPr>
      <w:bookmarkStart w:id="762" w:name="_Toc21456"/>
      <w:bookmarkStart w:id="763" w:name="_Toc3509"/>
      <w:r w:rsidRPr="004B04BD">
        <w:rPr>
          <w:rFonts w:ascii="宋体" w:eastAsia="宋体" w:hAnsi="宋体" w:cs="黑体"/>
          <w:sz w:val="24"/>
          <w:szCs w:val="24"/>
          <w:lang w:val="zh-TW" w:eastAsia="zh-TW"/>
        </w:rPr>
        <w:t>（一）基本情况表</w:t>
      </w:r>
      <w:bookmarkEnd w:id="762"/>
      <w:bookmarkEnd w:id="763"/>
    </w:p>
    <w:tbl>
      <w:tblPr>
        <w:tblW w:w="85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1485"/>
        <w:gridCol w:w="897"/>
        <w:gridCol w:w="1021"/>
        <w:gridCol w:w="993"/>
        <w:gridCol w:w="282"/>
        <w:gridCol w:w="195"/>
        <w:gridCol w:w="1246"/>
        <w:gridCol w:w="260"/>
        <w:gridCol w:w="709"/>
        <w:gridCol w:w="1417"/>
      </w:tblGrid>
      <w:tr w:rsidR="00666497" w:rsidRPr="004B04BD">
        <w:trPr>
          <w:trHeight w:val="407"/>
          <w:jc w:val="center"/>
        </w:trPr>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投标人名称</w:t>
            </w:r>
          </w:p>
        </w:tc>
        <w:tc>
          <w:tcPr>
            <w:tcW w:w="7020"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r>
      <w:tr w:rsidR="00666497" w:rsidRPr="004B04BD">
        <w:trPr>
          <w:trHeight w:val="407"/>
          <w:jc w:val="center"/>
        </w:trPr>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注册地址</w:t>
            </w:r>
          </w:p>
        </w:tc>
        <w:tc>
          <w:tcPr>
            <w:tcW w:w="3388"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c>
          <w:tcPr>
            <w:tcW w:w="1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邮政编码</w:t>
            </w:r>
          </w:p>
        </w:tc>
        <w:tc>
          <w:tcPr>
            <w:tcW w:w="238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r>
      <w:tr w:rsidR="00666497" w:rsidRPr="004B04BD">
        <w:trPr>
          <w:trHeight w:val="407"/>
          <w:jc w:val="center"/>
        </w:trPr>
        <w:tc>
          <w:tcPr>
            <w:tcW w:w="148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联系方式</w:t>
            </w:r>
          </w:p>
        </w:tc>
        <w:tc>
          <w:tcPr>
            <w:tcW w:w="8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联系人</w:t>
            </w:r>
          </w:p>
        </w:tc>
        <w:tc>
          <w:tcPr>
            <w:tcW w:w="249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c>
          <w:tcPr>
            <w:tcW w:w="1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电  话</w:t>
            </w:r>
          </w:p>
        </w:tc>
        <w:tc>
          <w:tcPr>
            <w:tcW w:w="238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r>
      <w:tr w:rsidR="00666497" w:rsidRPr="004B04BD">
        <w:trPr>
          <w:trHeight w:val="407"/>
          <w:jc w:val="center"/>
        </w:trPr>
        <w:tc>
          <w:tcPr>
            <w:tcW w:w="1485" w:type="dxa"/>
            <w:vMerge/>
            <w:tcBorders>
              <w:top w:val="single" w:sz="4" w:space="0" w:color="000000"/>
              <w:left w:val="single" w:sz="4" w:space="0" w:color="000000"/>
              <w:bottom w:val="single" w:sz="4" w:space="0" w:color="000000"/>
              <w:right w:val="single" w:sz="4" w:space="0" w:color="000000"/>
            </w:tcBorders>
          </w:tcPr>
          <w:p w:rsidR="00666497" w:rsidRPr="004B04BD" w:rsidRDefault="00666497" w:rsidP="001C7DC4">
            <w:pPr>
              <w:spacing w:line="360" w:lineRule="auto"/>
              <w:rPr>
                <w:rStyle w:val="af8"/>
                <w:rFonts w:ascii="宋体" w:hAnsi="宋体" w:cs="宋体"/>
                <w:color w:val="auto"/>
                <w:sz w:val="24"/>
              </w:rPr>
            </w:pPr>
          </w:p>
        </w:tc>
        <w:tc>
          <w:tcPr>
            <w:tcW w:w="8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传  真</w:t>
            </w:r>
          </w:p>
        </w:tc>
        <w:tc>
          <w:tcPr>
            <w:tcW w:w="249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c>
          <w:tcPr>
            <w:tcW w:w="1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网  址</w:t>
            </w:r>
          </w:p>
        </w:tc>
        <w:tc>
          <w:tcPr>
            <w:tcW w:w="238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r>
      <w:tr w:rsidR="00666497" w:rsidRPr="004B04BD">
        <w:trPr>
          <w:trHeight w:val="407"/>
          <w:jc w:val="center"/>
        </w:trPr>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法定代表人</w:t>
            </w:r>
          </w:p>
        </w:tc>
        <w:tc>
          <w:tcPr>
            <w:tcW w:w="8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姓名</w:t>
            </w:r>
          </w:p>
        </w:tc>
        <w:tc>
          <w:tcPr>
            <w:tcW w:w="1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c>
          <w:tcPr>
            <w:tcW w:w="12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技术职称</w:t>
            </w:r>
          </w:p>
        </w:tc>
        <w:tc>
          <w:tcPr>
            <w:tcW w:w="170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电话</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r>
      <w:tr w:rsidR="00666497" w:rsidRPr="004B04BD">
        <w:trPr>
          <w:trHeight w:val="407"/>
          <w:jc w:val="center"/>
        </w:trPr>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技术负责人</w:t>
            </w:r>
          </w:p>
        </w:tc>
        <w:tc>
          <w:tcPr>
            <w:tcW w:w="8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姓名</w:t>
            </w:r>
          </w:p>
        </w:tc>
        <w:tc>
          <w:tcPr>
            <w:tcW w:w="1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c>
          <w:tcPr>
            <w:tcW w:w="12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技术职称</w:t>
            </w:r>
          </w:p>
        </w:tc>
        <w:tc>
          <w:tcPr>
            <w:tcW w:w="170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电话</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r>
      <w:tr w:rsidR="00666497" w:rsidRPr="004B04BD">
        <w:trPr>
          <w:trHeight w:val="407"/>
          <w:jc w:val="center"/>
        </w:trPr>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成立时间</w:t>
            </w:r>
          </w:p>
        </w:tc>
        <w:tc>
          <w:tcPr>
            <w:tcW w:w="1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c>
          <w:tcPr>
            <w:tcW w:w="5102"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员工总人数：</w:t>
            </w:r>
          </w:p>
        </w:tc>
      </w:tr>
      <w:tr w:rsidR="00666497" w:rsidRPr="004B04BD">
        <w:trPr>
          <w:trHeight w:val="541"/>
          <w:jc w:val="center"/>
        </w:trPr>
        <w:tc>
          <w:tcPr>
            <w:tcW w:w="1485"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企业资质等级</w:t>
            </w:r>
          </w:p>
        </w:tc>
        <w:tc>
          <w:tcPr>
            <w:tcW w:w="1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c>
          <w:tcPr>
            <w:tcW w:w="993" w:type="dxa"/>
            <w:vMerge w:val="restart"/>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其中</w:t>
            </w:r>
          </w:p>
        </w:tc>
        <w:tc>
          <w:tcPr>
            <w:tcW w:w="1983" w:type="dxa"/>
            <w:gridSpan w:val="4"/>
            <w:tcBorders>
              <w:top w:val="single" w:sz="4" w:space="0" w:color="000000"/>
              <w:left w:val="single" w:sz="4" w:space="0" w:color="auto"/>
              <w:bottom w:val="single" w:sz="4" w:space="0" w:color="auto"/>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项目负责人</w:t>
            </w:r>
          </w:p>
        </w:tc>
        <w:tc>
          <w:tcPr>
            <w:tcW w:w="2126" w:type="dxa"/>
            <w:gridSpan w:val="2"/>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r>
      <w:tr w:rsidR="00666497" w:rsidRPr="004B04BD">
        <w:trPr>
          <w:trHeight w:val="407"/>
          <w:jc w:val="center"/>
        </w:trPr>
        <w:tc>
          <w:tcPr>
            <w:tcW w:w="1485" w:type="dxa"/>
            <w:tcBorders>
              <w:top w:val="single" w:sz="4" w:space="0" w:color="auto"/>
              <w:left w:val="single" w:sz="4" w:space="0" w:color="000000"/>
              <w:bottom w:val="single" w:sz="4" w:space="0" w:color="000000"/>
              <w:right w:val="single" w:sz="4" w:space="0" w:color="000000"/>
            </w:tcBorders>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营业执照号</w:t>
            </w: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rsidR="00666497" w:rsidRPr="004B04BD" w:rsidRDefault="00666497" w:rsidP="001C7DC4">
            <w:pPr>
              <w:spacing w:line="360" w:lineRule="auto"/>
              <w:rPr>
                <w:rStyle w:val="af8"/>
                <w:rFonts w:ascii="宋体" w:hAnsi="宋体" w:cs="宋体"/>
                <w:color w:val="auto"/>
                <w:sz w:val="24"/>
              </w:rPr>
            </w:pPr>
          </w:p>
        </w:tc>
        <w:tc>
          <w:tcPr>
            <w:tcW w:w="993" w:type="dxa"/>
            <w:vMerge/>
            <w:tcBorders>
              <w:top w:val="single" w:sz="4" w:space="0" w:color="000000"/>
              <w:left w:val="single" w:sz="4" w:space="0" w:color="000000"/>
              <w:bottom w:val="single" w:sz="4" w:space="0" w:color="000000"/>
              <w:right w:val="single" w:sz="4" w:space="0" w:color="000000"/>
            </w:tcBorders>
          </w:tcPr>
          <w:p w:rsidR="00666497" w:rsidRPr="004B04BD" w:rsidRDefault="00666497" w:rsidP="001C7DC4">
            <w:pPr>
              <w:spacing w:line="360" w:lineRule="auto"/>
              <w:rPr>
                <w:rStyle w:val="af8"/>
                <w:rFonts w:ascii="宋体" w:hAnsi="宋体" w:cs="宋体"/>
                <w:color w:val="auto"/>
                <w:sz w:val="24"/>
              </w:rPr>
            </w:pPr>
          </w:p>
        </w:tc>
        <w:tc>
          <w:tcPr>
            <w:tcW w:w="1983" w:type="dxa"/>
            <w:gridSpan w:val="4"/>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高级职称人员</w:t>
            </w:r>
          </w:p>
        </w:tc>
        <w:tc>
          <w:tcPr>
            <w:tcW w:w="2126" w:type="dxa"/>
            <w:gridSpan w:val="2"/>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r>
      <w:tr w:rsidR="00666497" w:rsidRPr="004B04BD">
        <w:trPr>
          <w:trHeight w:val="407"/>
          <w:jc w:val="center"/>
        </w:trPr>
        <w:tc>
          <w:tcPr>
            <w:tcW w:w="1485" w:type="dxa"/>
            <w:tcBorders>
              <w:top w:val="single" w:sz="4" w:space="0" w:color="000000"/>
              <w:left w:val="single" w:sz="4" w:space="0" w:color="000000"/>
              <w:bottom w:val="single" w:sz="4" w:space="0" w:color="000000"/>
              <w:right w:val="single" w:sz="4" w:space="0" w:color="000000"/>
            </w:tcBorders>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注册资金</w:t>
            </w: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rsidR="00666497" w:rsidRPr="004B04BD" w:rsidRDefault="00666497" w:rsidP="001C7DC4">
            <w:pPr>
              <w:spacing w:line="360" w:lineRule="auto"/>
              <w:rPr>
                <w:rStyle w:val="af8"/>
                <w:rFonts w:ascii="宋体" w:hAnsi="宋体" w:cs="宋体"/>
                <w:color w:val="auto"/>
                <w:sz w:val="24"/>
              </w:rPr>
            </w:pPr>
          </w:p>
        </w:tc>
        <w:tc>
          <w:tcPr>
            <w:tcW w:w="993" w:type="dxa"/>
            <w:vMerge/>
            <w:tcBorders>
              <w:top w:val="single" w:sz="4" w:space="0" w:color="000000"/>
              <w:left w:val="single" w:sz="4" w:space="0" w:color="000000"/>
              <w:bottom w:val="single" w:sz="4" w:space="0" w:color="000000"/>
              <w:right w:val="single" w:sz="4" w:space="0" w:color="000000"/>
            </w:tcBorders>
          </w:tcPr>
          <w:p w:rsidR="00666497" w:rsidRPr="004B04BD" w:rsidRDefault="00666497" w:rsidP="001C7DC4">
            <w:pPr>
              <w:spacing w:line="360" w:lineRule="auto"/>
              <w:rPr>
                <w:rStyle w:val="af8"/>
                <w:rFonts w:ascii="宋体" w:hAnsi="宋体" w:cs="宋体"/>
                <w:color w:val="auto"/>
                <w:sz w:val="24"/>
              </w:rPr>
            </w:pPr>
          </w:p>
        </w:tc>
        <w:tc>
          <w:tcPr>
            <w:tcW w:w="1983"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中级职称人员</w:t>
            </w:r>
          </w:p>
        </w:tc>
        <w:tc>
          <w:tcPr>
            <w:tcW w:w="212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r>
      <w:tr w:rsidR="00666497" w:rsidRPr="004B04BD">
        <w:trPr>
          <w:trHeight w:val="407"/>
          <w:jc w:val="center"/>
        </w:trPr>
        <w:tc>
          <w:tcPr>
            <w:tcW w:w="1485" w:type="dxa"/>
            <w:tcBorders>
              <w:top w:val="single" w:sz="4" w:space="0" w:color="000000"/>
              <w:left w:val="single" w:sz="4" w:space="0" w:color="000000"/>
              <w:bottom w:val="single" w:sz="4" w:space="0" w:color="000000"/>
              <w:right w:val="single" w:sz="4" w:space="0" w:color="000000"/>
            </w:tcBorders>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开户银行</w:t>
            </w: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rsidR="00666497" w:rsidRPr="004B04BD" w:rsidRDefault="00666497" w:rsidP="001C7DC4">
            <w:pPr>
              <w:spacing w:line="360" w:lineRule="auto"/>
              <w:rPr>
                <w:rStyle w:val="af8"/>
                <w:rFonts w:ascii="宋体" w:hAnsi="宋体" w:cs="宋体"/>
                <w:color w:val="auto"/>
                <w:sz w:val="24"/>
              </w:rPr>
            </w:pPr>
          </w:p>
        </w:tc>
        <w:tc>
          <w:tcPr>
            <w:tcW w:w="993" w:type="dxa"/>
            <w:vMerge/>
            <w:tcBorders>
              <w:top w:val="single" w:sz="4" w:space="0" w:color="000000"/>
              <w:left w:val="single" w:sz="4" w:space="0" w:color="000000"/>
              <w:bottom w:val="single" w:sz="4" w:space="0" w:color="000000"/>
              <w:right w:val="single" w:sz="4" w:space="0" w:color="000000"/>
            </w:tcBorders>
          </w:tcPr>
          <w:p w:rsidR="00666497" w:rsidRPr="004B04BD" w:rsidRDefault="00666497" w:rsidP="001C7DC4">
            <w:pPr>
              <w:spacing w:line="360" w:lineRule="auto"/>
              <w:rPr>
                <w:rStyle w:val="af8"/>
                <w:rFonts w:ascii="宋体" w:hAnsi="宋体" w:cs="宋体"/>
                <w:color w:val="auto"/>
                <w:sz w:val="24"/>
              </w:rPr>
            </w:pPr>
          </w:p>
        </w:tc>
        <w:tc>
          <w:tcPr>
            <w:tcW w:w="1983"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初级职称人员</w:t>
            </w:r>
          </w:p>
        </w:tc>
        <w:tc>
          <w:tcPr>
            <w:tcW w:w="212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r>
      <w:tr w:rsidR="00666497" w:rsidRPr="004B04BD">
        <w:trPr>
          <w:trHeight w:val="407"/>
          <w:jc w:val="center"/>
        </w:trPr>
        <w:tc>
          <w:tcPr>
            <w:tcW w:w="1485" w:type="dxa"/>
            <w:tcBorders>
              <w:top w:val="single" w:sz="4" w:space="0" w:color="000000"/>
              <w:left w:val="single" w:sz="4" w:space="0" w:color="000000"/>
              <w:bottom w:val="single" w:sz="4" w:space="0" w:color="000000"/>
              <w:right w:val="single" w:sz="4" w:space="0" w:color="000000"/>
            </w:tcBorders>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账号</w:t>
            </w: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rsidR="00666497" w:rsidRPr="004B04BD" w:rsidRDefault="00666497" w:rsidP="001C7DC4">
            <w:pPr>
              <w:spacing w:line="360" w:lineRule="auto"/>
              <w:rPr>
                <w:rStyle w:val="af8"/>
                <w:rFonts w:ascii="宋体" w:hAnsi="宋体" w:cs="宋体"/>
                <w:color w:val="auto"/>
                <w:sz w:val="24"/>
              </w:rPr>
            </w:pPr>
          </w:p>
        </w:tc>
        <w:tc>
          <w:tcPr>
            <w:tcW w:w="993" w:type="dxa"/>
            <w:vMerge/>
            <w:tcBorders>
              <w:top w:val="single" w:sz="4" w:space="0" w:color="000000"/>
              <w:left w:val="single" w:sz="4" w:space="0" w:color="000000"/>
              <w:bottom w:val="single" w:sz="4" w:space="0" w:color="000000"/>
              <w:right w:val="single" w:sz="4" w:space="0" w:color="000000"/>
            </w:tcBorders>
          </w:tcPr>
          <w:p w:rsidR="00666497" w:rsidRPr="004B04BD" w:rsidRDefault="00666497" w:rsidP="001C7DC4">
            <w:pPr>
              <w:spacing w:line="360" w:lineRule="auto"/>
              <w:rPr>
                <w:rStyle w:val="af8"/>
                <w:rFonts w:ascii="宋体" w:hAnsi="宋体" w:cs="宋体"/>
                <w:color w:val="auto"/>
                <w:sz w:val="24"/>
              </w:rPr>
            </w:pPr>
          </w:p>
        </w:tc>
        <w:tc>
          <w:tcPr>
            <w:tcW w:w="1983"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技  工</w:t>
            </w:r>
          </w:p>
        </w:tc>
        <w:tc>
          <w:tcPr>
            <w:tcW w:w="212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r>
      <w:tr w:rsidR="00666497" w:rsidRPr="004B04BD">
        <w:trPr>
          <w:trHeight w:val="2392"/>
          <w:jc w:val="center"/>
        </w:trPr>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经营范围</w:t>
            </w:r>
          </w:p>
        </w:tc>
        <w:tc>
          <w:tcPr>
            <w:tcW w:w="7020"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r>
      <w:tr w:rsidR="00666497" w:rsidRPr="004B04BD">
        <w:trPr>
          <w:trHeight w:val="407"/>
          <w:jc w:val="center"/>
        </w:trPr>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Style w:val="af8"/>
                <w:rFonts w:ascii="宋体" w:eastAsia="宋体" w:hAnsi="宋体" w:cs="宋体"/>
                <w:color w:val="auto"/>
                <w:sz w:val="24"/>
                <w:szCs w:val="24"/>
              </w:rPr>
            </w:pPr>
            <w:r w:rsidRPr="004B04BD">
              <w:rPr>
                <w:rStyle w:val="af8"/>
                <w:rFonts w:ascii="宋体" w:eastAsia="宋体" w:hAnsi="宋体" w:cs="宋体" w:hint="eastAsia"/>
                <w:color w:val="auto"/>
                <w:sz w:val="24"/>
                <w:szCs w:val="24"/>
              </w:rPr>
              <w:t>备注</w:t>
            </w:r>
          </w:p>
        </w:tc>
        <w:tc>
          <w:tcPr>
            <w:tcW w:w="7020"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Style w:val="af8"/>
                <w:rFonts w:ascii="宋体" w:hAnsi="宋体" w:cs="宋体"/>
                <w:color w:val="auto"/>
                <w:sz w:val="24"/>
              </w:rPr>
            </w:pPr>
          </w:p>
        </w:tc>
      </w:tr>
    </w:tbl>
    <w:p w:rsidR="00666497" w:rsidRPr="004B04BD" w:rsidRDefault="002110D1" w:rsidP="001C7DC4">
      <w:pPr>
        <w:pStyle w:val="Aff0"/>
        <w:spacing w:line="360" w:lineRule="auto"/>
        <w:ind w:firstLineChars="200" w:firstLine="480"/>
        <w:rPr>
          <w:rFonts w:ascii="宋体" w:eastAsia="宋体" w:hAnsi="宋体" w:cs="宋体"/>
          <w:sz w:val="24"/>
          <w:szCs w:val="24"/>
          <w:lang w:val="zh-TW"/>
        </w:rPr>
      </w:pPr>
      <w:r w:rsidRPr="004B04BD">
        <w:rPr>
          <w:rFonts w:ascii="宋体" w:eastAsia="宋体" w:hAnsi="宋体" w:cs="宋体"/>
          <w:sz w:val="24"/>
          <w:szCs w:val="24"/>
          <w:lang w:val="zh-TW" w:eastAsia="zh-TW"/>
        </w:rPr>
        <w:t>备注：本表后应附营业执照副本（或三证合一）、企业资质证书副本、安全生产许可证等材料的复印件。</w:t>
      </w:r>
    </w:p>
    <w:p w:rsidR="00666497" w:rsidRPr="004B04BD" w:rsidRDefault="002110D1" w:rsidP="001C7DC4">
      <w:pPr>
        <w:pStyle w:val="Aff0"/>
        <w:spacing w:before="120" w:after="240" w:line="360" w:lineRule="auto"/>
        <w:outlineLvl w:val="0"/>
        <w:rPr>
          <w:rFonts w:ascii="宋体" w:eastAsia="宋体" w:hAnsi="宋体" w:cs="黑体"/>
          <w:sz w:val="24"/>
          <w:szCs w:val="24"/>
          <w:lang w:val="zh-TW" w:eastAsia="zh-TW"/>
        </w:rPr>
      </w:pPr>
      <w:r w:rsidRPr="004B04BD">
        <w:rPr>
          <w:rFonts w:ascii="宋体" w:eastAsia="宋体" w:hAnsi="宋体" w:cs="宋体"/>
          <w:sz w:val="24"/>
          <w:szCs w:val="24"/>
        </w:rPr>
        <w:br w:type="page"/>
      </w:r>
      <w:bookmarkStart w:id="764" w:name="_Toc8700"/>
      <w:bookmarkStart w:id="765" w:name="_Toc843"/>
      <w:r w:rsidRPr="004B04BD">
        <w:rPr>
          <w:rFonts w:ascii="宋体" w:eastAsia="宋体" w:hAnsi="宋体" w:cs="黑体"/>
          <w:sz w:val="24"/>
          <w:szCs w:val="24"/>
          <w:lang w:val="zh-TW" w:eastAsia="zh-TW"/>
        </w:rPr>
        <w:t>（二）近年财务状况表</w:t>
      </w:r>
      <w:r w:rsidRPr="004B04BD">
        <w:rPr>
          <w:rFonts w:ascii="宋体" w:eastAsia="宋体" w:hAnsi="宋体" w:cs="黑体" w:hint="eastAsia"/>
          <w:sz w:val="24"/>
          <w:szCs w:val="24"/>
          <w:lang w:val="zh-TW"/>
        </w:rPr>
        <w:t>（投标人</w:t>
      </w:r>
      <w:r w:rsidRPr="004B04BD">
        <w:rPr>
          <w:rFonts w:ascii="宋体" w:eastAsia="宋体" w:hAnsi="宋体" w:cs="黑体"/>
          <w:sz w:val="24"/>
          <w:szCs w:val="24"/>
          <w:lang w:val="zh-TW" w:eastAsia="zh-TW"/>
        </w:rPr>
        <w:t>近年财务状况</w:t>
      </w:r>
      <w:r w:rsidRPr="004B04BD">
        <w:rPr>
          <w:rFonts w:ascii="宋体" w:eastAsia="宋体" w:hAnsi="宋体" w:cs="黑体" w:hint="eastAsia"/>
          <w:sz w:val="24"/>
          <w:szCs w:val="24"/>
          <w:lang w:val="zh-TW"/>
        </w:rPr>
        <w:t>）</w:t>
      </w:r>
      <w:bookmarkEnd w:id="764"/>
      <w:bookmarkEnd w:id="765"/>
    </w:p>
    <w:p w:rsidR="00666497" w:rsidRPr="004B04BD" w:rsidRDefault="002110D1" w:rsidP="001C7DC4">
      <w:pPr>
        <w:pStyle w:val="Aff0"/>
        <w:spacing w:line="360" w:lineRule="auto"/>
        <w:ind w:left="630" w:hanging="630"/>
        <w:rPr>
          <w:rFonts w:ascii="宋体" w:eastAsia="宋体" w:hAnsi="宋体" w:cs="宋体"/>
          <w:sz w:val="24"/>
          <w:szCs w:val="24"/>
        </w:rPr>
      </w:pPr>
      <w:r w:rsidRPr="004B04BD">
        <w:rPr>
          <w:rFonts w:ascii="宋体" w:eastAsia="宋体" w:hAnsi="宋体" w:cs="黑体"/>
          <w:sz w:val="24"/>
          <w:szCs w:val="24"/>
          <w:lang w:val="zh-TW" w:eastAsia="zh-TW"/>
        </w:rPr>
        <w:t>备注：</w:t>
      </w:r>
      <w:r w:rsidRPr="004B04BD">
        <w:rPr>
          <w:rFonts w:ascii="宋体" w:eastAsia="宋体" w:hAnsi="宋体" w:cs="宋体"/>
          <w:sz w:val="24"/>
          <w:szCs w:val="24"/>
          <w:lang w:val="zh-TW" w:eastAsia="zh-TW"/>
        </w:rPr>
        <w:t>在此附经会计师事务所或审计机构审计的财务财务会计报表，包括资产负债表、损益表、现金流量表、利润表和财务情况说明书的复印件，具体年份要求见第二章</w:t>
      </w:r>
      <w:r w:rsidRPr="004B04BD">
        <w:rPr>
          <w:rFonts w:ascii="宋体" w:eastAsia="宋体" w:hAnsi="宋体" w:cs="宋体"/>
          <w:sz w:val="24"/>
          <w:szCs w:val="24"/>
        </w:rPr>
        <w:t>“</w:t>
      </w:r>
      <w:r w:rsidRPr="004B04BD">
        <w:rPr>
          <w:rFonts w:ascii="宋体" w:eastAsia="宋体" w:hAnsi="宋体" w:cs="宋体"/>
          <w:sz w:val="24"/>
          <w:szCs w:val="24"/>
          <w:lang w:val="zh-TW" w:eastAsia="zh-TW"/>
        </w:rPr>
        <w:t>投标人须知</w:t>
      </w:r>
      <w:r w:rsidRPr="004B04BD">
        <w:rPr>
          <w:rFonts w:ascii="宋体" w:eastAsia="宋体" w:hAnsi="宋体" w:cs="宋体"/>
          <w:sz w:val="24"/>
          <w:szCs w:val="24"/>
        </w:rPr>
        <w:t>”</w:t>
      </w:r>
      <w:r w:rsidRPr="004B04BD">
        <w:rPr>
          <w:rFonts w:ascii="宋体" w:eastAsia="宋体" w:hAnsi="宋体" w:cs="宋体"/>
          <w:sz w:val="24"/>
          <w:szCs w:val="24"/>
          <w:lang w:val="zh-TW" w:eastAsia="zh-TW"/>
        </w:rPr>
        <w:t>的规定。</w:t>
      </w:r>
    </w:p>
    <w:p w:rsidR="008B166B" w:rsidRPr="004B04BD" w:rsidRDefault="002110D1" w:rsidP="00C23B30">
      <w:pPr>
        <w:spacing w:beforeLines="100" w:before="240" w:afterLines="100" w:after="240" w:line="360" w:lineRule="auto"/>
        <w:jc w:val="left"/>
        <w:rPr>
          <w:rFonts w:ascii="宋体" w:hAnsi="宋体"/>
          <w:color w:val="000000" w:themeColor="text1"/>
          <w:sz w:val="24"/>
        </w:rPr>
      </w:pPr>
      <w:r w:rsidRPr="004B04BD">
        <w:rPr>
          <w:rFonts w:ascii="宋体" w:hAnsi="宋体" w:cs="宋体"/>
          <w:sz w:val="24"/>
        </w:rPr>
        <w:br w:type="page"/>
      </w:r>
      <w:bookmarkStart w:id="766" w:name="_Toc28276"/>
      <w:bookmarkStart w:id="767" w:name="_Toc17600"/>
      <w:r w:rsidRPr="004B04BD">
        <w:rPr>
          <w:rFonts w:ascii="宋体" w:hAnsi="宋体" w:cs="黑体"/>
          <w:sz w:val="24"/>
          <w:lang w:val="zh-TW" w:eastAsia="zh-TW"/>
        </w:rPr>
        <w:t>（三）</w:t>
      </w:r>
      <w:bookmarkEnd w:id="766"/>
      <w:bookmarkEnd w:id="767"/>
      <w:r w:rsidR="008B166B" w:rsidRPr="004B04BD">
        <w:rPr>
          <w:rFonts w:ascii="宋体" w:hAnsi="宋体" w:hint="eastAsia"/>
          <w:color w:val="000000" w:themeColor="text1"/>
          <w:sz w:val="24"/>
        </w:rPr>
        <w:t>类似业绩情况表</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945"/>
      </w:tblGrid>
      <w:tr w:rsidR="008B166B" w:rsidRPr="004B04BD" w:rsidTr="006525A2">
        <w:trPr>
          <w:trHeight w:hRule="exact" w:val="737"/>
        </w:trPr>
        <w:tc>
          <w:tcPr>
            <w:tcW w:w="2410" w:type="dxa"/>
            <w:vAlign w:val="center"/>
          </w:tcPr>
          <w:p w:rsidR="008B166B" w:rsidRPr="004B04BD" w:rsidRDefault="008B166B" w:rsidP="008B166B">
            <w:pPr>
              <w:spacing w:line="360" w:lineRule="auto"/>
              <w:jc w:val="center"/>
              <w:rPr>
                <w:rFonts w:ascii="宋体" w:hAnsi="宋体"/>
                <w:color w:val="000000" w:themeColor="text1"/>
                <w:sz w:val="24"/>
              </w:rPr>
            </w:pPr>
            <w:r w:rsidRPr="004B04BD">
              <w:rPr>
                <w:rFonts w:ascii="宋体" w:hAnsi="宋体" w:hint="eastAsia"/>
                <w:color w:val="000000" w:themeColor="text1"/>
                <w:sz w:val="24"/>
              </w:rPr>
              <w:t>项目名称</w:t>
            </w:r>
          </w:p>
        </w:tc>
        <w:tc>
          <w:tcPr>
            <w:tcW w:w="6945" w:type="dxa"/>
          </w:tcPr>
          <w:p w:rsidR="008B166B" w:rsidRPr="004B04BD" w:rsidRDefault="008B166B" w:rsidP="00C23B30">
            <w:pPr>
              <w:spacing w:beforeLines="100" w:before="240" w:afterLines="100" w:after="240" w:line="360" w:lineRule="auto"/>
              <w:jc w:val="left"/>
              <w:rPr>
                <w:rFonts w:ascii="宋体" w:hAnsi="宋体"/>
                <w:color w:val="000000" w:themeColor="text1"/>
                <w:sz w:val="24"/>
              </w:rPr>
            </w:pPr>
          </w:p>
        </w:tc>
      </w:tr>
      <w:tr w:rsidR="008B166B" w:rsidRPr="004B04BD" w:rsidTr="006525A2">
        <w:trPr>
          <w:trHeight w:hRule="exact" w:val="737"/>
        </w:trPr>
        <w:tc>
          <w:tcPr>
            <w:tcW w:w="2410" w:type="dxa"/>
            <w:vAlign w:val="center"/>
          </w:tcPr>
          <w:p w:rsidR="008B166B" w:rsidRPr="004B04BD" w:rsidRDefault="008B166B" w:rsidP="008B166B">
            <w:pPr>
              <w:spacing w:line="360" w:lineRule="auto"/>
              <w:jc w:val="center"/>
              <w:rPr>
                <w:rFonts w:ascii="宋体" w:hAnsi="宋体"/>
                <w:color w:val="000000" w:themeColor="text1"/>
                <w:sz w:val="24"/>
              </w:rPr>
            </w:pPr>
            <w:r w:rsidRPr="004B04BD">
              <w:rPr>
                <w:rFonts w:ascii="宋体" w:hAnsi="宋体" w:hint="eastAsia"/>
                <w:color w:val="000000" w:themeColor="text1"/>
                <w:sz w:val="24"/>
              </w:rPr>
              <w:t>项目所在地</w:t>
            </w:r>
          </w:p>
        </w:tc>
        <w:tc>
          <w:tcPr>
            <w:tcW w:w="6945" w:type="dxa"/>
          </w:tcPr>
          <w:p w:rsidR="008B166B" w:rsidRPr="004B04BD" w:rsidRDefault="008B166B" w:rsidP="00C23B30">
            <w:pPr>
              <w:spacing w:beforeLines="100" w:before="240" w:afterLines="100" w:after="240" w:line="360" w:lineRule="auto"/>
              <w:jc w:val="left"/>
              <w:rPr>
                <w:rFonts w:ascii="宋体" w:hAnsi="宋体"/>
                <w:color w:val="000000" w:themeColor="text1"/>
                <w:sz w:val="24"/>
              </w:rPr>
            </w:pPr>
          </w:p>
        </w:tc>
      </w:tr>
      <w:tr w:rsidR="008B166B" w:rsidRPr="004B04BD" w:rsidTr="006525A2">
        <w:trPr>
          <w:trHeight w:hRule="exact" w:val="737"/>
        </w:trPr>
        <w:tc>
          <w:tcPr>
            <w:tcW w:w="2410" w:type="dxa"/>
            <w:vAlign w:val="center"/>
          </w:tcPr>
          <w:p w:rsidR="008B166B" w:rsidRPr="004B04BD" w:rsidRDefault="008B166B" w:rsidP="008B166B">
            <w:pPr>
              <w:spacing w:line="360" w:lineRule="auto"/>
              <w:jc w:val="center"/>
              <w:rPr>
                <w:rFonts w:ascii="宋体" w:hAnsi="宋体"/>
                <w:color w:val="000000" w:themeColor="text1"/>
                <w:sz w:val="24"/>
              </w:rPr>
            </w:pPr>
            <w:r w:rsidRPr="004B04BD">
              <w:rPr>
                <w:rFonts w:ascii="宋体" w:hAnsi="宋体" w:hint="eastAsia"/>
                <w:color w:val="000000" w:themeColor="text1"/>
                <w:sz w:val="24"/>
              </w:rPr>
              <w:t>发包人名称</w:t>
            </w:r>
          </w:p>
        </w:tc>
        <w:tc>
          <w:tcPr>
            <w:tcW w:w="6945" w:type="dxa"/>
          </w:tcPr>
          <w:p w:rsidR="008B166B" w:rsidRPr="004B04BD" w:rsidRDefault="008B166B" w:rsidP="00C23B30">
            <w:pPr>
              <w:spacing w:beforeLines="100" w:before="240" w:afterLines="100" w:after="240" w:line="360" w:lineRule="auto"/>
              <w:jc w:val="left"/>
              <w:rPr>
                <w:rFonts w:ascii="宋体" w:hAnsi="宋体"/>
                <w:color w:val="000000" w:themeColor="text1"/>
                <w:sz w:val="24"/>
              </w:rPr>
            </w:pPr>
          </w:p>
        </w:tc>
      </w:tr>
      <w:tr w:rsidR="008B166B" w:rsidRPr="004B04BD" w:rsidTr="006525A2">
        <w:trPr>
          <w:trHeight w:hRule="exact" w:val="737"/>
        </w:trPr>
        <w:tc>
          <w:tcPr>
            <w:tcW w:w="2410" w:type="dxa"/>
            <w:vAlign w:val="center"/>
          </w:tcPr>
          <w:p w:rsidR="008B166B" w:rsidRPr="004B04BD" w:rsidRDefault="008B166B" w:rsidP="008B166B">
            <w:pPr>
              <w:spacing w:line="360" w:lineRule="auto"/>
              <w:jc w:val="center"/>
              <w:rPr>
                <w:rFonts w:ascii="宋体" w:hAnsi="宋体"/>
                <w:color w:val="000000" w:themeColor="text1"/>
                <w:sz w:val="24"/>
              </w:rPr>
            </w:pPr>
            <w:r w:rsidRPr="004B04BD">
              <w:rPr>
                <w:rFonts w:ascii="宋体" w:hAnsi="宋体" w:hint="eastAsia"/>
                <w:color w:val="000000" w:themeColor="text1"/>
                <w:sz w:val="24"/>
              </w:rPr>
              <w:t>发包人地址</w:t>
            </w:r>
          </w:p>
        </w:tc>
        <w:tc>
          <w:tcPr>
            <w:tcW w:w="6945" w:type="dxa"/>
          </w:tcPr>
          <w:p w:rsidR="008B166B" w:rsidRPr="004B04BD" w:rsidRDefault="008B166B" w:rsidP="00C23B30">
            <w:pPr>
              <w:spacing w:beforeLines="100" w:before="240" w:afterLines="100" w:after="240" w:line="360" w:lineRule="auto"/>
              <w:jc w:val="left"/>
              <w:rPr>
                <w:rFonts w:ascii="宋体" w:hAnsi="宋体"/>
                <w:color w:val="000000" w:themeColor="text1"/>
                <w:sz w:val="24"/>
              </w:rPr>
            </w:pPr>
          </w:p>
        </w:tc>
      </w:tr>
      <w:tr w:rsidR="008B166B" w:rsidRPr="004B04BD" w:rsidTr="006525A2">
        <w:trPr>
          <w:trHeight w:hRule="exact" w:val="737"/>
        </w:trPr>
        <w:tc>
          <w:tcPr>
            <w:tcW w:w="2410" w:type="dxa"/>
            <w:vAlign w:val="center"/>
          </w:tcPr>
          <w:p w:rsidR="008B166B" w:rsidRPr="004B04BD" w:rsidRDefault="008B166B" w:rsidP="008B166B">
            <w:pPr>
              <w:spacing w:line="360" w:lineRule="auto"/>
              <w:jc w:val="center"/>
              <w:rPr>
                <w:rFonts w:ascii="宋体" w:hAnsi="宋体"/>
                <w:color w:val="000000" w:themeColor="text1"/>
                <w:sz w:val="24"/>
              </w:rPr>
            </w:pPr>
            <w:r w:rsidRPr="004B04BD">
              <w:rPr>
                <w:rFonts w:ascii="宋体" w:hAnsi="宋体" w:hint="eastAsia"/>
                <w:color w:val="000000" w:themeColor="text1"/>
                <w:sz w:val="24"/>
              </w:rPr>
              <w:t>发包人联系人及电话</w:t>
            </w:r>
          </w:p>
        </w:tc>
        <w:tc>
          <w:tcPr>
            <w:tcW w:w="6945" w:type="dxa"/>
          </w:tcPr>
          <w:p w:rsidR="008B166B" w:rsidRPr="004B04BD" w:rsidRDefault="008B166B" w:rsidP="00C23B30">
            <w:pPr>
              <w:spacing w:beforeLines="100" w:before="240" w:afterLines="100" w:after="240" w:line="360" w:lineRule="auto"/>
              <w:jc w:val="left"/>
              <w:rPr>
                <w:rFonts w:ascii="宋体" w:hAnsi="宋体"/>
                <w:color w:val="000000" w:themeColor="text1"/>
                <w:sz w:val="24"/>
              </w:rPr>
            </w:pPr>
          </w:p>
        </w:tc>
      </w:tr>
      <w:tr w:rsidR="008B166B" w:rsidRPr="004B04BD" w:rsidTr="006525A2">
        <w:trPr>
          <w:trHeight w:hRule="exact" w:val="737"/>
        </w:trPr>
        <w:tc>
          <w:tcPr>
            <w:tcW w:w="2410" w:type="dxa"/>
            <w:vAlign w:val="center"/>
          </w:tcPr>
          <w:p w:rsidR="008B166B" w:rsidRPr="004B04BD" w:rsidRDefault="008B166B" w:rsidP="008B166B">
            <w:pPr>
              <w:spacing w:line="360" w:lineRule="auto"/>
              <w:jc w:val="center"/>
              <w:rPr>
                <w:rFonts w:ascii="宋体" w:hAnsi="宋体"/>
                <w:color w:val="000000" w:themeColor="text1"/>
                <w:sz w:val="24"/>
              </w:rPr>
            </w:pPr>
            <w:r w:rsidRPr="004B04BD">
              <w:rPr>
                <w:rFonts w:ascii="宋体" w:hAnsi="宋体" w:hint="eastAsia"/>
                <w:color w:val="000000" w:themeColor="text1"/>
                <w:sz w:val="24"/>
              </w:rPr>
              <w:t>合同价格</w:t>
            </w:r>
          </w:p>
        </w:tc>
        <w:tc>
          <w:tcPr>
            <w:tcW w:w="6945" w:type="dxa"/>
          </w:tcPr>
          <w:p w:rsidR="008B166B" w:rsidRPr="004B04BD" w:rsidRDefault="008B166B" w:rsidP="00C23B30">
            <w:pPr>
              <w:spacing w:beforeLines="100" w:before="240" w:afterLines="100" w:after="240" w:line="360" w:lineRule="auto"/>
              <w:jc w:val="left"/>
              <w:rPr>
                <w:rFonts w:ascii="宋体" w:hAnsi="宋体"/>
                <w:color w:val="000000" w:themeColor="text1"/>
                <w:sz w:val="24"/>
              </w:rPr>
            </w:pPr>
          </w:p>
        </w:tc>
      </w:tr>
      <w:tr w:rsidR="008B166B" w:rsidRPr="004B04BD" w:rsidTr="006525A2">
        <w:trPr>
          <w:trHeight w:hRule="exact" w:val="737"/>
        </w:trPr>
        <w:tc>
          <w:tcPr>
            <w:tcW w:w="2410" w:type="dxa"/>
            <w:vAlign w:val="center"/>
          </w:tcPr>
          <w:p w:rsidR="008B166B" w:rsidRPr="004B04BD" w:rsidRDefault="008B166B" w:rsidP="008B166B">
            <w:pPr>
              <w:spacing w:line="360" w:lineRule="auto"/>
              <w:jc w:val="center"/>
              <w:rPr>
                <w:rFonts w:ascii="宋体" w:hAnsi="宋体"/>
                <w:color w:val="000000" w:themeColor="text1"/>
                <w:sz w:val="24"/>
              </w:rPr>
            </w:pPr>
            <w:r w:rsidRPr="004B04BD">
              <w:rPr>
                <w:rFonts w:ascii="宋体" w:hAnsi="宋体" w:hint="eastAsia"/>
                <w:color w:val="000000" w:themeColor="text1"/>
                <w:sz w:val="24"/>
              </w:rPr>
              <w:t>开工日期</w:t>
            </w:r>
          </w:p>
        </w:tc>
        <w:tc>
          <w:tcPr>
            <w:tcW w:w="6945" w:type="dxa"/>
          </w:tcPr>
          <w:p w:rsidR="008B166B" w:rsidRPr="004B04BD" w:rsidRDefault="008B166B" w:rsidP="00C23B30">
            <w:pPr>
              <w:spacing w:beforeLines="100" w:before="240" w:afterLines="100" w:after="240" w:line="360" w:lineRule="auto"/>
              <w:jc w:val="left"/>
              <w:rPr>
                <w:rFonts w:ascii="宋体" w:hAnsi="宋体"/>
                <w:color w:val="000000" w:themeColor="text1"/>
                <w:sz w:val="24"/>
              </w:rPr>
            </w:pPr>
          </w:p>
        </w:tc>
      </w:tr>
      <w:tr w:rsidR="008B166B" w:rsidRPr="004B04BD" w:rsidTr="006525A2">
        <w:trPr>
          <w:trHeight w:hRule="exact" w:val="737"/>
        </w:trPr>
        <w:tc>
          <w:tcPr>
            <w:tcW w:w="2410" w:type="dxa"/>
            <w:vAlign w:val="center"/>
          </w:tcPr>
          <w:p w:rsidR="008B166B" w:rsidRPr="004B04BD" w:rsidRDefault="008B166B" w:rsidP="008B166B">
            <w:pPr>
              <w:spacing w:line="360" w:lineRule="auto"/>
              <w:jc w:val="center"/>
              <w:rPr>
                <w:rFonts w:ascii="宋体" w:hAnsi="宋体"/>
                <w:color w:val="000000" w:themeColor="text1"/>
                <w:sz w:val="24"/>
              </w:rPr>
            </w:pPr>
            <w:r w:rsidRPr="004B04BD">
              <w:rPr>
                <w:rFonts w:ascii="宋体" w:hAnsi="宋体" w:hint="eastAsia"/>
                <w:color w:val="000000" w:themeColor="text1"/>
                <w:sz w:val="24"/>
              </w:rPr>
              <w:t>竣工日期</w:t>
            </w:r>
          </w:p>
        </w:tc>
        <w:tc>
          <w:tcPr>
            <w:tcW w:w="6945" w:type="dxa"/>
          </w:tcPr>
          <w:p w:rsidR="008B166B" w:rsidRPr="004B04BD" w:rsidRDefault="008B166B" w:rsidP="00C23B30">
            <w:pPr>
              <w:spacing w:beforeLines="100" w:before="240" w:afterLines="100" w:after="240" w:line="360" w:lineRule="auto"/>
              <w:jc w:val="left"/>
              <w:rPr>
                <w:rFonts w:ascii="宋体" w:hAnsi="宋体"/>
                <w:color w:val="000000" w:themeColor="text1"/>
                <w:sz w:val="24"/>
              </w:rPr>
            </w:pPr>
          </w:p>
        </w:tc>
      </w:tr>
      <w:tr w:rsidR="008B166B" w:rsidRPr="004B04BD" w:rsidTr="006525A2">
        <w:trPr>
          <w:trHeight w:hRule="exact" w:val="737"/>
        </w:trPr>
        <w:tc>
          <w:tcPr>
            <w:tcW w:w="2410" w:type="dxa"/>
            <w:vAlign w:val="center"/>
          </w:tcPr>
          <w:p w:rsidR="008B166B" w:rsidRPr="004B04BD" w:rsidRDefault="008B166B" w:rsidP="008B166B">
            <w:pPr>
              <w:spacing w:line="360" w:lineRule="auto"/>
              <w:jc w:val="center"/>
              <w:rPr>
                <w:rFonts w:ascii="宋体" w:hAnsi="宋体"/>
                <w:color w:val="000000" w:themeColor="text1"/>
                <w:sz w:val="24"/>
              </w:rPr>
            </w:pPr>
            <w:r w:rsidRPr="004B04BD">
              <w:rPr>
                <w:rFonts w:ascii="宋体" w:hAnsi="宋体" w:hint="eastAsia"/>
                <w:color w:val="000000" w:themeColor="text1"/>
                <w:sz w:val="24"/>
              </w:rPr>
              <w:t>承担的工作</w:t>
            </w:r>
          </w:p>
        </w:tc>
        <w:tc>
          <w:tcPr>
            <w:tcW w:w="6945" w:type="dxa"/>
          </w:tcPr>
          <w:p w:rsidR="008B166B" w:rsidRPr="004B04BD" w:rsidRDefault="008B166B" w:rsidP="00C23B30">
            <w:pPr>
              <w:spacing w:beforeLines="100" w:before="240" w:afterLines="100" w:after="240" w:line="360" w:lineRule="auto"/>
              <w:jc w:val="left"/>
              <w:rPr>
                <w:rFonts w:ascii="宋体" w:hAnsi="宋体"/>
                <w:color w:val="000000" w:themeColor="text1"/>
                <w:sz w:val="24"/>
              </w:rPr>
            </w:pPr>
          </w:p>
        </w:tc>
      </w:tr>
      <w:tr w:rsidR="008B166B" w:rsidRPr="004B04BD" w:rsidTr="006525A2">
        <w:trPr>
          <w:trHeight w:hRule="exact" w:val="737"/>
        </w:trPr>
        <w:tc>
          <w:tcPr>
            <w:tcW w:w="2410" w:type="dxa"/>
            <w:vAlign w:val="center"/>
          </w:tcPr>
          <w:p w:rsidR="008B166B" w:rsidRPr="004B04BD" w:rsidRDefault="008B166B" w:rsidP="008B166B">
            <w:pPr>
              <w:spacing w:line="360" w:lineRule="auto"/>
              <w:jc w:val="center"/>
              <w:rPr>
                <w:rFonts w:ascii="宋体" w:hAnsi="宋体"/>
                <w:color w:val="000000" w:themeColor="text1"/>
                <w:sz w:val="24"/>
              </w:rPr>
            </w:pPr>
            <w:r w:rsidRPr="004B04BD">
              <w:rPr>
                <w:rFonts w:ascii="宋体" w:hAnsi="宋体" w:hint="eastAsia"/>
                <w:color w:val="000000" w:themeColor="text1"/>
                <w:sz w:val="24"/>
              </w:rPr>
              <w:t>工程质量</w:t>
            </w:r>
          </w:p>
        </w:tc>
        <w:tc>
          <w:tcPr>
            <w:tcW w:w="6945" w:type="dxa"/>
          </w:tcPr>
          <w:p w:rsidR="008B166B" w:rsidRPr="004B04BD" w:rsidRDefault="008B166B" w:rsidP="00C23B30">
            <w:pPr>
              <w:spacing w:beforeLines="100" w:before="240" w:afterLines="100" w:after="240" w:line="360" w:lineRule="auto"/>
              <w:jc w:val="left"/>
              <w:rPr>
                <w:rFonts w:ascii="宋体" w:hAnsi="宋体"/>
                <w:color w:val="000000" w:themeColor="text1"/>
                <w:sz w:val="24"/>
              </w:rPr>
            </w:pPr>
          </w:p>
        </w:tc>
      </w:tr>
      <w:tr w:rsidR="008B166B" w:rsidRPr="004B04BD" w:rsidTr="006525A2">
        <w:trPr>
          <w:trHeight w:hRule="exact" w:val="737"/>
        </w:trPr>
        <w:tc>
          <w:tcPr>
            <w:tcW w:w="2410" w:type="dxa"/>
            <w:vAlign w:val="center"/>
          </w:tcPr>
          <w:p w:rsidR="008B166B" w:rsidRPr="004B04BD" w:rsidRDefault="008B166B" w:rsidP="008B166B">
            <w:pPr>
              <w:spacing w:line="360" w:lineRule="auto"/>
              <w:jc w:val="center"/>
              <w:rPr>
                <w:rFonts w:ascii="宋体" w:hAnsi="宋体"/>
                <w:color w:val="000000" w:themeColor="text1"/>
                <w:sz w:val="24"/>
              </w:rPr>
            </w:pPr>
            <w:r w:rsidRPr="004B04BD">
              <w:rPr>
                <w:rFonts w:ascii="宋体" w:hAnsi="宋体" w:hint="eastAsia"/>
                <w:color w:val="000000" w:themeColor="text1"/>
                <w:sz w:val="24"/>
              </w:rPr>
              <w:t>项目经理</w:t>
            </w:r>
          </w:p>
        </w:tc>
        <w:tc>
          <w:tcPr>
            <w:tcW w:w="6945" w:type="dxa"/>
          </w:tcPr>
          <w:p w:rsidR="008B166B" w:rsidRPr="004B04BD" w:rsidRDefault="008B166B" w:rsidP="00C23B30">
            <w:pPr>
              <w:spacing w:beforeLines="100" w:before="240" w:afterLines="100" w:after="240" w:line="360" w:lineRule="auto"/>
              <w:jc w:val="left"/>
              <w:rPr>
                <w:rFonts w:ascii="宋体" w:hAnsi="宋体"/>
                <w:color w:val="000000" w:themeColor="text1"/>
                <w:sz w:val="24"/>
              </w:rPr>
            </w:pPr>
          </w:p>
        </w:tc>
      </w:tr>
      <w:tr w:rsidR="008B166B" w:rsidRPr="004B04BD" w:rsidTr="006525A2">
        <w:trPr>
          <w:trHeight w:hRule="exact" w:val="737"/>
        </w:trPr>
        <w:tc>
          <w:tcPr>
            <w:tcW w:w="2410" w:type="dxa"/>
            <w:vAlign w:val="center"/>
          </w:tcPr>
          <w:p w:rsidR="008B166B" w:rsidRPr="004B04BD" w:rsidRDefault="008B166B" w:rsidP="008B166B">
            <w:pPr>
              <w:spacing w:line="360" w:lineRule="auto"/>
              <w:jc w:val="center"/>
              <w:rPr>
                <w:rFonts w:ascii="宋体" w:hAnsi="宋体"/>
                <w:color w:val="000000" w:themeColor="text1"/>
                <w:sz w:val="24"/>
              </w:rPr>
            </w:pPr>
            <w:r w:rsidRPr="004B04BD">
              <w:rPr>
                <w:rFonts w:ascii="宋体" w:hAnsi="宋体" w:hint="eastAsia"/>
                <w:color w:val="000000" w:themeColor="text1"/>
                <w:sz w:val="24"/>
              </w:rPr>
              <w:t>技术负责人</w:t>
            </w:r>
          </w:p>
        </w:tc>
        <w:tc>
          <w:tcPr>
            <w:tcW w:w="6945" w:type="dxa"/>
          </w:tcPr>
          <w:p w:rsidR="008B166B" w:rsidRPr="004B04BD" w:rsidRDefault="008B166B" w:rsidP="00C23B30">
            <w:pPr>
              <w:spacing w:beforeLines="100" w:before="240" w:afterLines="100" w:after="240" w:line="360" w:lineRule="auto"/>
              <w:jc w:val="left"/>
              <w:rPr>
                <w:rFonts w:ascii="宋体" w:hAnsi="宋体"/>
                <w:color w:val="000000" w:themeColor="text1"/>
                <w:sz w:val="24"/>
              </w:rPr>
            </w:pPr>
          </w:p>
        </w:tc>
      </w:tr>
      <w:tr w:rsidR="008B166B" w:rsidRPr="004B04BD" w:rsidTr="006525A2">
        <w:trPr>
          <w:trHeight w:hRule="exact" w:val="737"/>
        </w:trPr>
        <w:tc>
          <w:tcPr>
            <w:tcW w:w="2410" w:type="dxa"/>
            <w:vAlign w:val="center"/>
          </w:tcPr>
          <w:p w:rsidR="008B166B" w:rsidRPr="004B04BD" w:rsidRDefault="008B166B" w:rsidP="008B166B">
            <w:pPr>
              <w:spacing w:line="360" w:lineRule="auto"/>
              <w:jc w:val="center"/>
              <w:rPr>
                <w:rFonts w:ascii="宋体" w:hAnsi="宋体"/>
                <w:color w:val="000000" w:themeColor="text1"/>
                <w:sz w:val="24"/>
              </w:rPr>
            </w:pPr>
            <w:r w:rsidRPr="004B04BD">
              <w:rPr>
                <w:rFonts w:ascii="宋体" w:hAnsi="宋体" w:hint="eastAsia"/>
                <w:color w:val="000000" w:themeColor="text1"/>
                <w:sz w:val="24"/>
              </w:rPr>
              <w:t>总监理工程师及电话</w:t>
            </w:r>
          </w:p>
        </w:tc>
        <w:tc>
          <w:tcPr>
            <w:tcW w:w="6945" w:type="dxa"/>
          </w:tcPr>
          <w:p w:rsidR="008B166B" w:rsidRPr="004B04BD" w:rsidRDefault="008B166B" w:rsidP="00C23B30">
            <w:pPr>
              <w:spacing w:beforeLines="100" w:before="240" w:afterLines="100" w:after="240" w:line="360" w:lineRule="auto"/>
              <w:jc w:val="left"/>
              <w:rPr>
                <w:rFonts w:ascii="宋体" w:hAnsi="宋体"/>
                <w:color w:val="000000" w:themeColor="text1"/>
                <w:sz w:val="24"/>
              </w:rPr>
            </w:pPr>
          </w:p>
        </w:tc>
      </w:tr>
      <w:tr w:rsidR="008B166B" w:rsidRPr="004B04BD" w:rsidTr="006525A2">
        <w:trPr>
          <w:trHeight w:hRule="exact" w:val="737"/>
        </w:trPr>
        <w:tc>
          <w:tcPr>
            <w:tcW w:w="2410" w:type="dxa"/>
            <w:vAlign w:val="center"/>
          </w:tcPr>
          <w:p w:rsidR="008B166B" w:rsidRPr="004B04BD" w:rsidRDefault="008B166B" w:rsidP="008B166B">
            <w:pPr>
              <w:spacing w:line="360" w:lineRule="auto"/>
              <w:jc w:val="center"/>
              <w:rPr>
                <w:rFonts w:ascii="宋体" w:hAnsi="宋体"/>
                <w:color w:val="000000" w:themeColor="text1"/>
                <w:sz w:val="24"/>
              </w:rPr>
            </w:pPr>
            <w:r w:rsidRPr="004B04BD">
              <w:rPr>
                <w:rFonts w:ascii="宋体" w:hAnsi="宋体" w:hint="eastAsia"/>
                <w:color w:val="000000" w:themeColor="text1"/>
                <w:sz w:val="24"/>
              </w:rPr>
              <w:t>项目描述</w:t>
            </w:r>
          </w:p>
        </w:tc>
        <w:tc>
          <w:tcPr>
            <w:tcW w:w="6945" w:type="dxa"/>
          </w:tcPr>
          <w:p w:rsidR="008B166B" w:rsidRPr="004B04BD" w:rsidRDefault="008B166B" w:rsidP="00C23B30">
            <w:pPr>
              <w:spacing w:beforeLines="100" w:before="240" w:afterLines="100" w:after="240" w:line="360" w:lineRule="auto"/>
              <w:jc w:val="left"/>
              <w:rPr>
                <w:rFonts w:ascii="宋体" w:hAnsi="宋体"/>
                <w:color w:val="000000" w:themeColor="text1"/>
                <w:sz w:val="24"/>
              </w:rPr>
            </w:pPr>
          </w:p>
        </w:tc>
      </w:tr>
      <w:tr w:rsidR="008B166B" w:rsidRPr="004B04BD" w:rsidTr="006525A2">
        <w:trPr>
          <w:trHeight w:hRule="exact" w:val="737"/>
        </w:trPr>
        <w:tc>
          <w:tcPr>
            <w:tcW w:w="2410" w:type="dxa"/>
            <w:vAlign w:val="center"/>
          </w:tcPr>
          <w:p w:rsidR="008B166B" w:rsidRPr="004B04BD" w:rsidRDefault="008B166B" w:rsidP="008B166B">
            <w:pPr>
              <w:spacing w:line="360" w:lineRule="auto"/>
              <w:jc w:val="center"/>
              <w:rPr>
                <w:rFonts w:ascii="宋体" w:hAnsi="宋体"/>
                <w:color w:val="000000" w:themeColor="text1"/>
                <w:sz w:val="24"/>
              </w:rPr>
            </w:pPr>
            <w:r w:rsidRPr="004B04BD">
              <w:rPr>
                <w:rFonts w:ascii="宋体" w:hAnsi="宋体" w:hint="eastAsia"/>
                <w:color w:val="000000" w:themeColor="text1"/>
                <w:sz w:val="24"/>
              </w:rPr>
              <w:t>备注</w:t>
            </w:r>
          </w:p>
        </w:tc>
        <w:tc>
          <w:tcPr>
            <w:tcW w:w="6945" w:type="dxa"/>
          </w:tcPr>
          <w:p w:rsidR="008B166B" w:rsidRPr="004B04BD" w:rsidRDefault="008B166B" w:rsidP="00C23B30">
            <w:pPr>
              <w:spacing w:beforeLines="100" w:before="240" w:afterLines="100" w:after="240" w:line="360" w:lineRule="auto"/>
              <w:jc w:val="left"/>
              <w:rPr>
                <w:rFonts w:ascii="宋体" w:hAnsi="宋体"/>
                <w:color w:val="000000" w:themeColor="text1"/>
                <w:sz w:val="24"/>
              </w:rPr>
            </w:pPr>
          </w:p>
        </w:tc>
      </w:tr>
    </w:tbl>
    <w:p w:rsidR="008B166B" w:rsidRPr="004B04BD" w:rsidRDefault="008B166B" w:rsidP="008B166B">
      <w:pPr>
        <w:spacing w:line="360" w:lineRule="auto"/>
        <w:jc w:val="left"/>
        <w:rPr>
          <w:rFonts w:ascii="宋体" w:hAnsi="宋体"/>
          <w:color w:val="000000" w:themeColor="text1"/>
          <w:sz w:val="24"/>
        </w:rPr>
      </w:pPr>
      <w:r w:rsidRPr="004B04BD">
        <w:rPr>
          <w:rFonts w:ascii="宋体" w:hAnsi="宋体" w:hint="eastAsia"/>
          <w:color w:val="000000" w:themeColor="text1"/>
          <w:sz w:val="24"/>
        </w:rPr>
        <w:t>备注：1、类似项目是指</w:t>
      </w:r>
      <w:r w:rsidRPr="004B04BD">
        <w:rPr>
          <w:rFonts w:ascii="宋体" w:hAnsi="宋体" w:cs="Arial Unicode MS" w:hint="eastAsia"/>
          <w:color w:val="000000"/>
          <w:sz w:val="24"/>
          <w:u w:val="single"/>
        </w:rPr>
        <w:t>承担过合同金额</w:t>
      </w:r>
      <w:r w:rsidR="00C85F59" w:rsidRPr="004B04BD">
        <w:rPr>
          <w:rFonts w:ascii="宋体" w:hAnsi="宋体" w:cs="Arial Unicode MS" w:hint="eastAsia"/>
          <w:color w:val="000000"/>
          <w:sz w:val="24"/>
          <w:u w:val="single"/>
        </w:rPr>
        <w:t>400万元以上的</w:t>
      </w:r>
      <w:r w:rsidR="0026406A">
        <w:rPr>
          <w:rFonts w:ascii="宋体" w:hAnsi="宋体" w:cs="Arial Unicode MS" w:hint="eastAsia"/>
          <w:color w:val="000000"/>
          <w:sz w:val="24"/>
          <w:u w:val="single"/>
        </w:rPr>
        <w:t>换热首站</w:t>
      </w:r>
      <w:r w:rsidR="00C85F59" w:rsidRPr="004B04BD">
        <w:rPr>
          <w:rFonts w:ascii="宋体" w:hAnsi="宋体" w:cs="Arial Unicode MS" w:hint="eastAsia"/>
          <w:color w:val="000000"/>
          <w:sz w:val="24"/>
          <w:u w:val="single"/>
        </w:rPr>
        <w:t>施工</w:t>
      </w:r>
      <w:r w:rsidRPr="004B04BD">
        <w:rPr>
          <w:rFonts w:ascii="宋体" w:hAnsi="宋体" w:cs="Arial Unicode MS" w:hint="eastAsia"/>
          <w:color w:val="000000"/>
          <w:sz w:val="24"/>
          <w:u w:val="single"/>
        </w:rPr>
        <w:t>项目</w:t>
      </w:r>
      <w:r w:rsidRPr="004B04BD">
        <w:rPr>
          <w:rFonts w:ascii="宋体" w:hAnsi="宋体" w:hint="eastAsia"/>
          <w:color w:val="000000" w:themeColor="text1"/>
          <w:sz w:val="24"/>
        </w:rPr>
        <w:t>。</w:t>
      </w:r>
    </w:p>
    <w:p w:rsidR="008B166B" w:rsidRPr="004B04BD" w:rsidRDefault="008B166B" w:rsidP="008B166B">
      <w:pPr>
        <w:spacing w:line="360" w:lineRule="auto"/>
        <w:ind w:firstLineChars="300" w:firstLine="720"/>
        <w:jc w:val="left"/>
        <w:rPr>
          <w:rFonts w:ascii="宋体" w:hAnsi="宋体"/>
          <w:color w:val="000000" w:themeColor="text1"/>
          <w:sz w:val="24"/>
        </w:rPr>
      </w:pPr>
      <w:r w:rsidRPr="004B04BD">
        <w:rPr>
          <w:rFonts w:ascii="宋体" w:hAnsi="宋体" w:hint="eastAsia"/>
          <w:color w:val="000000" w:themeColor="text1"/>
          <w:sz w:val="24"/>
        </w:rPr>
        <w:t>2、本表后附</w:t>
      </w:r>
      <w:r w:rsidRPr="004B04BD">
        <w:rPr>
          <w:rFonts w:ascii="宋体" w:hAnsi="宋体" w:hint="eastAsia"/>
          <w:bCs/>
          <w:color w:val="000000" w:themeColor="text1"/>
          <w:sz w:val="24"/>
        </w:rPr>
        <w:t>施工合同复印件及竣工验收证书复印件</w:t>
      </w:r>
      <w:r w:rsidRPr="004B04BD">
        <w:rPr>
          <w:rFonts w:ascii="宋体" w:hAnsi="宋体" w:hint="eastAsia"/>
          <w:color w:val="000000" w:themeColor="text1"/>
          <w:sz w:val="24"/>
        </w:rPr>
        <w:t>，具体年份要求见投标人须知前附表。每张表格只填写一个项目，并标明序号。</w:t>
      </w:r>
    </w:p>
    <w:p w:rsidR="00666497" w:rsidRPr="004B04BD" w:rsidRDefault="008B166B" w:rsidP="008B166B">
      <w:pPr>
        <w:pStyle w:val="Aff0"/>
        <w:spacing w:before="120" w:after="120" w:line="360" w:lineRule="auto"/>
        <w:ind w:left="630" w:hanging="630"/>
        <w:outlineLvl w:val="0"/>
        <w:rPr>
          <w:rFonts w:ascii="宋体" w:eastAsia="宋体" w:hAnsi="宋体" w:cs="黑体"/>
          <w:sz w:val="24"/>
          <w:szCs w:val="24"/>
          <w:lang w:val="zh-TW" w:eastAsia="zh-TW"/>
        </w:rPr>
      </w:pPr>
      <w:r w:rsidRPr="004B04BD">
        <w:rPr>
          <w:rFonts w:ascii="宋体" w:eastAsia="宋体" w:hAnsi="宋体"/>
          <w:color w:val="000000" w:themeColor="text1"/>
          <w:sz w:val="13"/>
          <w:szCs w:val="28"/>
        </w:rPr>
        <w:br w:type="page"/>
      </w:r>
    </w:p>
    <w:p w:rsidR="00666497" w:rsidRPr="004B04BD" w:rsidRDefault="002110D1" w:rsidP="001C7DC4">
      <w:pPr>
        <w:pStyle w:val="Aff0"/>
        <w:spacing w:before="120" w:after="120" w:line="360" w:lineRule="auto"/>
        <w:outlineLvl w:val="0"/>
        <w:rPr>
          <w:rFonts w:ascii="宋体" w:eastAsia="宋体" w:hAnsi="宋体" w:cs="黑体"/>
          <w:sz w:val="24"/>
          <w:szCs w:val="24"/>
          <w:lang w:val="zh-TW" w:eastAsia="zh-TW"/>
        </w:rPr>
      </w:pPr>
      <w:bookmarkStart w:id="768" w:name="_Toc29660"/>
      <w:bookmarkStart w:id="769" w:name="_Toc21602"/>
      <w:r w:rsidRPr="004B04BD">
        <w:rPr>
          <w:rFonts w:ascii="宋体" w:eastAsia="宋体" w:hAnsi="宋体" w:cs="黑体"/>
          <w:sz w:val="24"/>
          <w:szCs w:val="24"/>
          <w:lang w:val="zh-TW" w:eastAsia="zh-TW"/>
        </w:rPr>
        <w:t>（四）近年发生的诉讼和仲裁情况</w:t>
      </w:r>
      <w:r w:rsidRPr="004B04BD">
        <w:rPr>
          <w:rFonts w:ascii="宋体" w:eastAsia="宋体" w:hAnsi="宋体" w:cs="黑体" w:hint="eastAsia"/>
          <w:sz w:val="24"/>
          <w:szCs w:val="24"/>
          <w:lang w:val="zh-TW" w:eastAsia="zh-TW"/>
        </w:rPr>
        <w:t>（投标人</w:t>
      </w:r>
      <w:r w:rsidRPr="004B04BD">
        <w:rPr>
          <w:rFonts w:ascii="宋体" w:eastAsia="宋体" w:hAnsi="宋体" w:cs="黑体"/>
          <w:sz w:val="24"/>
          <w:szCs w:val="24"/>
          <w:lang w:val="zh-TW" w:eastAsia="zh-TW"/>
        </w:rPr>
        <w:t>诉讼和仲裁情况</w:t>
      </w:r>
      <w:r w:rsidRPr="004B04BD">
        <w:rPr>
          <w:rFonts w:ascii="宋体" w:eastAsia="宋体" w:hAnsi="宋体" w:cs="黑体" w:hint="eastAsia"/>
          <w:sz w:val="24"/>
          <w:szCs w:val="24"/>
          <w:lang w:val="zh-TW" w:eastAsia="zh-TW"/>
        </w:rPr>
        <w:t>）</w:t>
      </w:r>
      <w:bookmarkEnd w:id="768"/>
      <w:bookmarkEnd w:id="769"/>
    </w:p>
    <w:p w:rsidR="00666497" w:rsidRPr="004B04BD" w:rsidRDefault="002110D1" w:rsidP="001C7DC4">
      <w:pPr>
        <w:pStyle w:val="Aff0"/>
        <w:spacing w:line="360" w:lineRule="auto"/>
        <w:ind w:left="630" w:hanging="630"/>
        <w:rPr>
          <w:rFonts w:ascii="宋体" w:eastAsia="宋体" w:hAnsi="宋体" w:cs="宋体"/>
          <w:sz w:val="24"/>
          <w:szCs w:val="24"/>
          <w:lang w:val="zh-TW" w:eastAsia="zh-TW"/>
        </w:rPr>
      </w:pPr>
      <w:r w:rsidRPr="004B04BD">
        <w:rPr>
          <w:rFonts w:ascii="宋体" w:eastAsia="宋体" w:hAnsi="宋体" w:cs="黑体"/>
          <w:sz w:val="24"/>
          <w:szCs w:val="24"/>
          <w:lang w:val="zh-TW" w:eastAsia="zh-TW"/>
        </w:rPr>
        <w:t>说明：</w:t>
      </w:r>
      <w:r w:rsidRPr="004B04BD">
        <w:rPr>
          <w:rFonts w:ascii="宋体" w:eastAsia="宋体" w:hAnsi="宋体" w:cs="宋体"/>
          <w:sz w:val="24"/>
          <w:szCs w:val="24"/>
          <w:lang w:val="zh-TW" w:eastAsia="zh-TW"/>
        </w:rPr>
        <w:t>近年发生的诉讼和仲裁情况仅限于投标人败诉的，且与履行施工承包合同有关的案件，不包括调解结案以及未裁决的仲裁或未终审判决的诉讼。</w:t>
      </w:r>
    </w:p>
    <w:p w:rsidR="00666497" w:rsidRPr="004B04BD" w:rsidRDefault="002110D1" w:rsidP="000001FE">
      <w:pPr>
        <w:pStyle w:val="Aff0"/>
        <w:numPr>
          <w:ilvl w:val="0"/>
          <w:numId w:val="3"/>
        </w:numPr>
        <w:spacing w:before="120" w:after="120" w:line="360" w:lineRule="auto"/>
        <w:ind w:left="630" w:hanging="630"/>
        <w:outlineLvl w:val="0"/>
        <w:rPr>
          <w:rFonts w:ascii="宋体" w:eastAsia="宋体" w:hAnsi="宋体" w:cs="黑体"/>
          <w:sz w:val="24"/>
          <w:szCs w:val="24"/>
          <w:lang w:val="zh-TW" w:eastAsia="zh-TW"/>
        </w:rPr>
      </w:pPr>
      <w:r w:rsidRPr="004B04BD">
        <w:rPr>
          <w:rFonts w:ascii="宋体" w:eastAsia="宋体" w:hAnsi="宋体" w:cs="宋体"/>
          <w:sz w:val="24"/>
          <w:szCs w:val="24"/>
        </w:rPr>
        <w:br w:type="page"/>
      </w:r>
      <w:bookmarkStart w:id="770" w:name="_Toc15806"/>
      <w:bookmarkStart w:id="771" w:name="_Toc12233"/>
      <w:r w:rsidRPr="004B04BD">
        <w:rPr>
          <w:rFonts w:ascii="宋体" w:eastAsia="宋体" w:hAnsi="宋体" w:cs="黑体"/>
          <w:sz w:val="24"/>
          <w:szCs w:val="24"/>
          <w:lang w:val="zh-TW" w:eastAsia="zh-TW"/>
        </w:rPr>
        <w:t>企业其他信誉情况表</w:t>
      </w:r>
      <w:bookmarkEnd w:id="770"/>
      <w:bookmarkEnd w:id="771"/>
    </w:p>
    <w:p w:rsidR="00666497" w:rsidRPr="004B04BD" w:rsidRDefault="002110D1" w:rsidP="008B166B">
      <w:pPr>
        <w:pStyle w:val="Aff0"/>
        <w:spacing w:before="120" w:after="120" w:line="360" w:lineRule="auto"/>
        <w:ind w:firstLineChars="200" w:firstLine="480"/>
        <w:outlineLvl w:val="0"/>
        <w:rPr>
          <w:rFonts w:ascii="宋体" w:eastAsia="宋体" w:hAnsi="宋体" w:cs="黑体"/>
          <w:sz w:val="24"/>
          <w:szCs w:val="24"/>
          <w:lang w:val="zh-TW" w:eastAsia="zh-TW"/>
        </w:rPr>
      </w:pPr>
      <w:r w:rsidRPr="004B04BD">
        <w:rPr>
          <w:rFonts w:ascii="宋体" w:eastAsia="宋体" w:hAnsi="宋体" w:cs="楷体_GB2312"/>
          <w:sz w:val="24"/>
          <w:szCs w:val="24"/>
          <w:lang w:val="zh-TW" w:eastAsia="zh-TW"/>
        </w:rPr>
        <w:t>（年份要求同诉讼及仲裁情况年份要求）</w:t>
      </w:r>
    </w:p>
    <w:p w:rsidR="00666497" w:rsidRPr="004B04BD" w:rsidRDefault="002110D1" w:rsidP="008B166B">
      <w:pPr>
        <w:pStyle w:val="Aff0"/>
        <w:spacing w:line="360" w:lineRule="auto"/>
        <w:ind w:left="630" w:hanging="630"/>
        <w:rPr>
          <w:rFonts w:ascii="宋体" w:eastAsia="宋体" w:hAnsi="宋体" w:cs="黑体"/>
          <w:sz w:val="24"/>
          <w:szCs w:val="24"/>
        </w:rPr>
      </w:pPr>
      <w:r w:rsidRPr="004B04BD">
        <w:rPr>
          <w:rFonts w:ascii="宋体" w:eastAsia="宋体" w:hAnsi="宋体" w:cs="黑体"/>
          <w:sz w:val="24"/>
          <w:szCs w:val="24"/>
        </w:rPr>
        <w:t>1</w:t>
      </w:r>
      <w:r w:rsidRPr="004B04BD">
        <w:rPr>
          <w:rFonts w:ascii="宋体" w:eastAsia="宋体" w:hAnsi="宋体" w:cs="黑体"/>
          <w:sz w:val="24"/>
          <w:szCs w:val="24"/>
          <w:lang w:val="zh-TW" w:eastAsia="zh-TW"/>
        </w:rPr>
        <w:t>、近年企业不良行为记录情况</w:t>
      </w:r>
    </w:p>
    <w:p w:rsidR="00666497" w:rsidRPr="004B04BD" w:rsidRDefault="00666497" w:rsidP="008B166B">
      <w:pPr>
        <w:pStyle w:val="Aff0"/>
        <w:spacing w:line="360" w:lineRule="auto"/>
        <w:ind w:left="630" w:hanging="630"/>
        <w:rPr>
          <w:rFonts w:ascii="宋体" w:eastAsia="宋体" w:hAnsi="宋体" w:cs="黑体"/>
          <w:sz w:val="24"/>
          <w:szCs w:val="24"/>
        </w:rPr>
      </w:pPr>
    </w:p>
    <w:p w:rsidR="00666497" w:rsidRPr="004B04BD" w:rsidRDefault="00666497" w:rsidP="008B166B">
      <w:pPr>
        <w:pStyle w:val="Aff0"/>
        <w:spacing w:line="360" w:lineRule="auto"/>
        <w:ind w:left="630" w:hanging="630"/>
        <w:rPr>
          <w:rFonts w:ascii="宋体" w:eastAsia="宋体" w:hAnsi="宋体" w:cs="黑体"/>
          <w:sz w:val="24"/>
          <w:szCs w:val="24"/>
        </w:rPr>
      </w:pPr>
    </w:p>
    <w:p w:rsidR="00666497" w:rsidRPr="004B04BD" w:rsidRDefault="00666497" w:rsidP="008B166B">
      <w:pPr>
        <w:pStyle w:val="Aff0"/>
        <w:spacing w:line="360" w:lineRule="auto"/>
        <w:ind w:left="630" w:hanging="630"/>
        <w:rPr>
          <w:rFonts w:ascii="宋体" w:eastAsia="宋体" w:hAnsi="宋体" w:cs="黑体"/>
          <w:sz w:val="24"/>
          <w:szCs w:val="24"/>
        </w:rPr>
      </w:pPr>
    </w:p>
    <w:p w:rsidR="00666497" w:rsidRPr="004B04BD" w:rsidRDefault="00666497" w:rsidP="008B166B">
      <w:pPr>
        <w:pStyle w:val="Aff0"/>
        <w:spacing w:line="360" w:lineRule="auto"/>
        <w:ind w:left="630" w:hanging="630"/>
        <w:rPr>
          <w:rFonts w:ascii="宋体" w:eastAsia="宋体" w:hAnsi="宋体" w:cs="黑体"/>
          <w:sz w:val="24"/>
          <w:szCs w:val="24"/>
        </w:rPr>
      </w:pPr>
    </w:p>
    <w:p w:rsidR="00666497" w:rsidRPr="004B04BD" w:rsidRDefault="00666497" w:rsidP="008B166B">
      <w:pPr>
        <w:pStyle w:val="Aff0"/>
        <w:spacing w:line="360" w:lineRule="auto"/>
        <w:ind w:left="630" w:hanging="630"/>
        <w:rPr>
          <w:rFonts w:ascii="宋体" w:eastAsia="宋体" w:hAnsi="宋体" w:cs="黑体"/>
          <w:sz w:val="24"/>
          <w:szCs w:val="24"/>
        </w:rPr>
      </w:pPr>
    </w:p>
    <w:p w:rsidR="00666497" w:rsidRPr="004B04BD" w:rsidRDefault="00666497" w:rsidP="008B166B">
      <w:pPr>
        <w:pStyle w:val="Aff0"/>
        <w:spacing w:line="360" w:lineRule="auto"/>
        <w:ind w:left="630" w:hanging="630"/>
        <w:rPr>
          <w:rFonts w:ascii="宋体" w:eastAsia="宋体" w:hAnsi="宋体" w:cs="黑体"/>
          <w:sz w:val="24"/>
          <w:szCs w:val="24"/>
        </w:rPr>
      </w:pPr>
    </w:p>
    <w:p w:rsidR="00666497" w:rsidRPr="004B04BD" w:rsidRDefault="00666497" w:rsidP="008B166B">
      <w:pPr>
        <w:pStyle w:val="Aff0"/>
        <w:spacing w:line="360" w:lineRule="auto"/>
        <w:ind w:left="630" w:hanging="630"/>
        <w:rPr>
          <w:rFonts w:ascii="宋体" w:eastAsia="宋体" w:hAnsi="宋体" w:cs="黑体"/>
          <w:sz w:val="24"/>
          <w:szCs w:val="24"/>
        </w:rPr>
      </w:pPr>
    </w:p>
    <w:p w:rsidR="00666497" w:rsidRPr="004B04BD" w:rsidRDefault="00666497" w:rsidP="008B166B">
      <w:pPr>
        <w:pStyle w:val="Aff0"/>
        <w:spacing w:line="360" w:lineRule="auto"/>
        <w:ind w:left="630" w:hanging="630"/>
        <w:rPr>
          <w:rFonts w:ascii="宋体" w:eastAsia="宋体" w:hAnsi="宋体" w:cs="黑体"/>
          <w:sz w:val="24"/>
          <w:szCs w:val="24"/>
        </w:rPr>
      </w:pPr>
    </w:p>
    <w:p w:rsidR="00666497" w:rsidRPr="004B04BD" w:rsidRDefault="00666497" w:rsidP="008B166B">
      <w:pPr>
        <w:pStyle w:val="Aff0"/>
        <w:spacing w:line="360" w:lineRule="auto"/>
        <w:rPr>
          <w:rFonts w:ascii="宋体" w:eastAsia="宋体" w:hAnsi="宋体" w:cs="黑体"/>
          <w:sz w:val="24"/>
          <w:szCs w:val="24"/>
        </w:rPr>
      </w:pPr>
    </w:p>
    <w:p w:rsidR="00666497" w:rsidRPr="004B04BD" w:rsidRDefault="00666497" w:rsidP="008B166B">
      <w:pPr>
        <w:pStyle w:val="Aff0"/>
        <w:spacing w:line="360" w:lineRule="auto"/>
        <w:rPr>
          <w:rFonts w:ascii="宋体" w:eastAsia="宋体" w:hAnsi="宋体" w:cs="黑体"/>
          <w:sz w:val="24"/>
          <w:szCs w:val="24"/>
        </w:rPr>
      </w:pPr>
    </w:p>
    <w:p w:rsidR="00666497" w:rsidRPr="004B04BD" w:rsidRDefault="00666497" w:rsidP="008B166B">
      <w:pPr>
        <w:pStyle w:val="Aff0"/>
        <w:spacing w:line="360" w:lineRule="auto"/>
        <w:ind w:left="630" w:hanging="630"/>
        <w:rPr>
          <w:rFonts w:ascii="宋体" w:eastAsia="宋体" w:hAnsi="宋体" w:cs="黑体"/>
          <w:sz w:val="24"/>
          <w:szCs w:val="24"/>
        </w:rPr>
      </w:pPr>
    </w:p>
    <w:p w:rsidR="00666497" w:rsidRPr="004B04BD" w:rsidRDefault="00666497" w:rsidP="008B166B">
      <w:pPr>
        <w:pStyle w:val="Aff0"/>
        <w:spacing w:line="360" w:lineRule="auto"/>
        <w:ind w:left="630" w:hanging="630"/>
        <w:rPr>
          <w:rFonts w:ascii="宋体" w:eastAsia="宋体" w:hAnsi="宋体" w:cs="黑体"/>
          <w:sz w:val="24"/>
          <w:szCs w:val="24"/>
        </w:rPr>
      </w:pPr>
    </w:p>
    <w:p w:rsidR="00666497" w:rsidRPr="004B04BD" w:rsidRDefault="002110D1" w:rsidP="008B166B">
      <w:pPr>
        <w:pStyle w:val="Aff0"/>
        <w:spacing w:line="360" w:lineRule="auto"/>
        <w:ind w:left="630" w:hanging="630"/>
        <w:rPr>
          <w:rFonts w:ascii="宋体" w:eastAsia="宋体" w:hAnsi="宋体" w:cs="黑体"/>
          <w:sz w:val="24"/>
          <w:szCs w:val="24"/>
        </w:rPr>
      </w:pPr>
      <w:r w:rsidRPr="004B04BD">
        <w:rPr>
          <w:rFonts w:ascii="宋体" w:eastAsia="宋体" w:hAnsi="宋体" w:cs="黑体" w:hint="eastAsia"/>
          <w:sz w:val="24"/>
          <w:szCs w:val="24"/>
        </w:rPr>
        <w:t>2</w:t>
      </w:r>
      <w:r w:rsidRPr="004B04BD">
        <w:rPr>
          <w:rFonts w:ascii="宋体" w:eastAsia="宋体" w:hAnsi="宋体" w:cs="黑体"/>
          <w:sz w:val="24"/>
          <w:szCs w:val="24"/>
          <w:lang w:val="zh-TW" w:eastAsia="zh-TW"/>
        </w:rPr>
        <w:t>、其  他</w:t>
      </w:r>
    </w:p>
    <w:p w:rsidR="00666497" w:rsidRPr="004B04BD" w:rsidRDefault="00666497" w:rsidP="008B166B">
      <w:pPr>
        <w:pStyle w:val="Aff0"/>
        <w:spacing w:line="360" w:lineRule="auto"/>
        <w:ind w:left="630" w:hanging="630"/>
        <w:rPr>
          <w:rFonts w:ascii="宋体" w:eastAsia="宋体" w:hAnsi="宋体" w:cs="黑体"/>
          <w:sz w:val="24"/>
          <w:szCs w:val="24"/>
        </w:rPr>
      </w:pPr>
    </w:p>
    <w:p w:rsidR="00666497" w:rsidRPr="004B04BD" w:rsidRDefault="00666497" w:rsidP="008B166B">
      <w:pPr>
        <w:pStyle w:val="Aff0"/>
        <w:spacing w:line="360" w:lineRule="auto"/>
        <w:ind w:left="630" w:hanging="630"/>
        <w:rPr>
          <w:rFonts w:ascii="宋体" w:eastAsia="宋体" w:hAnsi="宋体" w:cs="黑体"/>
          <w:sz w:val="24"/>
          <w:szCs w:val="24"/>
        </w:rPr>
      </w:pPr>
    </w:p>
    <w:p w:rsidR="00666497" w:rsidRPr="004B04BD" w:rsidRDefault="00666497" w:rsidP="008B166B">
      <w:pPr>
        <w:pStyle w:val="Aff0"/>
        <w:spacing w:line="360" w:lineRule="auto"/>
        <w:ind w:left="630" w:hanging="630"/>
        <w:rPr>
          <w:rFonts w:ascii="宋体" w:eastAsia="宋体" w:hAnsi="宋体" w:cs="黑体"/>
          <w:sz w:val="24"/>
          <w:szCs w:val="24"/>
        </w:rPr>
      </w:pPr>
    </w:p>
    <w:p w:rsidR="00666497" w:rsidRPr="004B04BD" w:rsidRDefault="00666497" w:rsidP="008B166B">
      <w:pPr>
        <w:pStyle w:val="Aff0"/>
        <w:spacing w:line="360" w:lineRule="auto"/>
        <w:ind w:left="630" w:hanging="630"/>
        <w:rPr>
          <w:rFonts w:ascii="宋体" w:eastAsia="宋体" w:hAnsi="宋体" w:cs="黑体"/>
          <w:sz w:val="24"/>
          <w:szCs w:val="24"/>
        </w:rPr>
      </w:pPr>
    </w:p>
    <w:p w:rsidR="00666497" w:rsidRPr="004B04BD" w:rsidRDefault="00666497" w:rsidP="008B166B">
      <w:pPr>
        <w:pStyle w:val="Aff0"/>
        <w:spacing w:line="360" w:lineRule="auto"/>
        <w:ind w:left="630" w:hanging="630"/>
        <w:rPr>
          <w:rFonts w:ascii="宋体" w:eastAsia="宋体" w:hAnsi="宋体" w:cs="黑体"/>
          <w:sz w:val="24"/>
          <w:szCs w:val="24"/>
        </w:rPr>
      </w:pPr>
    </w:p>
    <w:p w:rsidR="00666497" w:rsidRPr="004B04BD" w:rsidRDefault="002110D1" w:rsidP="008B166B">
      <w:pPr>
        <w:pStyle w:val="Aff0"/>
        <w:spacing w:line="360" w:lineRule="auto"/>
        <w:ind w:left="945" w:hanging="945"/>
        <w:rPr>
          <w:rFonts w:ascii="宋体" w:eastAsia="宋体" w:hAnsi="宋体" w:cs="宋体"/>
          <w:sz w:val="24"/>
          <w:szCs w:val="24"/>
        </w:rPr>
      </w:pPr>
      <w:r w:rsidRPr="004B04BD">
        <w:rPr>
          <w:rFonts w:ascii="宋体" w:eastAsia="宋体" w:hAnsi="宋体" w:cs="黑体"/>
          <w:sz w:val="24"/>
          <w:szCs w:val="24"/>
          <w:lang w:val="zh-TW" w:eastAsia="zh-TW"/>
        </w:rPr>
        <w:t>备注：</w:t>
      </w:r>
      <w:r w:rsidRPr="004B04BD">
        <w:rPr>
          <w:rFonts w:ascii="宋体" w:eastAsia="宋体" w:hAnsi="宋体" w:cs="宋体"/>
          <w:sz w:val="24"/>
          <w:szCs w:val="24"/>
        </w:rPr>
        <w:t>1</w:t>
      </w:r>
      <w:r w:rsidRPr="004B04BD">
        <w:rPr>
          <w:rFonts w:ascii="宋体" w:eastAsia="宋体" w:hAnsi="宋体" w:cs="宋体"/>
          <w:sz w:val="24"/>
          <w:szCs w:val="24"/>
          <w:lang w:val="zh-TW" w:eastAsia="zh-TW"/>
        </w:rPr>
        <w:t>、企业不良行为记录情况主要是近年投标人在工程建设过程中因违反有关工程建设的法律、法规、规章或强制性标准和执业行为规范，经县级以上建设行政主管部门或其委托的执法监督机构查实和行政处罚，形成的不良行为记录。</w:t>
      </w:r>
    </w:p>
    <w:p w:rsidR="00666497" w:rsidRPr="004B04BD" w:rsidRDefault="002110D1" w:rsidP="008B166B">
      <w:pPr>
        <w:pStyle w:val="Aff0"/>
        <w:spacing w:line="360" w:lineRule="auto"/>
        <w:ind w:left="945" w:hanging="315"/>
        <w:rPr>
          <w:rFonts w:ascii="宋体" w:eastAsia="宋体" w:hAnsi="宋体" w:cs="宋体"/>
          <w:sz w:val="24"/>
          <w:szCs w:val="24"/>
        </w:rPr>
      </w:pPr>
      <w:r w:rsidRPr="004B04BD">
        <w:rPr>
          <w:rFonts w:ascii="宋体" w:eastAsia="宋体" w:hAnsi="宋体" w:cs="宋体"/>
          <w:sz w:val="24"/>
          <w:szCs w:val="24"/>
        </w:rPr>
        <w:t>2</w:t>
      </w:r>
      <w:r w:rsidRPr="004B04BD">
        <w:rPr>
          <w:rFonts w:ascii="宋体" w:eastAsia="宋体" w:hAnsi="宋体" w:cs="宋体"/>
          <w:sz w:val="24"/>
          <w:szCs w:val="24"/>
          <w:lang w:val="zh-TW" w:eastAsia="zh-TW"/>
        </w:rPr>
        <w:t>、合同履行情况主要是投标人近年所承接工程和已竣工工程是否按合同约定的工期、质量、安全等履行合同义务，对未竣工工程合同履行情况还应重点说明非不可抗力解除合同（如果有</w:t>
      </w:r>
      <w:r w:rsidRPr="004B04BD">
        <w:rPr>
          <w:rFonts w:ascii="宋体" w:eastAsia="宋体" w:hAnsi="宋体" w:cs="宋体"/>
          <w:sz w:val="24"/>
          <w:szCs w:val="24"/>
        </w:rPr>
        <w:t>)</w:t>
      </w:r>
      <w:r w:rsidRPr="004B04BD">
        <w:rPr>
          <w:rFonts w:ascii="宋体" w:eastAsia="宋体" w:hAnsi="宋体" w:cs="宋体"/>
          <w:sz w:val="24"/>
          <w:szCs w:val="24"/>
          <w:lang w:val="zh-TW" w:eastAsia="zh-TW"/>
        </w:rPr>
        <w:t>的原因等具体情况，等等。</w:t>
      </w:r>
    </w:p>
    <w:p w:rsidR="00666497" w:rsidRPr="004B04BD" w:rsidRDefault="00666497" w:rsidP="001C7DC4">
      <w:pPr>
        <w:pStyle w:val="Aff0"/>
        <w:spacing w:line="360" w:lineRule="auto"/>
        <w:ind w:left="1080" w:hanging="450"/>
        <w:jc w:val="center"/>
        <w:rPr>
          <w:rFonts w:ascii="宋体" w:eastAsia="宋体" w:hAnsi="宋体"/>
          <w:sz w:val="24"/>
          <w:szCs w:val="24"/>
        </w:rPr>
      </w:pPr>
    </w:p>
    <w:p w:rsidR="00666497" w:rsidRPr="004B04BD" w:rsidRDefault="00666497" w:rsidP="001C7DC4">
      <w:pPr>
        <w:pStyle w:val="Aff0"/>
        <w:spacing w:line="360" w:lineRule="auto"/>
        <w:ind w:left="1080" w:hanging="450"/>
        <w:jc w:val="center"/>
        <w:rPr>
          <w:rFonts w:ascii="宋体" w:eastAsia="宋体" w:hAnsi="宋体"/>
          <w:sz w:val="24"/>
          <w:szCs w:val="24"/>
        </w:rPr>
      </w:pPr>
    </w:p>
    <w:p w:rsidR="00666497" w:rsidRPr="004B04BD" w:rsidRDefault="002110D1" w:rsidP="001C7DC4">
      <w:pPr>
        <w:pStyle w:val="Aff0"/>
        <w:spacing w:line="360" w:lineRule="auto"/>
        <w:jc w:val="left"/>
        <w:rPr>
          <w:rFonts w:ascii="宋体" w:eastAsia="宋体" w:hAnsi="宋体"/>
          <w:sz w:val="24"/>
          <w:szCs w:val="24"/>
          <w:lang w:val="zh-TW" w:eastAsia="zh-TW"/>
        </w:rPr>
      </w:pPr>
      <w:bookmarkStart w:id="772" w:name="_Toc16934"/>
      <w:bookmarkStart w:id="773" w:name="_Toc11184"/>
      <w:r w:rsidRPr="004B04BD">
        <w:rPr>
          <w:rFonts w:ascii="宋体" w:eastAsia="宋体" w:hAnsi="宋体" w:cs="黑体"/>
          <w:sz w:val="24"/>
          <w:szCs w:val="24"/>
          <w:lang w:val="zh-TW" w:eastAsia="zh-TW"/>
        </w:rPr>
        <w:t>（</w:t>
      </w:r>
      <w:r w:rsidRPr="004B04BD">
        <w:rPr>
          <w:rFonts w:ascii="宋体" w:eastAsia="宋体" w:hAnsi="宋体" w:cs="黑体" w:hint="eastAsia"/>
          <w:sz w:val="24"/>
          <w:szCs w:val="24"/>
        </w:rPr>
        <w:t>六</w:t>
      </w:r>
      <w:r w:rsidRPr="004B04BD">
        <w:rPr>
          <w:rFonts w:ascii="宋体" w:eastAsia="宋体" w:hAnsi="宋体" w:cs="黑体"/>
          <w:sz w:val="24"/>
          <w:szCs w:val="24"/>
          <w:lang w:val="zh-TW" w:eastAsia="zh-TW"/>
        </w:rPr>
        <w:t>）投标企业证件资料一览表</w:t>
      </w:r>
      <w:bookmarkEnd w:id="772"/>
      <w:bookmarkEnd w:id="773"/>
    </w:p>
    <w:p w:rsidR="00666497" w:rsidRPr="004B04BD" w:rsidRDefault="002110D1" w:rsidP="001C7DC4">
      <w:pPr>
        <w:pStyle w:val="Aff0"/>
        <w:spacing w:line="360" w:lineRule="auto"/>
        <w:ind w:left="1110" w:hanging="480"/>
        <w:jc w:val="center"/>
        <w:rPr>
          <w:rFonts w:ascii="宋体" w:eastAsia="宋体" w:hAnsi="宋体"/>
          <w:sz w:val="24"/>
          <w:szCs w:val="24"/>
          <w:lang w:val="zh-TW" w:eastAsia="zh-TW"/>
        </w:rPr>
      </w:pPr>
      <w:bookmarkStart w:id="774" w:name="_Toc6069"/>
      <w:bookmarkStart w:id="775" w:name="_Toc11416"/>
      <w:r w:rsidRPr="004B04BD">
        <w:rPr>
          <w:rFonts w:ascii="宋体" w:eastAsia="宋体" w:hAnsi="宋体" w:hint="eastAsia"/>
          <w:sz w:val="24"/>
          <w:szCs w:val="24"/>
          <w:lang w:val="zh-TW" w:eastAsia="zh-TW"/>
        </w:rPr>
        <w:t>投标企业证件资料一览表</w:t>
      </w:r>
      <w:bookmarkEnd w:id="774"/>
      <w:bookmarkEnd w:id="775"/>
    </w:p>
    <w:tbl>
      <w:tblPr>
        <w:tblW w:w="95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1594"/>
        <w:gridCol w:w="13"/>
        <w:gridCol w:w="1121"/>
        <w:gridCol w:w="1418"/>
        <w:gridCol w:w="1579"/>
        <w:gridCol w:w="1904"/>
        <w:gridCol w:w="1896"/>
      </w:tblGrid>
      <w:tr w:rsidR="00666497" w:rsidRPr="004B04BD" w:rsidTr="00F8510F">
        <w:trPr>
          <w:trHeight w:val="355"/>
          <w:jc w:val="center"/>
        </w:trPr>
        <w:tc>
          <w:tcPr>
            <w:tcW w:w="1607" w:type="dxa"/>
            <w:gridSpan w:val="2"/>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666497" w:rsidRPr="004B04BD" w:rsidRDefault="002110D1" w:rsidP="00F8510F">
            <w:pPr>
              <w:pStyle w:val="Aff0"/>
              <w:spacing w:line="360" w:lineRule="auto"/>
              <w:jc w:val="center"/>
              <w:rPr>
                <w:rFonts w:ascii="宋体" w:eastAsia="宋体" w:hAnsi="宋体"/>
                <w:sz w:val="24"/>
                <w:szCs w:val="24"/>
              </w:rPr>
            </w:pPr>
            <w:r w:rsidRPr="004B04BD">
              <w:rPr>
                <w:rFonts w:ascii="宋体" w:eastAsia="宋体" w:hAnsi="宋体" w:cs="宋体"/>
                <w:sz w:val="24"/>
                <w:szCs w:val="24"/>
                <w:lang w:val="zh-TW" w:eastAsia="zh-TW"/>
              </w:rPr>
              <w:t>投标企业名称</w:t>
            </w:r>
          </w:p>
        </w:tc>
        <w:tc>
          <w:tcPr>
            <w:tcW w:w="7918" w:type="dxa"/>
            <w:gridSpan w:val="5"/>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Fonts w:ascii="宋体" w:hAnsi="宋体"/>
                <w:color w:val="000000"/>
                <w:sz w:val="24"/>
              </w:rPr>
            </w:pPr>
          </w:p>
        </w:tc>
      </w:tr>
      <w:tr w:rsidR="00666497" w:rsidRPr="004B04BD" w:rsidTr="00F8510F">
        <w:trPr>
          <w:trHeight w:val="337"/>
          <w:jc w:val="center"/>
        </w:trPr>
        <w:tc>
          <w:tcPr>
            <w:tcW w:w="1607"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Fonts w:ascii="宋体" w:eastAsia="宋体" w:hAnsi="宋体"/>
                <w:sz w:val="24"/>
                <w:szCs w:val="24"/>
              </w:rPr>
            </w:pPr>
            <w:r w:rsidRPr="004B04BD">
              <w:rPr>
                <w:rFonts w:ascii="宋体" w:eastAsia="宋体" w:hAnsi="宋体" w:cs="宋体"/>
                <w:sz w:val="24"/>
                <w:szCs w:val="24"/>
                <w:lang w:val="zh-TW" w:eastAsia="zh-TW"/>
              </w:rPr>
              <w:t>招标项目名称</w:t>
            </w:r>
          </w:p>
        </w:tc>
        <w:tc>
          <w:tcPr>
            <w:tcW w:w="7918" w:type="dxa"/>
            <w:gridSpan w:val="5"/>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Fonts w:ascii="宋体" w:hAnsi="宋体"/>
                <w:color w:val="000000"/>
                <w:sz w:val="24"/>
              </w:rPr>
            </w:pPr>
          </w:p>
        </w:tc>
      </w:tr>
      <w:tr w:rsidR="00666497" w:rsidRPr="004B04BD" w:rsidTr="00F8510F">
        <w:trPr>
          <w:trHeight w:val="337"/>
          <w:jc w:val="center"/>
        </w:trPr>
        <w:tc>
          <w:tcPr>
            <w:tcW w:w="1607" w:type="dxa"/>
            <w:gridSpan w:val="2"/>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F8510F">
            <w:pPr>
              <w:pStyle w:val="Aff0"/>
              <w:spacing w:line="360" w:lineRule="auto"/>
              <w:jc w:val="center"/>
              <w:rPr>
                <w:rFonts w:ascii="宋体" w:eastAsia="宋体" w:hAnsi="宋体"/>
                <w:sz w:val="24"/>
                <w:szCs w:val="24"/>
              </w:rPr>
            </w:pPr>
            <w:r w:rsidRPr="004B04BD">
              <w:rPr>
                <w:rFonts w:ascii="宋体" w:eastAsia="宋体" w:hAnsi="宋体" w:cs="宋体"/>
                <w:sz w:val="24"/>
                <w:szCs w:val="24"/>
                <w:lang w:val="zh-TW" w:eastAsia="zh-TW"/>
              </w:rPr>
              <w:t>法定代表人</w:t>
            </w:r>
          </w:p>
        </w:tc>
        <w:tc>
          <w:tcPr>
            <w:tcW w:w="411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Fonts w:ascii="宋体" w:hAnsi="宋体"/>
                <w:color w:val="000000"/>
                <w:sz w:val="24"/>
              </w:rPr>
            </w:pPr>
          </w:p>
        </w:tc>
        <w:tc>
          <w:tcPr>
            <w:tcW w:w="19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Fonts w:ascii="宋体" w:eastAsia="宋体" w:hAnsi="宋体"/>
                <w:sz w:val="24"/>
                <w:szCs w:val="24"/>
              </w:rPr>
            </w:pPr>
            <w:r w:rsidRPr="004B04BD">
              <w:rPr>
                <w:rFonts w:ascii="宋体" w:eastAsia="宋体" w:hAnsi="宋体" w:cs="宋体"/>
                <w:sz w:val="24"/>
                <w:szCs w:val="24"/>
                <w:lang w:val="zh-TW" w:eastAsia="zh-TW"/>
              </w:rPr>
              <w:t>联系电话</w:t>
            </w:r>
          </w:p>
        </w:tc>
        <w:tc>
          <w:tcPr>
            <w:tcW w:w="1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Fonts w:ascii="宋体" w:hAnsi="宋体"/>
                <w:color w:val="000000"/>
                <w:sz w:val="24"/>
              </w:rPr>
            </w:pPr>
          </w:p>
        </w:tc>
      </w:tr>
      <w:tr w:rsidR="00666497" w:rsidRPr="004B04BD">
        <w:trPr>
          <w:trHeight w:val="337"/>
          <w:jc w:val="center"/>
        </w:trPr>
        <w:tc>
          <w:tcPr>
            <w:tcW w:w="160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Fonts w:ascii="宋体" w:eastAsia="宋体" w:hAnsi="宋体"/>
                <w:sz w:val="24"/>
                <w:szCs w:val="24"/>
              </w:rPr>
            </w:pPr>
            <w:r w:rsidRPr="004B04BD">
              <w:rPr>
                <w:rFonts w:ascii="宋体" w:eastAsia="宋体" w:hAnsi="宋体" w:cs="宋体"/>
                <w:sz w:val="24"/>
                <w:szCs w:val="24"/>
                <w:lang w:val="zh-TW" w:eastAsia="zh-TW"/>
              </w:rPr>
              <w:t>联系人</w:t>
            </w:r>
          </w:p>
        </w:tc>
        <w:tc>
          <w:tcPr>
            <w:tcW w:w="411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Fonts w:ascii="宋体" w:hAnsi="宋体"/>
                <w:color w:val="000000"/>
                <w:sz w:val="24"/>
              </w:rPr>
            </w:pPr>
          </w:p>
        </w:tc>
        <w:tc>
          <w:tcPr>
            <w:tcW w:w="19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Fonts w:ascii="宋体" w:eastAsia="宋体" w:hAnsi="宋体"/>
                <w:sz w:val="24"/>
                <w:szCs w:val="24"/>
              </w:rPr>
            </w:pPr>
            <w:r w:rsidRPr="004B04BD">
              <w:rPr>
                <w:rFonts w:ascii="宋体" w:eastAsia="宋体" w:hAnsi="宋体" w:cs="宋体"/>
                <w:sz w:val="24"/>
                <w:szCs w:val="24"/>
                <w:lang w:val="zh-TW" w:eastAsia="zh-TW"/>
              </w:rPr>
              <w:t>联系电话</w:t>
            </w:r>
          </w:p>
        </w:tc>
        <w:tc>
          <w:tcPr>
            <w:tcW w:w="1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Fonts w:ascii="宋体" w:hAnsi="宋体"/>
                <w:color w:val="000000"/>
                <w:sz w:val="24"/>
              </w:rPr>
            </w:pPr>
          </w:p>
        </w:tc>
      </w:tr>
      <w:tr w:rsidR="00666497" w:rsidRPr="004B04BD" w:rsidTr="00F8510F">
        <w:trPr>
          <w:trHeight w:val="337"/>
          <w:jc w:val="center"/>
        </w:trPr>
        <w:tc>
          <w:tcPr>
            <w:tcW w:w="159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Fonts w:ascii="宋体" w:eastAsia="宋体" w:hAnsi="宋体"/>
                <w:sz w:val="24"/>
                <w:szCs w:val="24"/>
              </w:rPr>
            </w:pPr>
            <w:r w:rsidRPr="004B04BD">
              <w:rPr>
                <w:rFonts w:ascii="宋体" w:eastAsia="宋体" w:hAnsi="宋体" w:cs="宋体"/>
                <w:sz w:val="24"/>
                <w:szCs w:val="24"/>
                <w:lang w:val="zh-TW" w:eastAsia="zh-TW"/>
              </w:rPr>
              <w:t>项目管理机构人员资格证件</w:t>
            </w:r>
          </w:p>
        </w:tc>
        <w:tc>
          <w:tcPr>
            <w:tcW w:w="11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Fonts w:ascii="宋体" w:eastAsia="宋体" w:hAnsi="宋体"/>
                <w:sz w:val="24"/>
                <w:szCs w:val="24"/>
              </w:rPr>
            </w:pPr>
            <w:r w:rsidRPr="004B04BD">
              <w:rPr>
                <w:rFonts w:ascii="宋体" w:eastAsia="宋体" w:hAnsi="宋体" w:cs="黑体" w:hint="eastAsia"/>
                <w:sz w:val="24"/>
                <w:szCs w:val="24"/>
                <w:lang w:val="zh-TW" w:eastAsia="zh-TW"/>
              </w:rPr>
              <w:t>姓名</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Fonts w:ascii="宋体" w:eastAsia="宋体" w:hAnsi="宋体"/>
                <w:sz w:val="24"/>
                <w:szCs w:val="24"/>
              </w:rPr>
            </w:pPr>
            <w:r w:rsidRPr="004B04BD">
              <w:rPr>
                <w:rFonts w:ascii="宋体" w:eastAsia="宋体" w:hAnsi="宋体" w:cs="黑体" w:hint="eastAsia"/>
                <w:sz w:val="24"/>
                <w:szCs w:val="24"/>
                <w:lang w:val="zh-TW" w:eastAsia="zh-TW"/>
              </w:rPr>
              <w:t>职务</w:t>
            </w:r>
          </w:p>
        </w:tc>
        <w:tc>
          <w:tcPr>
            <w:tcW w:w="15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Fonts w:ascii="宋体" w:eastAsia="宋体" w:hAnsi="宋体"/>
                <w:sz w:val="24"/>
                <w:szCs w:val="24"/>
              </w:rPr>
            </w:pPr>
            <w:r w:rsidRPr="004B04BD">
              <w:rPr>
                <w:rFonts w:ascii="宋体" w:eastAsia="宋体" w:hAnsi="宋体" w:cs="黑体" w:hint="eastAsia"/>
                <w:sz w:val="24"/>
                <w:szCs w:val="24"/>
                <w:lang w:val="zh-TW" w:eastAsia="zh-TW"/>
              </w:rPr>
              <w:t>资格证件（一）</w:t>
            </w:r>
          </w:p>
        </w:tc>
        <w:tc>
          <w:tcPr>
            <w:tcW w:w="19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Fonts w:ascii="宋体" w:eastAsia="宋体" w:hAnsi="宋体"/>
                <w:sz w:val="24"/>
                <w:szCs w:val="24"/>
              </w:rPr>
            </w:pPr>
            <w:r w:rsidRPr="004B04BD">
              <w:rPr>
                <w:rFonts w:ascii="宋体" w:eastAsia="宋体" w:hAnsi="宋体" w:cs="黑体" w:hint="eastAsia"/>
                <w:sz w:val="24"/>
                <w:szCs w:val="24"/>
                <w:lang w:val="zh-TW" w:eastAsia="zh-TW"/>
              </w:rPr>
              <w:t>资格证件（二）</w:t>
            </w:r>
          </w:p>
        </w:tc>
        <w:tc>
          <w:tcPr>
            <w:tcW w:w="1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Fonts w:ascii="宋体" w:eastAsia="宋体" w:hAnsi="宋体"/>
                <w:sz w:val="24"/>
                <w:szCs w:val="24"/>
              </w:rPr>
            </w:pPr>
            <w:r w:rsidRPr="004B04BD">
              <w:rPr>
                <w:rFonts w:ascii="宋体" w:eastAsia="宋体" w:hAnsi="宋体" w:cs="黑体"/>
                <w:sz w:val="24"/>
                <w:szCs w:val="24"/>
              </w:rPr>
              <w:t>......</w:t>
            </w:r>
          </w:p>
        </w:tc>
      </w:tr>
      <w:tr w:rsidR="00666497" w:rsidRPr="004B04BD" w:rsidTr="00F8510F">
        <w:trPr>
          <w:trHeight w:val="311"/>
          <w:jc w:val="center"/>
        </w:trPr>
        <w:tc>
          <w:tcPr>
            <w:tcW w:w="1594" w:type="dxa"/>
            <w:vMerge/>
            <w:tcBorders>
              <w:top w:val="single" w:sz="4" w:space="0" w:color="000000"/>
              <w:left w:val="single" w:sz="4" w:space="0" w:color="000000"/>
              <w:bottom w:val="single" w:sz="4" w:space="0" w:color="000000"/>
              <w:right w:val="single" w:sz="4" w:space="0" w:color="000000"/>
            </w:tcBorders>
          </w:tcPr>
          <w:p w:rsidR="00666497" w:rsidRPr="004B04BD" w:rsidRDefault="00666497" w:rsidP="001C7DC4">
            <w:pPr>
              <w:spacing w:line="360" w:lineRule="auto"/>
              <w:rPr>
                <w:rFonts w:ascii="宋体" w:hAnsi="宋体"/>
                <w:color w:val="000000"/>
                <w:sz w:val="24"/>
              </w:rPr>
            </w:pPr>
          </w:p>
        </w:tc>
        <w:tc>
          <w:tcPr>
            <w:tcW w:w="11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Fonts w:ascii="宋体" w:hAnsi="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Fonts w:ascii="宋体" w:hAnsi="宋体"/>
                <w:color w:val="000000"/>
                <w:sz w:val="24"/>
              </w:rPr>
            </w:pPr>
          </w:p>
        </w:tc>
        <w:tc>
          <w:tcPr>
            <w:tcW w:w="15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Fonts w:ascii="宋体" w:hAnsi="宋体"/>
                <w:color w:val="000000"/>
                <w:sz w:val="24"/>
              </w:rPr>
            </w:pPr>
          </w:p>
        </w:tc>
        <w:tc>
          <w:tcPr>
            <w:tcW w:w="19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Fonts w:ascii="宋体" w:hAnsi="宋体"/>
                <w:color w:val="000000"/>
                <w:sz w:val="24"/>
              </w:rPr>
            </w:pPr>
          </w:p>
        </w:tc>
        <w:tc>
          <w:tcPr>
            <w:tcW w:w="1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Fonts w:ascii="宋体" w:hAnsi="宋体"/>
                <w:color w:val="000000"/>
                <w:sz w:val="24"/>
              </w:rPr>
            </w:pPr>
          </w:p>
        </w:tc>
      </w:tr>
      <w:tr w:rsidR="00666497" w:rsidRPr="004B04BD" w:rsidTr="00F8510F">
        <w:trPr>
          <w:trHeight w:val="311"/>
          <w:jc w:val="center"/>
        </w:trPr>
        <w:tc>
          <w:tcPr>
            <w:tcW w:w="1594" w:type="dxa"/>
            <w:vMerge/>
            <w:tcBorders>
              <w:top w:val="single" w:sz="4" w:space="0" w:color="000000"/>
              <w:left w:val="single" w:sz="4" w:space="0" w:color="000000"/>
              <w:bottom w:val="single" w:sz="4" w:space="0" w:color="000000"/>
              <w:right w:val="single" w:sz="4" w:space="0" w:color="000000"/>
            </w:tcBorders>
          </w:tcPr>
          <w:p w:rsidR="00666497" w:rsidRPr="004B04BD" w:rsidRDefault="00666497" w:rsidP="001C7DC4">
            <w:pPr>
              <w:spacing w:line="360" w:lineRule="auto"/>
              <w:rPr>
                <w:rFonts w:ascii="宋体" w:hAnsi="宋体"/>
                <w:color w:val="000000"/>
                <w:sz w:val="24"/>
              </w:rPr>
            </w:pPr>
          </w:p>
        </w:tc>
        <w:tc>
          <w:tcPr>
            <w:tcW w:w="11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Fonts w:ascii="宋体" w:hAnsi="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Fonts w:ascii="宋体" w:hAnsi="宋体"/>
                <w:color w:val="000000"/>
                <w:sz w:val="24"/>
              </w:rPr>
            </w:pPr>
          </w:p>
        </w:tc>
        <w:tc>
          <w:tcPr>
            <w:tcW w:w="15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Fonts w:ascii="宋体" w:hAnsi="宋体"/>
                <w:color w:val="000000"/>
                <w:sz w:val="24"/>
              </w:rPr>
            </w:pPr>
          </w:p>
        </w:tc>
        <w:tc>
          <w:tcPr>
            <w:tcW w:w="19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Fonts w:ascii="宋体" w:hAnsi="宋体"/>
                <w:color w:val="000000"/>
                <w:sz w:val="24"/>
              </w:rPr>
            </w:pPr>
          </w:p>
        </w:tc>
        <w:tc>
          <w:tcPr>
            <w:tcW w:w="1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Fonts w:ascii="宋体" w:hAnsi="宋体"/>
                <w:color w:val="000000"/>
                <w:sz w:val="24"/>
              </w:rPr>
            </w:pPr>
          </w:p>
        </w:tc>
      </w:tr>
      <w:tr w:rsidR="00666497" w:rsidRPr="004B04BD" w:rsidTr="00F8510F">
        <w:trPr>
          <w:trHeight w:val="794"/>
          <w:jc w:val="center"/>
        </w:trPr>
        <w:tc>
          <w:tcPr>
            <w:tcW w:w="159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F8510F" w:rsidP="001C7DC4">
            <w:pPr>
              <w:pStyle w:val="Aff0"/>
              <w:spacing w:line="360" w:lineRule="auto"/>
              <w:jc w:val="center"/>
              <w:rPr>
                <w:rFonts w:ascii="宋体" w:eastAsia="宋体" w:hAnsi="宋体"/>
                <w:sz w:val="24"/>
                <w:szCs w:val="24"/>
              </w:rPr>
            </w:pPr>
            <w:r w:rsidRPr="004B04BD">
              <w:rPr>
                <w:rFonts w:ascii="宋体" w:eastAsia="宋体" w:hAnsi="宋体" w:cs="宋体"/>
                <w:sz w:val="24"/>
                <w:szCs w:val="24"/>
                <w:lang w:val="zh-TW" w:eastAsia="zh-TW"/>
              </w:rPr>
              <w:t>企业业绩</w:t>
            </w:r>
          </w:p>
        </w:tc>
        <w:tc>
          <w:tcPr>
            <w:tcW w:w="255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F8510F" w:rsidP="001C7DC4">
            <w:pPr>
              <w:pStyle w:val="Aff0"/>
              <w:spacing w:line="360" w:lineRule="auto"/>
              <w:jc w:val="center"/>
              <w:rPr>
                <w:rFonts w:ascii="宋体" w:eastAsia="宋体" w:hAnsi="宋体"/>
                <w:sz w:val="24"/>
                <w:szCs w:val="24"/>
              </w:rPr>
            </w:pPr>
            <w:r w:rsidRPr="004B04BD">
              <w:rPr>
                <w:rFonts w:ascii="宋体" w:eastAsia="宋体" w:hAnsi="宋体" w:cs="黑体" w:hint="eastAsia"/>
                <w:sz w:val="24"/>
                <w:szCs w:val="24"/>
                <w:lang w:val="zh-TW" w:eastAsia="zh-TW"/>
              </w:rPr>
              <w:t>同类业绩项目名称</w:t>
            </w:r>
          </w:p>
        </w:tc>
        <w:tc>
          <w:tcPr>
            <w:tcW w:w="537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F8510F" w:rsidP="001C7DC4">
            <w:pPr>
              <w:spacing w:line="360" w:lineRule="auto"/>
              <w:rPr>
                <w:rFonts w:ascii="宋体" w:hAnsi="宋体"/>
                <w:color w:val="000000"/>
                <w:sz w:val="24"/>
              </w:rPr>
            </w:pPr>
            <w:r w:rsidRPr="004B04BD">
              <w:rPr>
                <w:rFonts w:ascii="宋体" w:hAnsi="宋体" w:hint="eastAsia"/>
                <w:color w:val="000000"/>
                <w:sz w:val="24"/>
              </w:rPr>
              <w:t xml:space="preserve">           合同金额（元）</w:t>
            </w:r>
          </w:p>
        </w:tc>
      </w:tr>
      <w:tr w:rsidR="00666497" w:rsidRPr="004B04BD" w:rsidTr="00F8510F">
        <w:trPr>
          <w:trHeight w:val="794"/>
          <w:jc w:val="center"/>
        </w:trPr>
        <w:tc>
          <w:tcPr>
            <w:tcW w:w="1594" w:type="dxa"/>
            <w:vMerge/>
            <w:tcBorders>
              <w:top w:val="single" w:sz="4" w:space="0" w:color="000000"/>
              <w:left w:val="single" w:sz="4" w:space="0" w:color="000000"/>
              <w:bottom w:val="single" w:sz="4" w:space="0" w:color="000000"/>
              <w:right w:val="single" w:sz="4" w:space="0" w:color="000000"/>
            </w:tcBorders>
          </w:tcPr>
          <w:p w:rsidR="00666497" w:rsidRPr="004B04BD" w:rsidRDefault="00666497" w:rsidP="001C7DC4">
            <w:pPr>
              <w:spacing w:line="360" w:lineRule="auto"/>
              <w:rPr>
                <w:rFonts w:ascii="宋体" w:hAnsi="宋体"/>
                <w:color w:val="000000"/>
                <w:sz w:val="24"/>
              </w:rPr>
            </w:pPr>
          </w:p>
        </w:tc>
        <w:tc>
          <w:tcPr>
            <w:tcW w:w="255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F8510F" w:rsidP="001C7DC4">
            <w:pPr>
              <w:pStyle w:val="Aff0"/>
              <w:spacing w:line="360" w:lineRule="auto"/>
              <w:jc w:val="center"/>
              <w:rPr>
                <w:rFonts w:ascii="宋体" w:eastAsia="宋体" w:hAnsi="宋体"/>
                <w:sz w:val="24"/>
                <w:szCs w:val="24"/>
              </w:rPr>
            </w:pPr>
            <w:r w:rsidRPr="004B04BD">
              <w:rPr>
                <w:rFonts w:ascii="宋体" w:eastAsia="宋体" w:hAnsi="宋体"/>
                <w:sz w:val="24"/>
                <w:szCs w:val="24"/>
              </w:rPr>
              <w:t>……</w:t>
            </w:r>
          </w:p>
        </w:tc>
        <w:tc>
          <w:tcPr>
            <w:tcW w:w="537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F8510F" w:rsidP="00F8510F">
            <w:pPr>
              <w:spacing w:line="360" w:lineRule="auto"/>
              <w:ind w:firstLineChars="600" w:firstLine="1440"/>
              <w:rPr>
                <w:rFonts w:ascii="宋体" w:hAnsi="宋体"/>
                <w:color w:val="000000"/>
                <w:sz w:val="24"/>
              </w:rPr>
            </w:pPr>
            <w:r w:rsidRPr="004B04BD">
              <w:rPr>
                <w:rFonts w:ascii="宋体" w:hAnsi="宋体"/>
                <w:color w:val="000000"/>
                <w:sz w:val="24"/>
              </w:rPr>
              <w:t>……</w:t>
            </w:r>
          </w:p>
        </w:tc>
      </w:tr>
      <w:tr w:rsidR="00666497" w:rsidRPr="004B04BD" w:rsidTr="00F8510F">
        <w:trPr>
          <w:trHeight w:val="700"/>
          <w:jc w:val="center"/>
        </w:trPr>
        <w:tc>
          <w:tcPr>
            <w:tcW w:w="1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Fonts w:ascii="宋体" w:eastAsia="宋体" w:hAnsi="宋体"/>
                <w:sz w:val="24"/>
                <w:szCs w:val="24"/>
              </w:rPr>
            </w:pPr>
            <w:r w:rsidRPr="004B04BD">
              <w:rPr>
                <w:rFonts w:ascii="宋体" w:eastAsia="宋体" w:hAnsi="宋体" w:cs="宋体"/>
                <w:sz w:val="24"/>
                <w:szCs w:val="24"/>
                <w:lang w:val="zh-TW" w:eastAsia="zh-TW"/>
              </w:rPr>
              <w:t>其他证件、资料</w:t>
            </w:r>
          </w:p>
        </w:tc>
        <w:tc>
          <w:tcPr>
            <w:tcW w:w="7931"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666497" w:rsidP="001C7DC4">
            <w:pPr>
              <w:spacing w:line="360" w:lineRule="auto"/>
              <w:rPr>
                <w:rFonts w:ascii="宋体" w:hAnsi="宋体"/>
                <w:color w:val="000000"/>
                <w:sz w:val="24"/>
              </w:rPr>
            </w:pPr>
          </w:p>
        </w:tc>
      </w:tr>
      <w:tr w:rsidR="00666497" w:rsidRPr="004B04BD" w:rsidTr="00F8510F">
        <w:trPr>
          <w:trHeight w:val="2401"/>
          <w:jc w:val="center"/>
        </w:trPr>
        <w:tc>
          <w:tcPr>
            <w:tcW w:w="1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jc w:val="center"/>
              <w:rPr>
                <w:rFonts w:ascii="宋体" w:eastAsia="宋体" w:hAnsi="宋体"/>
                <w:sz w:val="24"/>
                <w:szCs w:val="24"/>
              </w:rPr>
            </w:pPr>
            <w:r w:rsidRPr="004B04BD">
              <w:rPr>
                <w:rFonts w:ascii="宋体" w:eastAsia="宋体" w:hAnsi="宋体" w:cs="宋体"/>
                <w:sz w:val="24"/>
                <w:szCs w:val="24"/>
                <w:lang w:val="zh-TW" w:eastAsia="zh-TW"/>
              </w:rPr>
              <w:t>企业</w:t>
            </w:r>
          </w:p>
          <w:p w:rsidR="00666497" w:rsidRPr="004B04BD" w:rsidRDefault="002110D1" w:rsidP="001C7DC4">
            <w:pPr>
              <w:pStyle w:val="Aff0"/>
              <w:spacing w:line="360" w:lineRule="auto"/>
              <w:jc w:val="center"/>
              <w:rPr>
                <w:rFonts w:ascii="宋体" w:eastAsia="宋体" w:hAnsi="宋体"/>
                <w:sz w:val="24"/>
                <w:szCs w:val="24"/>
              </w:rPr>
            </w:pPr>
            <w:r w:rsidRPr="004B04BD">
              <w:rPr>
                <w:rFonts w:ascii="宋体" w:eastAsia="宋体" w:hAnsi="宋体" w:cs="宋体"/>
                <w:sz w:val="24"/>
                <w:szCs w:val="24"/>
                <w:lang w:val="zh-TW" w:eastAsia="zh-TW"/>
              </w:rPr>
              <w:t>承诺</w:t>
            </w:r>
          </w:p>
        </w:tc>
        <w:tc>
          <w:tcPr>
            <w:tcW w:w="7931"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4B04BD" w:rsidRDefault="002110D1" w:rsidP="001C7DC4">
            <w:pPr>
              <w:pStyle w:val="Aff0"/>
              <w:spacing w:line="360" w:lineRule="auto"/>
              <w:rPr>
                <w:rFonts w:ascii="宋体" w:eastAsia="宋体" w:hAnsi="宋体"/>
                <w:b/>
                <w:bCs/>
                <w:sz w:val="24"/>
                <w:szCs w:val="24"/>
              </w:rPr>
            </w:pPr>
            <w:r w:rsidRPr="004B04BD">
              <w:rPr>
                <w:rFonts w:ascii="宋体" w:eastAsia="宋体" w:hAnsi="宋体" w:cs="宋体" w:hint="eastAsia"/>
                <w:b/>
                <w:bCs/>
                <w:sz w:val="24"/>
                <w:szCs w:val="24"/>
                <w:lang w:val="zh-TW" w:eastAsia="zh-TW"/>
              </w:rPr>
              <w:t>我单位承诺：</w:t>
            </w:r>
          </w:p>
          <w:p w:rsidR="00666497" w:rsidRPr="004B04BD" w:rsidRDefault="002110D1" w:rsidP="001C7DC4">
            <w:pPr>
              <w:pStyle w:val="Aff0"/>
              <w:spacing w:line="360" w:lineRule="auto"/>
              <w:ind w:firstLine="211"/>
              <w:rPr>
                <w:rFonts w:ascii="宋体" w:eastAsia="宋体" w:hAnsi="宋体" w:cs="宋体"/>
                <w:b/>
                <w:bCs/>
                <w:sz w:val="24"/>
                <w:szCs w:val="24"/>
                <w:lang w:val="zh-TW" w:eastAsia="zh-TW"/>
              </w:rPr>
            </w:pPr>
            <w:r w:rsidRPr="004B04BD">
              <w:rPr>
                <w:rFonts w:ascii="宋体" w:eastAsia="宋体" w:hAnsi="宋体" w:cs="宋体" w:hint="eastAsia"/>
                <w:b/>
                <w:bCs/>
                <w:sz w:val="24"/>
                <w:szCs w:val="24"/>
                <w:lang w:val="zh-TW" w:eastAsia="zh-TW"/>
              </w:rPr>
              <w:t>所填报信息及提供的证件、资料均真实有效，如有虚假，我单位投标文件作废标处理并接受相应处罚。</w:t>
            </w:r>
          </w:p>
          <w:p w:rsidR="00666497" w:rsidRPr="004B04BD" w:rsidRDefault="00666497" w:rsidP="001C7DC4">
            <w:pPr>
              <w:pStyle w:val="Aff0"/>
              <w:spacing w:line="360" w:lineRule="auto"/>
              <w:rPr>
                <w:rFonts w:ascii="宋体" w:eastAsia="宋体" w:hAnsi="宋体"/>
                <w:b/>
                <w:bCs/>
                <w:sz w:val="24"/>
                <w:szCs w:val="24"/>
              </w:rPr>
            </w:pPr>
          </w:p>
          <w:p w:rsidR="00F8510F" w:rsidRPr="004B04BD" w:rsidRDefault="002110D1" w:rsidP="001C7DC4">
            <w:pPr>
              <w:pStyle w:val="Aff0"/>
              <w:spacing w:line="360" w:lineRule="auto"/>
              <w:ind w:firstLine="435"/>
              <w:rPr>
                <w:rFonts w:ascii="宋体" w:eastAsia="宋体" w:hAnsi="宋体" w:cs="宋体"/>
                <w:b/>
                <w:bCs/>
                <w:sz w:val="24"/>
                <w:szCs w:val="24"/>
                <w:lang w:val="zh-TW"/>
              </w:rPr>
            </w:pPr>
            <w:r w:rsidRPr="004B04BD">
              <w:rPr>
                <w:rFonts w:ascii="宋体" w:eastAsia="宋体" w:hAnsi="宋体" w:cs="宋体" w:hint="eastAsia"/>
                <w:b/>
                <w:bCs/>
                <w:sz w:val="24"/>
                <w:szCs w:val="24"/>
                <w:lang w:val="zh-TW" w:eastAsia="zh-TW"/>
              </w:rPr>
              <w:t>法定代表人（签字或盖章）</w:t>
            </w:r>
          </w:p>
          <w:p w:rsidR="00F8510F" w:rsidRPr="004B04BD" w:rsidRDefault="00F8510F" w:rsidP="001C7DC4">
            <w:pPr>
              <w:pStyle w:val="Aff0"/>
              <w:spacing w:line="360" w:lineRule="auto"/>
              <w:ind w:firstLine="435"/>
              <w:rPr>
                <w:rFonts w:ascii="宋体" w:eastAsia="宋体" w:hAnsi="宋体" w:cs="宋体"/>
                <w:b/>
                <w:bCs/>
                <w:sz w:val="24"/>
                <w:szCs w:val="24"/>
                <w:lang w:val="zh-TW"/>
              </w:rPr>
            </w:pPr>
          </w:p>
          <w:p w:rsidR="00666497" w:rsidRPr="004B04BD" w:rsidRDefault="002110D1" w:rsidP="001C7DC4">
            <w:pPr>
              <w:pStyle w:val="Aff0"/>
              <w:spacing w:line="360" w:lineRule="auto"/>
              <w:ind w:firstLine="435"/>
              <w:rPr>
                <w:rFonts w:ascii="宋体" w:eastAsia="宋体" w:hAnsi="宋体"/>
                <w:b/>
                <w:bCs/>
                <w:sz w:val="24"/>
                <w:szCs w:val="24"/>
              </w:rPr>
            </w:pPr>
            <w:r w:rsidRPr="004B04BD">
              <w:rPr>
                <w:rFonts w:ascii="宋体" w:eastAsia="宋体" w:hAnsi="宋体" w:cs="宋体" w:hint="eastAsia"/>
                <w:b/>
                <w:bCs/>
                <w:sz w:val="24"/>
                <w:szCs w:val="24"/>
                <w:lang w:val="zh-TW" w:eastAsia="zh-TW"/>
              </w:rPr>
              <w:t>投标企业（盖章）</w:t>
            </w:r>
          </w:p>
          <w:p w:rsidR="00666497" w:rsidRPr="004B04BD" w:rsidRDefault="002110D1" w:rsidP="00F8510F">
            <w:pPr>
              <w:pStyle w:val="Aff0"/>
              <w:wordWrap w:val="0"/>
              <w:spacing w:line="360" w:lineRule="auto"/>
              <w:ind w:firstLine="485"/>
              <w:jc w:val="right"/>
              <w:rPr>
                <w:rFonts w:ascii="宋体" w:eastAsia="宋体" w:hAnsi="宋体"/>
                <w:sz w:val="24"/>
                <w:szCs w:val="24"/>
              </w:rPr>
            </w:pPr>
            <w:r w:rsidRPr="004B04BD">
              <w:rPr>
                <w:rFonts w:ascii="宋体" w:eastAsia="宋体" w:hAnsi="宋体" w:cs="宋体"/>
                <w:b/>
                <w:bCs/>
                <w:sz w:val="24"/>
                <w:szCs w:val="24"/>
                <w:lang w:val="zh-TW" w:eastAsia="zh-TW"/>
              </w:rPr>
              <w:t>年月日</w:t>
            </w:r>
          </w:p>
        </w:tc>
      </w:tr>
    </w:tbl>
    <w:p w:rsidR="00666497" w:rsidRPr="004B04BD" w:rsidRDefault="002110D1" w:rsidP="001C7DC4">
      <w:pPr>
        <w:pStyle w:val="Aff0"/>
        <w:spacing w:line="360" w:lineRule="auto"/>
        <w:ind w:firstLineChars="100" w:firstLine="240"/>
        <w:rPr>
          <w:rFonts w:ascii="宋体" w:eastAsia="宋体" w:hAnsi="宋体" w:cs="宋体"/>
          <w:sz w:val="24"/>
          <w:szCs w:val="24"/>
          <w:lang w:val="zh-TW"/>
        </w:rPr>
      </w:pPr>
      <w:r w:rsidRPr="004B04BD">
        <w:rPr>
          <w:rFonts w:ascii="宋体" w:eastAsia="宋体" w:hAnsi="宋体" w:cs="宋体"/>
          <w:sz w:val="24"/>
          <w:szCs w:val="24"/>
          <w:lang w:val="zh-TW" w:eastAsia="zh-TW"/>
        </w:rPr>
        <w:t>注：</w:t>
      </w:r>
      <w:r w:rsidRPr="004B04BD">
        <w:rPr>
          <w:rFonts w:ascii="宋体" w:eastAsia="宋体" w:hAnsi="宋体" w:cs="宋体"/>
          <w:sz w:val="24"/>
          <w:szCs w:val="24"/>
        </w:rPr>
        <w:t>1</w:t>
      </w:r>
      <w:r w:rsidRPr="004B04BD">
        <w:rPr>
          <w:rFonts w:ascii="宋体" w:eastAsia="宋体" w:hAnsi="宋体" w:cs="宋体"/>
          <w:sz w:val="24"/>
          <w:szCs w:val="24"/>
          <w:lang w:val="zh-TW" w:eastAsia="zh-TW"/>
        </w:rPr>
        <w:t>、企业业绩和获奖情况可另附页填写，但必须由法人代表签字或盖章，并加盖企业公章</w:t>
      </w:r>
      <w:r w:rsidR="00F8510F" w:rsidRPr="004B04BD">
        <w:rPr>
          <w:rFonts w:ascii="宋体" w:eastAsia="宋体" w:hAnsi="宋体" w:cs="宋体" w:hint="eastAsia"/>
          <w:sz w:val="24"/>
          <w:szCs w:val="24"/>
          <w:lang w:val="zh-TW"/>
        </w:rPr>
        <w:t>。</w:t>
      </w:r>
    </w:p>
    <w:p w:rsidR="00666497" w:rsidRPr="004B04BD" w:rsidRDefault="00666497" w:rsidP="001C7DC4">
      <w:pPr>
        <w:pStyle w:val="Aff0"/>
        <w:spacing w:line="360" w:lineRule="auto"/>
        <w:ind w:firstLine="420"/>
        <w:jc w:val="left"/>
        <w:rPr>
          <w:rFonts w:ascii="宋体" w:eastAsia="宋体" w:hAnsi="宋体" w:cs="宋体"/>
          <w:sz w:val="24"/>
          <w:szCs w:val="24"/>
          <w:lang w:val="zh-TW"/>
        </w:rPr>
      </w:pPr>
    </w:p>
    <w:p w:rsidR="00666497" w:rsidRPr="004B04BD" w:rsidRDefault="00666497">
      <w:pPr>
        <w:pStyle w:val="Aff0"/>
        <w:spacing w:line="360" w:lineRule="auto"/>
        <w:jc w:val="left"/>
        <w:rPr>
          <w:rFonts w:ascii="宋体" w:eastAsia="宋体" w:hAnsi="宋体"/>
        </w:rPr>
        <w:sectPr w:rsidR="00666497" w:rsidRPr="004B04BD" w:rsidSect="007A4943">
          <w:headerReference w:type="even" r:id="rId20"/>
          <w:footerReference w:type="even" r:id="rId21"/>
          <w:footerReference w:type="default" r:id="rId22"/>
          <w:type w:val="continuous"/>
          <w:pgSz w:w="11900" w:h="16840"/>
          <w:pgMar w:top="1440" w:right="1080" w:bottom="1440" w:left="1080" w:header="851" w:footer="992" w:gutter="0"/>
          <w:cols w:space="720"/>
        </w:sectPr>
      </w:pPr>
    </w:p>
    <w:p w:rsidR="007E057B" w:rsidRPr="004B04BD" w:rsidRDefault="00F8510F" w:rsidP="00F8510F">
      <w:pPr>
        <w:pStyle w:val="Aff0"/>
        <w:spacing w:line="360" w:lineRule="auto"/>
        <w:ind w:firstLine="420"/>
        <w:jc w:val="center"/>
        <w:outlineLvl w:val="0"/>
        <w:rPr>
          <w:rFonts w:ascii="宋体" w:eastAsia="宋体" w:hAnsi="宋体" w:cs="黑体"/>
          <w:b/>
          <w:sz w:val="24"/>
          <w:szCs w:val="24"/>
        </w:rPr>
      </w:pPr>
      <w:bookmarkStart w:id="776" w:name="_Toc21187"/>
      <w:r w:rsidRPr="004B04BD">
        <w:rPr>
          <w:rFonts w:ascii="宋体" w:eastAsia="宋体" w:hAnsi="宋体" w:cs="黑体" w:hint="eastAsia"/>
          <w:b/>
          <w:sz w:val="24"/>
          <w:szCs w:val="24"/>
        </w:rPr>
        <w:t>八、</w:t>
      </w:r>
      <w:r w:rsidR="007E057B" w:rsidRPr="004B04BD">
        <w:rPr>
          <w:rFonts w:ascii="宋体" w:eastAsia="宋体" w:hAnsi="宋体" w:cs="黑体" w:hint="eastAsia"/>
          <w:b/>
          <w:sz w:val="24"/>
          <w:szCs w:val="24"/>
        </w:rPr>
        <w:t>设计方案书</w:t>
      </w:r>
    </w:p>
    <w:p w:rsidR="007E057B" w:rsidRPr="004B04BD" w:rsidRDefault="007E057B" w:rsidP="007E057B">
      <w:pPr>
        <w:pStyle w:val="Aff0"/>
        <w:spacing w:line="360" w:lineRule="auto"/>
        <w:ind w:firstLine="420"/>
        <w:jc w:val="left"/>
        <w:rPr>
          <w:rFonts w:ascii="宋体" w:eastAsia="宋体" w:hAnsi="宋体"/>
          <w:sz w:val="24"/>
          <w:szCs w:val="24"/>
        </w:rPr>
      </w:pPr>
    </w:p>
    <w:p w:rsidR="007E057B" w:rsidRPr="004B04BD" w:rsidRDefault="007E057B" w:rsidP="00F8510F">
      <w:pPr>
        <w:pStyle w:val="Aff0"/>
        <w:spacing w:line="360" w:lineRule="auto"/>
        <w:ind w:firstLineChars="1550" w:firstLine="3720"/>
        <w:rPr>
          <w:rFonts w:ascii="宋体" w:eastAsia="宋体" w:hAnsi="宋体" w:cs="黑体"/>
          <w:sz w:val="24"/>
          <w:szCs w:val="24"/>
        </w:rPr>
      </w:pPr>
      <w:bookmarkStart w:id="777" w:name="_Toc20657"/>
      <w:r w:rsidRPr="004B04BD">
        <w:rPr>
          <w:rFonts w:ascii="宋体" w:eastAsia="宋体" w:hAnsi="宋体" w:cs="黑体" w:hint="eastAsia"/>
          <w:sz w:val="24"/>
          <w:szCs w:val="24"/>
        </w:rPr>
        <w:t>设计方案书（格式自拟）</w:t>
      </w:r>
      <w:bookmarkEnd w:id="777"/>
    </w:p>
    <w:p w:rsidR="007E057B" w:rsidRPr="004B04BD" w:rsidRDefault="007E057B" w:rsidP="007E057B">
      <w:pPr>
        <w:pStyle w:val="Aff0"/>
        <w:spacing w:line="360" w:lineRule="auto"/>
        <w:ind w:firstLine="420"/>
        <w:jc w:val="left"/>
        <w:outlineLvl w:val="0"/>
        <w:rPr>
          <w:rFonts w:ascii="宋体" w:eastAsia="宋体" w:hAnsi="宋体" w:cs="黑体"/>
          <w:sz w:val="28"/>
          <w:szCs w:val="28"/>
        </w:rPr>
      </w:pPr>
      <w:bookmarkStart w:id="778" w:name="_Toc26119"/>
    </w:p>
    <w:p w:rsidR="007E057B" w:rsidRPr="004B04BD" w:rsidRDefault="007E057B" w:rsidP="007E057B">
      <w:pPr>
        <w:pStyle w:val="Aff0"/>
        <w:spacing w:line="360" w:lineRule="auto"/>
        <w:ind w:firstLine="420"/>
        <w:jc w:val="left"/>
        <w:outlineLvl w:val="0"/>
        <w:rPr>
          <w:rFonts w:ascii="宋体" w:eastAsia="宋体" w:hAnsi="宋体" w:cs="黑体"/>
          <w:sz w:val="28"/>
          <w:szCs w:val="28"/>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bookmarkStart w:id="779" w:name="_Toc3859"/>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F8510F" w:rsidRPr="004B04BD" w:rsidRDefault="00F8510F" w:rsidP="00F8510F">
      <w:pPr>
        <w:pStyle w:val="Aff0"/>
        <w:spacing w:line="360" w:lineRule="auto"/>
        <w:ind w:firstLine="420"/>
        <w:jc w:val="left"/>
        <w:outlineLvl w:val="0"/>
        <w:rPr>
          <w:rFonts w:ascii="宋体" w:eastAsia="宋体" w:hAnsi="宋体" w:cs="黑体"/>
          <w:sz w:val="24"/>
          <w:szCs w:val="24"/>
        </w:rPr>
      </w:pPr>
    </w:p>
    <w:p w:rsidR="007E057B" w:rsidRPr="004B04BD" w:rsidRDefault="00F8510F" w:rsidP="00F8510F">
      <w:pPr>
        <w:pStyle w:val="Aff0"/>
        <w:spacing w:line="360" w:lineRule="auto"/>
        <w:ind w:firstLine="420"/>
        <w:jc w:val="center"/>
        <w:outlineLvl w:val="0"/>
        <w:rPr>
          <w:rFonts w:ascii="宋体" w:eastAsia="宋体" w:hAnsi="宋体" w:cs="黑体"/>
          <w:b/>
          <w:sz w:val="24"/>
          <w:szCs w:val="24"/>
        </w:rPr>
      </w:pPr>
      <w:r w:rsidRPr="004B04BD">
        <w:rPr>
          <w:rFonts w:ascii="宋体" w:eastAsia="宋体" w:hAnsi="宋体" w:cs="黑体" w:hint="eastAsia"/>
          <w:b/>
          <w:sz w:val="24"/>
          <w:szCs w:val="24"/>
        </w:rPr>
        <w:t>九、</w:t>
      </w:r>
      <w:r w:rsidR="007E057B" w:rsidRPr="004B04BD">
        <w:rPr>
          <w:rFonts w:ascii="宋体" w:eastAsia="宋体" w:hAnsi="宋体" w:cs="黑体" w:hint="eastAsia"/>
          <w:b/>
          <w:sz w:val="24"/>
          <w:szCs w:val="24"/>
        </w:rPr>
        <w:t>总承包管理方案</w:t>
      </w:r>
      <w:bookmarkEnd w:id="779"/>
    </w:p>
    <w:p w:rsidR="007E057B" w:rsidRPr="004B04BD" w:rsidRDefault="007E057B" w:rsidP="00F8510F">
      <w:pPr>
        <w:pStyle w:val="Aff0"/>
        <w:spacing w:line="360" w:lineRule="auto"/>
        <w:ind w:firstLine="420"/>
        <w:jc w:val="center"/>
        <w:outlineLvl w:val="0"/>
        <w:rPr>
          <w:rFonts w:ascii="宋体" w:eastAsia="宋体" w:hAnsi="宋体" w:cs="黑体"/>
          <w:sz w:val="24"/>
          <w:szCs w:val="24"/>
        </w:rPr>
      </w:pPr>
      <w:bookmarkStart w:id="780" w:name="_Toc17234"/>
      <w:r w:rsidRPr="004B04BD">
        <w:rPr>
          <w:rFonts w:ascii="宋体" w:eastAsia="宋体" w:hAnsi="宋体" w:cs="黑体" w:hint="eastAsia"/>
          <w:sz w:val="24"/>
          <w:szCs w:val="24"/>
        </w:rPr>
        <w:t>总承包管理方案（格式自拟）</w:t>
      </w:r>
      <w:bookmarkEnd w:id="780"/>
    </w:p>
    <w:p w:rsidR="007E057B" w:rsidRPr="004B04BD" w:rsidRDefault="007E057B" w:rsidP="00F8510F">
      <w:pPr>
        <w:pStyle w:val="Aff0"/>
        <w:spacing w:line="360" w:lineRule="auto"/>
        <w:ind w:firstLine="840"/>
        <w:jc w:val="left"/>
        <w:rPr>
          <w:rFonts w:ascii="宋体" w:eastAsia="宋体" w:hAnsi="宋体" w:cs="宋体"/>
          <w:sz w:val="24"/>
          <w:szCs w:val="24"/>
          <w:lang w:val="zh-TW" w:eastAsia="zh-TW"/>
        </w:rPr>
      </w:pPr>
      <w:r w:rsidRPr="004B04BD">
        <w:rPr>
          <w:rFonts w:ascii="宋体" w:eastAsia="宋体" w:hAnsi="宋体" w:cs="宋体" w:hint="eastAsia"/>
          <w:sz w:val="24"/>
          <w:szCs w:val="24"/>
        </w:rPr>
        <w:t>包含</w:t>
      </w:r>
      <w:r w:rsidRPr="004B04BD">
        <w:rPr>
          <w:rFonts w:ascii="宋体" w:eastAsia="宋体" w:hAnsi="宋体" w:cs="宋体"/>
          <w:sz w:val="24"/>
          <w:szCs w:val="24"/>
          <w:lang w:val="zh-TW" w:eastAsia="zh-TW"/>
        </w:rPr>
        <w:t>但不限于以下内容</w:t>
      </w:r>
      <w:bookmarkEnd w:id="778"/>
      <w:r w:rsidRPr="004B04BD">
        <w:rPr>
          <w:rFonts w:ascii="宋体" w:eastAsia="宋体" w:hAnsi="宋体" w:cs="宋体" w:hint="eastAsia"/>
          <w:sz w:val="24"/>
          <w:szCs w:val="24"/>
          <w:lang w:val="zh-TW"/>
        </w:rPr>
        <w:t>：</w:t>
      </w:r>
    </w:p>
    <w:p w:rsidR="007E057B" w:rsidRPr="004B04BD" w:rsidRDefault="007E057B" w:rsidP="00F8510F">
      <w:pPr>
        <w:pStyle w:val="Aff0"/>
        <w:spacing w:line="360" w:lineRule="auto"/>
        <w:ind w:firstLineChars="550" w:firstLine="1320"/>
        <w:jc w:val="left"/>
        <w:rPr>
          <w:rFonts w:ascii="宋体" w:eastAsia="宋体" w:hAnsi="宋体" w:cs="宋体"/>
          <w:sz w:val="24"/>
          <w:szCs w:val="24"/>
          <w:lang w:val="zh-TW" w:eastAsia="zh-TW"/>
        </w:rPr>
      </w:pPr>
      <w:bookmarkStart w:id="781" w:name="_Toc13070"/>
      <w:r w:rsidRPr="004B04BD">
        <w:rPr>
          <w:rFonts w:ascii="宋体" w:eastAsia="宋体" w:hAnsi="宋体" w:cs="宋体"/>
          <w:sz w:val="24"/>
          <w:szCs w:val="24"/>
          <w:lang w:val="zh-TW" w:eastAsia="zh-TW"/>
        </w:rPr>
        <w:t>a. EPC总体项目管理方案</w:t>
      </w:r>
      <w:bookmarkEnd w:id="781"/>
    </w:p>
    <w:p w:rsidR="007E057B" w:rsidRPr="004B04BD" w:rsidRDefault="007E057B" w:rsidP="00F8510F">
      <w:pPr>
        <w:pStyle w:val="Aff0"/>
        <w:spacing w:line="360" w:lineRule="auto"/>
        <w:ind w:firstLineChars="550" w:firstLine="1320"/>
        <w:jc w:val="left"/>
        <w:rPr>
          <w:rFonts w:ascii="宋体" w:eastAsia="宋体" w:hAnsi="宋体" w:cs="宋体"/>
          <w:sz w:val="24"/>
          <w:szCs w:val="24"/>
          <w:lang w:val="zh-TW" w:eastAsia="zh-TW"/>
        </w:rPr>
      </w:pPr>
      <w:bookmarkStart w:id="782" w:name="_Toc27173"/>
      <w:r w:rsidRPr="004B04BD">
        <w:rPr>
          <w:rFonts w:ascii="宋体" w:eastAsia="宋体" w:hAnsi="宋体" w:cs="宋体"/>
          <w:sz w:val="24"/>
          <w:szCs w:val="24"/>
          <w:lang w:val="zh-TW" w:eastAsia="zh-TW"/>
        </w:rPr>
        <w:t>b. 设计管理</w:t>
      </w:r>
      <w:bookmarkEnd w:id="782"/>
    </w:p>
    <w:p w:rsidR="007E057B" w:rsidRPr="004B04BD" w:rsidRDefault="007E057B" w:rsidP="00F8510F">
      <w:pPr>
        <w:pStyle w:val="Aff0"/>
        <w:spacing w:line="360" w:lineRule="auto"/>
        <w:ind w:firstLineChars="550" w:firstLine="1320"/>
        <w:jc w:val="left"/>
        <w:rPr>
          <w:rFonts w:ascii="宋体" w:eastAsia="宋体" w:hAnsi="宋体" w:cs="宋体"/>
          <w:sz w:val="24"/>
          <w:szCs w:val="24"/>
          <w:lang w:val="zh-TW" w:eastAsia="zh-TW"/>
        </w:rPr>
      </w:pPr>
      <w:bookmarkStart w:id="783" w:name="_Toc28399"/>
      <w:r w:rsidRPr="004B04BD">
        <w:rPr>
          <w:rFonts w:ascii="宋体" w:eastAsia="宋体" w:hAnsi="宋体" w:cs="宋体"/>
          <w:sz w:val="24"/>
          <w:szCs w:val="24"/>
          <w:lang w:val="zh-TW" w:eastAsia="zh-TW"/>
        </w:rPr>
        <w:t>c. 物资采购管理</w:t>
      </w:r>
      <w:bookmarkEnd w:id="783"/>
    </w:p>
    <w:p w:rsidR="007E057B" w:rsidRPr="004B04BD" w:rsidRDefault="007E057B" w:rsidP="00F8510F">
      <w:pPr>
        <w:pStyle w:val="Aff0"/>
        <w:spacing w:line="360" w:lineRule="auto"/>
        <w:ind w:firstLineChars="550" w:firstLine="1320"/>
        <w:jc w:val="left"/>
        <w:rPr>
          <w:rFonts w:ascii="宋体" w:eastAsia="宋体" w:hAnsi="宋体" w:cs="宋体"/>
          <w:sz w:val="24"/>
          <w:szCs w:val="24"/>
          <w:lang w:val="zh-TW" w:eastAsia="zh-TW"/>
        </w:rPr>
      </w:pPr>
      <w:bookmarkStart w:id="784" w:name="_Toc27534"/>
      <w:r w:rsidRPr="004B04BD">
        <w:rPr>
          <w:rFonts w:ascii="宋体" w:eastAsia="宋体" w:hAnsi="宋体" w:cs="宋体"/>
          <w:sz w:val="24"/>
          <w:szCs w:val="24"/>
          <w:lang w:val="zh-TW" w:eastAsia="zh-TW"/>
        </w:rPr>
        <w:t>d. 工程施工管理</w:t>
      </w:r>
      <w:bookmarkEnd w:id="784"/>
    </w:p>
    <w:p w:rsidR="007E057B" w:rsidRPr="004B04BD" w:rsidRDefault="007E057B" w:rsidP="00F8510F">
      <w:pPr>
        <w:pStyle w:val="Aff0"/>
        <w:spacing w:line="360" w:lineRule="auto"/>
        <w:ind w:firstLineChars="550" w:firstLine="1320"/>
        <w:jc w:val="left"/>
        <w:rPr>
          <w:rFonts w:ascii="宋体" w:eastAsia="宋体" w:hAnsi="宋体" w:cs="宋体"/>
          <w:sz w:val="24"/>
          <w:szCs w:val="24"/>
          <w:lang w:val="zh-TW" w:eastAsia="zh-TW"/>
        </w:rPr>
      </w:pPr>
      <w:bookmarkStart w:id="785" w:name="_Toc31015"/>
      <w:r w:rsidRPr="004B04BD">
        <w:rPr>
          <w:rFonts w:ascii="宋体" w:eastAsia="宋体" w:hAnsi="宋体" w:cs="宋体"/>
          <w:sz w:val="24"/>
          <w:szCs w:val="24"/>
          <w:lang w:val="zh-TW" w:eastAsia="zh-TW"/>
        </w:rPr>
        <w:t>e. 外部协调管理</w:t>
      </w:r>
      <w:bookmarkEnd w:id="785"/>
    </w:p>
    <w:p w:rsidR="007E057B" w:rsidRPr="004B04BD" w:rsidRDefault="007E057B" w:rsidP="00F8510F">
      <w:pPr>
        <w:pStyle w:val="Aff0"/>
        <w:spacing w:line="360" w:lineRule="auto"/>
        <w:ind w:firstLineChars="550" w:firstLine="1320"/>
        <w:jc w:val="left"/>
        <w:rPr>
          <w:rFonts w:ascii="宋体" w:eastAsia="宋体" w:hAnsi="宋体" w:cs="宋体"/>
          <w:sz w:val="24"/>
          <w:szCs w:val="24"/>
          <w:lang w:val="zh-TW" w:eastAsia="zh-TW"/>
        </w:rPr>
      </w:pPr>
      <w:bookmarkStart w:id="786" w:name="_Toc6317"/>
      <w:r w:rsidRPr="004B04BD">
        <w:rPr>
          <w:rFonts w:ascii="宋体" w:eastAsia="宋体" w:hAnsi="宋体" w:cs="宋体"/>
          <w:sz w:val="24"/>
          <w:szCs w:val="24"/>
          <w:lang w:val="zh-TW" w:eastAsia="zh-TW"/>
        </w:rPr>
        <w:t>f. 试运</w:t>
      </w:r>
      <w:bookmarkEnd w:id="786"/>
    </w:p>
    <w:p w:rsidR="007E057B" w:rsidRPr="004B04BD" w:rsidRDefault="007E057B" w:rsidP="00F8510F">
      <w:pPr>
        <w:pStyle w:val="Aff0"/>
        <w:spacing w:line="360" w:lineRule="auto"/>
        <w:ind w:firstLineChars="550" w:firstLine="1320"/>
        <w:jc w:val="left"/>
        <w:rPr>
          <w:rFonts w:ascii="宋体" w:eastAsia="宋体" w:hAnsi="宋体" w:cs="宋体"/>
          <w:sz w:val="24"/>
          <w:szCs w:val="24"/>
          <w:lang w:val="zh-TW" w:eastAsia="zh-TW"/>
        </w:rPr>
      </w:pPr>
      <w:bookmarkStart w:id="787" w:name="_Toc10519"/>
      <w:r w:rsidRPr="004B04BD">
        <w:rPr>
          <w:rFonts w:ascii="宋体" w:eastAsia="宋体" w:hAnsi="宋体" w:cs="宋体"/>
          <w:sz w:val="24"/>
          <w:szCs w:val="24"/>
          <w:lang w:val="zh-TW" w:eastAsia="zh-TW"/>
        </w:rPr>
        <w:t>g. 结算、移交</w:t>
      </w:r>
      <w:bookmarkEnd w:id="787"/>
    </w:p>
    <w:p w:rsidR="007E057B" w:rsidRPr="004B04BD" w:rsidRDefault="007E057B" w:rsidP="00F8510F">
      <w:pPr>
        <w:pStyle w:val="Aff0"/>
        <w:spacing w:line="360" w:lineRule="auto"/>
        <w:ind w:firstLineChars="550" w:firstLine="1320"/>
        <w:jc w:val="left"/>
        <w:rPr>
          <w:rFonts w:ascii="宋体" w:eastAsia="宋体" w:hAnsi="宋体" w:cs="宋体"/>
          <w:sz w:val="24"/>
          <w:szCs w:val="24"/>
          <w:lang w:val="zh-TW" w:eastAsia="zh-TW"/>
        </w:rPr>
      </w:pPr>
      <w:bookmarkStart w:id="788" w:name="_Toc2780"/>
      <w:r w:rsidRPr="004B04BD">
        <w:rPr>
          <w:rFonts w:ascii="宋体" w:eastAsia="宋体" w:hAnsi="宋体" w:cs="宋体"/>
          <w:sz w:val="24"/>
          <w:szCs w:val="24"/>
          <w:lang w:val="zh-TW" w:eastAsia="zh-TW"/>
        </w:rPr>
        <w:t>h. 工程竣工验收管理</w:t>
      </w:r>
      <w:bookmarkEnd w:id="788"/>
    </w:p>
    <w:p w:rsidR="007E057B" w:rsidRPr="004B04BD" w:rsidRDefault="007E057B" w:rsidP="00F8510F">
      <w:pPr>
        <w:pStyle w:val="Aff0"/>
        <w:spacing w:line="360" w:lineRule="auto"/>
        <w:ind w:firstLineChars="550" w:firstLine="1320"/>
        <w:jc w:val="left"/>
        <w:rPr>
          <w:rFonts w:ascii="宋体" w:eastAsia="宋体" w:hAnsi="宋体" w:cs="宋体"/>
          <w:sz w:val="24"/>
          <w:szCs w:val="24"/>
          <w:lang w:val="zh-TW" w:eastAsia="zh-TW"/>
        </w:rPr>
      </w:pPr>
      <w:bookmarkStart w:id="789" w:name="_Toc11258"/>
      <w:r w:rsidRPr="004B04BD">
        <w:rPr>
          <w:rFonts w:ascii="宋体" w:eastAsia="宋体" w:hAnsi="宋体" w:cs="宋体"/>
          <w:sz w:val="24"/>
          <w:szCs w:val="24"/>
          <w:lang w:val="zh-TW" w:eastAsia="zh-TW"/>
        </w:rPr>
        <w:t>i. 其它事宜</w:t>
      </w:r>
      <w:r w:rsidRPr="004B04BD">
        <w:rPr>
          <w:rFonts w:ascii="宋体" w:eastAsia="宋体" w:hAnsi="宋体" w:cs="宋体" w:hint="eastAsia"/>
          <w:sz w:val="24"/>
          <w:szCs w:val="24"/>
        </w:rPr>
        <w:t>（投标人可根据实际情况自行添加）。</w:t>
      </w:r>
      <w:bookmarkEnd w:id="789"/>
    </w:p>
    <w:p w:rsidR="007E057B" w:rsidRPr="004B04BD" w:rsidRDefault="007E057B" w:rsidP="007E057B">
      <w:pPr>
        <w:pStyle w:val="Aff0"/>
        <w:spacing w:before="120" w:after="120" w:line="420" w:lineRule="exact"/>
        <w:ind w:firstLineChars="1350" w:firstLine="3253"/>
        <w:jc w:val="left"/>
        <w:outlineLvl w:val="0"/>
        <w:rPr>
          <w:rFonts w:ascii="宋体" w:eastAsia="宋体" w:hAnsi="宋体" w:cs="黑体"/>
          <w:b/>
          <w:sz w:val="24"/>
          <w:szCs w:val="24"/>
          <w:lang w:eastAsia="zh-TW"/>
        </w:rPr>
      </w:pPr>
    </w:p>
    <w:p w:rsidR="007E057B" w:rsidRPr="004B04BD" w:rsidRDefault="007E057B" w:rsidP="007E057B">
      <w:pPr>
        <w:pStyle w:val="Aff0"/>
        <w:spacing w:before="120" w:after="120" w:line="420" w:lineRule="exact"/>
        <w:ind w:firstLineChars="1350" w:firstLine="3253"/>
        <w:jc w:val="left"/>
        <w:outlineLvl w:val="0"/>
        <w:rPr>
          <w:rFonts w:ascii="宋体" w:eastAsia="宋体" w:hAnsi="宋体" w:cs="黑体"/>
          <w:b/>
          <w:sz w:val="24"/>
          <w:szCs w:val="24"/>
        </w:rPr>
      </w:pPr>
    </w:p>
    <w:p w:rsidR="007E057B" w:rsidRPr="004B04BD" w:rsidRDefault="007E057B"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Pr="004B04BD"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Pr="004B04BD"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Pr="004B04BD"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Pr="004B04BD"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Pr="004B04BD"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Pr="004B04BD"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Pr="004B04BD"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Pr="004B04BD"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Pr="004B04BD"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Pr="004B04BD"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Pr="004B04BD"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Pr="004B04BD"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666497" w:rsidRPr="00B37B73" w:rsidRDefault="0026406A" w:rsidP="00B37B73">
      <w:pPr>
        <w:widowControl/>
        <w:jc w:val="center"/>
        <w:rPr>
          <w:rFonts w:ascii="宋体" w:hAnsi="宋体" w:cs="黑体"/>
          <w:b/>
          <w:color w:val="000000"/>
          <w:sz w:val="24"/>
          <w:u w:color="000000"/>
        </w:rPr>
      </w:pPr>
      <w:r>
        <w:rPr>
          <w:rFonts w:ascii="宋体" w:hAnsi="宋体" w:cs="黑体"/>
          <w:b/>
          <w:sz w:val="24"/>
        </w:rPr>
        <w:br w:type="page"/>
      </w:r>
      <w:r w:rsidR="007E057B" w:rsidRPr="004B04BD">
        <w:rPr>
          <w:rFonts w:ascii="宋体" w:hAnsi="宋体" w:cs="黑体" w:hint="eastAsia"/>
          <w:b/>
          <w:sz w:val="24"/>
        </w:rPr>
        <w:t>十、</w:t>
      </w:r>
      <w:r w:rsidR="002110D1" w:rsidRPr="004B04BD">
        <w:rPr>
          <w:rFonts w:ascii="宋体" w:hAnsi="宋体" w:cs="黑体" w:hint="eastAsia"/>
          <w:b/>
          <w:sz w:val="24"/>
        </w:rPr>
        <w:t>其他材料</w:t>
      </w:r>
      <w:bookmarkEnd w:id="776"/>
    </w:p>
    <w:p w:rsidR="00666497" w:rsidRPr="004B04BD" w:rsidRDefault="00666497">
      <w:pPr>
        <w:rPr>
          <w:rFonts w:ascii="宋体" w:hAnsi="宋体"/>
          <w:sz w:val="30"/>
          <w:szCs w:val="30"/>
        </w:rPr>
      </w:pPr>
    </w:p>
    <w:p w:rsidR="00B37B73" w:rsidRDefault="00B37B73" w:rsidP="00B37B73">
      <w:pPr>
        <w:pStyle w:val="p0"/>
        <w:tabs>
          <w:tab w:val="left" w:pos="9638"/>
        </w:tabs>
        <w:spacing w:line="360" w:lineRule="auto"/>
        <w:ind w:right="-82" w:firstLineChars="196" w:firstLine="470"/>
        <w:rPr>
          <w:rFonts w:ascii="宋体" w:hAnsi="宋体"/>
          <w:sz w:val="24"/>
          <w:szCs w:val="24"/>
        </w:rPr>
      </w:pPr>
      <w:r w:rsidRPr="00B37B73">
        <w:rPr>
          <w:rFonts w:ascii="宋体" w:hAnsi="宋体" w:hint="eastAsia"/>
          <w:sz w:val="24"/>
          <w:szCs w:val="24"/>
        </w:rPr>
        <w:t>本招标文件</w:t>
      </w:r>
      <w:r>
        <w:rPr>
          <w:rFonts w:ascii="宋体" w:hAnsi="宋体" w:hint="eastAsia"/>
          <w:sz w:val="24"/>
          <w:szCs w:val="24"/>
        </w:rPr>
        <w:t>“</w:t>
      </w:r>
      <w:r w:rsidRPr="00B37B73">
        <w:rPr>
          <w:rFonts w:ascii="宋体" w:hAnsi="宋体" w:hint="eastAsia"/>
          <w:sz w:val="24"/>
          <w:szCs w:val="24"/>
        </w:rPr>
        <w:t>第四章项目说明和技术规范书</w:t>
      </w:r>
      <w:r>
        <w:rPr>
          <w:rFonts w:ascii="宋体" w:hAnsi="宋体" w:hint="eastAsia"/>
          <w:sz w:val="24"/>
          <w:szCs w:val="24"/>
        </w:rPr>
        <w:t>”要求的表格；</w:t>
      </w:r>
    </w:p>
    <w:p w:rsidR="007E057B" w:rsidRPr="004B04BD" w:rsidRDefault="007E057B" w:rsidP="00F8510F">
      <w:pPr>
        <w:pStyle w:val="p0"/>
        <w:tabs>
          <w:tab w:val="left" w:pos="9638"/>
        </w:tabs>
        <w:spacing w:line="360" w:lineRule="auto"/>
        <w:ind w:right="-82" w:firstLineChars="196" w:firstLine="470"/>
        <w:rPr>
          <w:rFonts w:ascii="宋体" w:hAnsi="宋体"/>
          <w:sz w:val="24"/>
          <w:szCs w:val="24"/>
        </w:rPr>
      </w:pPr>
      <w:r w:rsidRPr="004B04BD">
        <w:rPr>
          <w:rFonts w:ascii="宋体" w:hAnsi="宋体" w:hint="eastAsia"/>
          <w:sz w:val="24"/>
          <w:szCs w:val="24"/>
        </w:rPr>
        <w:t>投标人认为需要加以说明的其他内容和需要提供的证明文件</w:t>
      </w:r>
    </w:p>
    <w:p w:rsidR="007E057B" w:rsidRPr="004B04BD" w:rsidRDefault="007E057B" w:rsidP="00F8510F">
      <w:pPr>
        <w:pStyle w:val="p0"/>
        <w:tabs>
          <w:tab w:val="left" w:pos="9638"/>
        </w:tabs>
        <w:spacing w:line="360" w:lineRule="auto"/>
        <w:ind w:right="-82" w:firstLineChars="196" w:firstLine="470"/>
        <w:rPr>
          <w:rFonts w:ascii="宋体" w:hAnsi="宋体"/>
          <w:sz w:val="24"/>
          <w:szCs w:val="24"/>
        </w:rPr>
      </w:pPr>
      <w:r w:rsidRPr="004B04BD">
        <w:rPr>
          <w:rFonts w:ascii="宋体" w:hAnsi="宋体" w:hint="eastAsia"/>
          <w:sz w:val="24"/>
          <w:szCs w:val="24"/>
        </w:rPr>
        <w:t>1、……</w:t>
      </w:r>
    </w:p>
    <w:p w:rsidR="007E057B" w:rsidRPr="004B04BD" w:rsidRDefault="007E057B" w:rsidP="00F8510F">
      <w:pPr>
        <w:pStyle w:val="p0"/>
        <w:tabs>
          <w:tab w:val="left" w:pos="9638"/>
        </w:tabs>
        <w:spacing w:line="360" w:lineRule="auto"/>
        <w:ind w:right="-82" w:firstLineChars="196" w:firstLine="470"/>
        <w:rPr>
          <w:rFonts w:ascii="宋体" w:hAnsi="宋体"/>
          <w:sz w:val="24"/>
          <w:szCs w:val="24"/>
        </w:rPr>
      </w:pPr>
      <w:r w:rsidRPr="004B04BD">
        <w:rPr>
          <w:rFonts w:ascii="宋体" w:hAnsi="宋体" w:hint="eastAsia"/>
          <w:sz w:val="24"/>
          <w:szCs w:val="24"/>
        </w:rPr>
        <w:t>2、……</w:t>
      </w:r>
    </w:p>
    <w:p w:rsidR="007E057B" w:rsidRPr="004B04BD" w:rsidRDefault="007E057B" w:rsidP="00F8510F">
      <w:pPr>
        <w:pStyle w:val="p0"/>
        <w:tabs>
          <w:tab w:val="left" w:pos="9638"/>
        </w:tabs>
        <w:spacing w:line="360" w:lineRule="auto"/>
        <w:ind w:right="-82" w:firstLineChars="196" w:firstLine="470"/>
        <w:rPr>
          <w:rFonts w:ascii="宋体" w:hAnsi="宋体"/>
          <w:sz w:val="24"/>
          <w:szCs w:val="24"/>
        </w:rPr>
      </w:pPr>
      <w:r w:rsidRPr="004B04BD">
        <w:rPr>
          <w:rFonts w:ascii="宋体" w:hAnsi="宋体" w:hint="eastAsia"/>
          <w:sz w:val="24"/>
          <w:szCs w:val="24"/>
        </w:rPr>
        <w:t>3、……</w:t>
      </w:r>
    </w:p>
    <w:p w:rsidR="00666497" w:rsidRPr="004B04BD" w:rsidRDefault="00666497">
      <w:pPr>
        <w:pStyle w:val="2a"/>
        <w:widowControl/>
        <w:spacing w:before="120"/>
        <w:rPr>
          <w:rFonts w:ascii="宋体" w:eastAsia="宋体" w:hAnsi="宋体"/>
          <w:color w:val="000000"/>
        </w:rPr>
      </w:pPr>
    </w:p>
    <w:p w:rsidR="00666497" w:rsidRPr="004B04BD" w:rsidRDefault="00666497">
      <w:pPr>
        <w:rPr>
          <w:rFonts w:ascii="宋体" w:hAnsi="宋体"/>
          <w:color w:val="000000"/>
        </w:rPr>
      </w:pPr>
    </w:p>
    <w:p w:rsidR="00666497" w:rsidRPr="004B04BD" w:rsidRDefault="00666497">
      <w:pPr>
        <w:jc w:val="center"/>
        <w:rPr>
          <w:rFonts w:ascii="宋体" w:hAnsi="宋体"/>
        </w:rPr>
      </w:pPr>
    </w:p>
    <w:sectPr w:rsidR="00666497" w:rsidRPr="004B04BD" w:rsidSect="007A4943">
      <w:headerReference w:type="even" r:id="rId23"/>
      <w:footerReference w:type="even" r:id="rId24"/>
      <w:footerReference w:type="default" r:id="rId25"/>
      <w:type w:val="continuous"/>
      <w:pgSz w:w="11900" w:h="16840"/>
      <w:pgMar w:top="1440" w:right="1080" w:bottom="1440" w:left="108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4E4" w:rsidRDefault="001764E4" w:rsidP="00666497">
      <w:r>
        <w:separator/>
      </w:r>
    </w:p>
  </w:endnote>
  <w:endnote w:type="continuationSeparator" w:id="0">
    <w:p w:rsidR="001764E4" w:rsidRDefault="001764E4" w:rsidP="0066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Menlo">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Helvetica Neue">
    <w:altName w:val="Corbel"/>
    <w:charset w:val="00"/>
    <w:family w:val="auto"/>
    <w:pitch w:val="default"/>
    <w:sig w:usb0="00000000" w:usb1="00000000" w:usb2="00000010" w:usb3="00000000" w:csb0="00000001" w:csb1="00000000"/>
  </w:font>
  <w:font w:name="华文细黑">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仿宋体">
    <w:altName w:val="宋体"/>
    <w:charset w:val="86"/>
    <w:family w:val="roman"/>
    <w:pitch w:val="default"/>
    <w:sig w:usb0="00000000" w:usb1="00000000" w:usb2="00000010" w:usb3="00000000" w:csb0="00040000" w:csb1="00000000"/>
  </w:font>
  <w:font w:name="CG Omega">
    <w:altName w:val="Arial"/>
    <w:charset w:val="00"/>
    <w:family w:val="swiss"/>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
    <w:altName w:val="Malgun Gothic"/>
    <w:charset w:val="81"/>
    <w:family w:val="auto"/>
    <w:pitch w:val="default"/>
    <w:sig w:usb0="00000000" w:usb1="0000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horndale">
    <w:altName w:val="Times New Roman"/>
    <w:charset w:val="00"/>
    <w:family w:val="roman"/>
    <w:pitch w:val="default"/>
    <w:sig w:usb0="00000287" w:usb1="00000000" w:usb2="00000000" w:usb3="00000000" w:csb0="0000009F" w:csb1="00000000"/>
  </w:font>
  <w:font w:name="等线">
    <w:altName w:val="宋体"/>
    <w:panose1 w:val="00000000000000000000"/>
    <w:charset w:val="86"/>
    <w:family w:val="roman"/>
    <w:notTrueType/>
    <w:pitch w:val="default"/>
  </w:font>
  <w:font w:name="Symbol">
    <w:panose1 w:val="05050102010706020507"/>
    <w:charset w:val="02"/>
    <w:family w:val="roman"/>
    <w:pitch w:val="variable"/>
    <w:sig w:usb0="00000000" w:usb1="10000000" w:usb2="00000000" w:usb3="00000000" w:csb0="8000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1" w:rsidRDefault="005D0DE5">
    <w:pPr>
      <w:pStyle w:val="ae"/>
      <w:jc w:val="center"/>
    </w:pPr>
    <w:r>
      <w:fldChar w:fldCharType="begin"/>
    </w:r>
    <w:r w:rsidR="00094E01">
      <w:instrText xml:space="preserve"> PAGE </w:instrText>
    </w:r>
    <w:r>
      <w:fldChar w:fldCharType="separate"/>
    </w:r>
    <w:r w:rsidR="00094E01">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6295"/>
      <w:docPartObj>
        <w:docPartGallery w:val="Page Numbers (Bottom of Page)"/>
        <w:docPartUnique/>
      </w:docPartObj>
    </w:sdtPr>
    <w:sdtEndPr/>
    <w:sdtContent>
      <w:p w:rsidR="00094E01" w:rsidRDefault="005D0DE5">
        <w:pPr>
          <w:pStyle w:val="ae"/>
          <w:jc w:val="center"/>
        </w:pPr>
        <w:r>
          <w:fldChar w:fldCharType="begin"/>
        </w:r>
        <w:r w:rsidR="00094E01">
          <w:instrText xml:space="preserve"> PAGE   \* MERGEFORMAT </w:instrText>
        </w:r>
        <w:r>
          <w:fldChar w:fldCharType="separate"/>
        </w:r>
        <w:r w:rsidR="00C23B30" w:rsidRPr="00C23B30">
          <w:rPr>
            <w:noProof/>
            <w:lang w:val="zh-CN"/>
          </w:rPr>
          <w:t>1</w:t>
        </w:r>
        <w:r>
          <w:rPr>
            <w:noProof/>
            <w:lang w:val="zh-CN"/>
          </w:rPr>
          <w:fldChar w:fldCharType="end"/>
        </w:r>
      </w:p>
    </w:sdtContent>
  </w:sdt>
  <w:p w:rsidR="00094E01" w:rsidRDefault="00094E0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1" w:rsidRDefault="005D0DE5">
    <w:pPr>
      <w:pStyle w:val="ae"/>
      <w:jc w:val="center"/>
    </w:pPr>
    <w:r>
      <w:fldChar w:fldCharType="begin"/>
    </w:r>
    <w:r w:rsidR="00094E01">
      <w:instrText xml:space="preserve"> PAGE </w:instrText>
    </w:r>
    <w:r>
      <w:fldChar w:fldCharType="separate"/>
    </w:r>
    <w:r w:rsidR="00C23B30">
      <w:rPr>
        <w:noProof/>
      </w:rPr>
      <w:t>0</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1" w:rsidRDefault="005D0DE5">
    <w:pPr>
      <w:pStyle w:val="ae"/>
      <w:jc w:val="center"/>
    </w:pPr>
    <w:r>
      <w:fldChar w:fldCharType="begin"/>
    </w:r>
    <w:r w:rsidR="00094E01">
      <w:instrText xml:space="preserve"> PAGE   \* MERGEFORMAT </w:instrText>
    </w:r>
    <w:r>
      <w:fldChar w:fldCharType="separate"/>
    </w:r>
    <w:r w:rsidR="006D577D" w:rsidRPr="006D577D">
      <w:rPr>
        <w:noProof/>
        <w:lang w:val="zh-CN"/>
      </w:rPr>
      <w:t>132</w:t>
    </w:r>
    <w:r>
      <w:rPr>
        <w:lang w:val="zh-CN"/>
      </w:rPr>
      <w:fldChar w:fldCharType="end"/>
    </w:r>
  </w:p>
  <w:p w:rsidR="00094E01" w:rsidRDefault="00094E01">
    <w:pPr>
      <w:pStyle w:val="ae"/>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1" w:rsidRDefault="005D0DE5">
    <w:pPr>
      <w:pStyle w:val="ae"/>
      <w:jc w:val="center"/>
    </w:pPr>
    <w:r>
      <w:fldChar w:fldCharType="begin"/>
    </w:r>
    <w:r w:rsidR="00094E01">
      <w:instrText xml:space="preserve"> PAGE </w:instrText>
    </w:r>
    <w:r>
      <w:fldChar w:fldCharType="separate"/>
    </w:r>
    <w:r w:rsidR="00094E01">
      <w:t>120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1" w:rsidRDefault="005D0DE5">
    <w:pPr>
      <w:pStyle w:val="ae"/>
      <w:jc w:val="center"/>
    </w:pPr>
    <w:r>
      <w:fldChar w:fldCharType="begin"/>
    </w:r>
    <w:r w:rsidR="00094E01">
      <w:instrText xml:space="preserve"> PAGE </w:instrText>
    </w:r>
    <w:r>
      <w:fldChar w:fldCharType="separate"/>
    </w:r>
    <w:r w:rsidR="006D577D">
      <w:rPr>
        <w:noProof/>
      </w:rPr>
      <w:t>182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1" w:rsidRDefault="005D0DE5">
    <w:pPr>
      <w:pStyle w:val="ae"/>
      <w:jc w:val="center"/>
    </w:pPr>
    <w:r>
      <w:fldChar w:fldCharType="begin"/>
    </w:r>
    <w:r w:rsidR="00094E01">
      <w:instrText xml:space="preserve"> PAGE </w:instrText>
    </w:r>
    <w:r>
      <w:fldChar w:fldCharType="separate"/>
    </w:r>
    <w:r w:rsidR="00094E01">
      <w:t>120</w:t>
    </w:r>
    <w:r>
      <w:fldChar w:fldCharType="end"/>
    </w:r>
  </w:p>
  <w:p w:rsidR="00094E01" w:rsidRDefault="00094E0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1" w:rsidRDefault="005D0DE5">
    <w:pPr>
      <w:pStyle w:val="ae"/>
      <w:jc w:val="center"/>
    </w:pPr>
    <w:r>
      <w:fldChar w:fldCharType="begin"/>
    </w:r>
    <w:r w:rsidR="00094E01">
      <w:instrText xml:space="preserve"> PAGE </w:instrText>
    </w:r>
    <w:r>
      <w:fldChar w:fldCharType="separate"/>
    </w:r>
    <w:r w:rsidR="006D577D">
      <w:rPr>
        <w:noProof/>
      </w:rPr>
      <w:t>184</w:t>
    </w:r>
    <w:r>
      <w:rPr>
        <w:noProof/>
      </w:rPr>
      <w:fldChar w:fldCharType="end"/>
    </w:r>
  </w:p>
  <w:p w:rsidR="00094E01" w:rsidRDefault="00094E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4E4" w:rsidRDefault="001764E4" w:rsidP="00666497">
      <w:r>
        <w:separator/>
      </w:r>
    </w:p>
  </w:footnote>
  <w:footnote w:type="continuationSeparator" w:id="0">
    <w:p w:rsidR="001764E4" w:rsidRDefault="001764E4" w:rsidP="00666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1" w:rsidRPr="001465DF" w:rsidRDefault="00094E01">
    <w:pPr>
      <w:pStyle w:val="af"/>
      <w:pBdr>
        <w:bottom w:val="none" w:sz="0" w:space="0" w:color="auto"/>
      </w:pBdr>
      <w:rPr>
        <w:sz w:val="21"/>
        <w:szCs w:val="21"/>
        <w:u w:val="single"/>
      </w:rPr>
    </w:pPr>
    <w:r w:rsidRPr="001465DF">
      <w:rPr>
        <w:rFonts w:ascii="宋体" w:hAnsi="宋体" w:hint="eastAsia"/>
        <w:sz w:val="21"/>
        <w:szCs w:val="21"/>
        <w:u w:val="single"/>
        <w:lang w:val="zh-TW" w:eastAsia="zh-TW"/>
      </w:rPr>
      <w:t>邹城宏矿热电有限公司</w:t>
    </w:r>
    <w:r>
      <w:rPr>
        <w:rFonts w:ascii="宋体" w:hAnsi="宋体" w:hint="eastAsia"/>
        <w:sz w:val="21"/>
        <w:szCs w:val="21"/>
        <w:u w:val="single"/>
        <w:lang w:val="zh-TW" w:eastAsia="zh-TW"/>
      </w:rPr>
      <w:t>换热首站增容改造</w:t>
    </w:r>
    <w:r w:rsidRPr="001465DF">
      <w:rPr>
        <w:rFonts w:ascii="宋体" w:hAnsi="宋体" w:hint="eastAsia"/>
        <w:sz w:val="21"/>
        <w:szCs w:val="21"/>
        <w:u w:val="single"/>
        <w:lang w:val="zh-TW" w:eastAsia="zh-TW"/>
      </w:rPr>
      <w:t>工程</w:t>
    </w:r>
    <w:r w:rsidRPr="001465DF">
      <w:rPr>
        <w:rFonts w:ascii="宋体" w:hAnsi="宋体" w:cs="宋体" w:hint="eastAsia"/>
        <w:color w:val="000000"/>
        <w:sz w:val="21"/>
        <w:szCs w:val="21"/>
        <w:u w:val="single"/>
      </w:rPr>
      <w:t>总承包（EPC）项目招标文件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1" w:rsidRPr="001465DF" w:rsidRDefault="00094E01" w:rsidP="001465DF">
    <w:pPr>
      <w:pStyle w:val="af"/>
      <w:tabs>
        <w:tab w:val="left" w:pos="2775"/>
        <w:tab w:val="right" w:pos="9000"/>
        <w:tab w:val="right" w:pos="9298"/>
      </w:tabs>
      <w:ind w:firstLineChars="98" w:firstLine="206"/>
      <w:jc w:val="left"/>
      <w:rPr>
        <w:bCs/>
        <w:sz w:val="21"/>
        <w:szCs w:val="21"/>
      </w:rPr>
    </w:pPr>
    <w:r>
      <w:rPr>
        <w:bCs/>
        <w:sz w:val="21"/>
        <w:szCs w:val="21"/>
      </w:rPr>
      <w:tab/>
    </w:r>
    <w:r w:rsidRPr="001465DF">
      <w:rPr>
        <w:rFonts w:ascii="宋体" w:hAnsi="宋体" w:hint="eastAsia"/>
        <w:sz w:val="21"/>
        <w:szCs w:val="21"/>
        <w:lang w:val="zh-TW" w:eastAsia="zh-TW"/>
      </w:rPr>
      <w:t>邹城宏矿热电有限公司</w:t>
    </w:r>
    <w:r>
      <w:rPr>
        <w:rFonts w:ascii="宋体" w:hAnsi="宋体" w:hint="eastAsia"/>
        <w:sz w:val="21"/>
        <w:szCs w:val="21"/>
        <w:lang w:val="zh-TW" w:eastAsia="zh-TW"/>
      </w:rPr>
      <w:t>换热首站增容改造</w:t>
    </w:r>
    <w:r w:rsidRPr="001465DF">
      <w:rPr>
        <w:rFonts w:ascii="宋体" w:hAnsi="宋体" w:hint="eastAsia"/>
        <w:sz w:val="21"/>
        <w:szCs w:val="21"/>
        <w:lang w:val="zh-TW" w:eastAsia="zh-TW"/>
      </w:rPr>
      <w:t>工程</w:t>
    </w:r>
    <w:r w:rsidRPr="001465DF">
      <w:rPr>
        <w:rFonts w:ascii="宋体" w:hAnsi="宋体" w:cs="宋体" w:hint="eastAsia"/>
        <w:color w:val="000000"/>
        <w:sz w:val="21"/>
        <w:szCs w:val="21"/>
      </w:rPr>
      <w:t>总承包（EPC）项目招标文件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1" w:rsidRPr="001465DF" w:rsidRDefault="00094E01" w:rsidP="001E0B0C">
    <w:pPr>
      <w:pStyle w:val="af"/>
      <w:tabs>
        <w:tab w:val="left" w:pos="460"/>
        <w:tab w:val="right" w:pos="9000"/>
        <w:tab w:val="right" w:pos="9298"/>
      </w:tabs>
      <w:ind w:firstLineChars="150" w:firstLine="315"/>
      <w:jc w:val="left"/>
      <w:rPr>
        <w:bCs/>
        <w:sz w:val="21"/>
        <w:szCs w:val="21"/>
      </w:rPr>
    </w:pPr>
    <w:r>
      <w:rPr>
        <w:bCs/>
        <w:sz w:val="21"/>
        <w:szCs w:val="21"/>
      </w:rPr>
      <w:tab/>
    </w:r>
    <w:r>
      <w:rPr>
        <w:bCs/>
        <w:sz w:val="21"/>
        <w:szCs w:val="21"/>
      </w:rPr>
      <w:tab/>
    </w:r>
    <w:r w:rsidRPr="001465DF">
      <w:rPr>
        <w:rFonts w:ascii="宋体" w:hAnsi="宋体" w:hint="eastAsia"/>
        <w:sz w:val="21"/>
        <w:szCs w:val="21"/>
        <w:lang w:val="zh-TW" w:eastAsia="zh-TW"/>
      </w:rPr>
      <w:t>邹城宏矿热电有限公司</w:t>
    </w:r>
    <w:r>
      <w:rPr>
        <w:rFonts w:ascii="宋体" w:hAnsi="宋体" w:hint="eastAsia"/>
        <w:sz w:val="21"/>
        <w:szCs w:val="21"/>
        <w:lang w:val="zh-TW" w:eastAsia="zh-TW"/>
      </w:rPr>
      <w:t>换热首站增容改造</w:t>
    </w:r>
    <w:r w:rsidRPr="001465DF">
      <w:rPr>
        <w:rFonts w:ascii="宋体" w:hAnsi="宋体" w:hint="eastAsia"/>
        <w:sz w:val="21"/>
        <w:szCs w:val="21"/>
        <w:lang w:val="zh-TW" w:eastAsia="zh-TW"/>
      </w:rPr>
      <w:t>工程</w:t>
    </w:r>
    <w:r w:rsidRPr="001465DF">
      <w:rPr>
        <w:rFonts w:ascii="宋体" w:hAnsi="宋体" w:cs="宋体" w:hint="eastAsia"/>
        <w:color w:val="000000"/>
        <w:sz w:val="21"/>
        <w:szCs w:val="21"/>
      </w:rPr>
      <w:t>总承包（EPC）项目招标文件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1" w:rsidRDefault="00094E01">
    <w:pPr>
      <w:pStyle w:val="af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1" w:rsidRDefault="00094E01">
    <w:pPr>
      <w:pStyle w:val="aff2"/>
    </w:pPr>
  </w:p>
  <w:p w:rsidR="00094E01" w:rsidRDefault="00094E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A3AD"/>
    <w:multiLevelType w:val="singleLevel"/>
    <w:tmpl w:val="2BE6A3AD"/>
    <w:lvl w:ilvl="0">
      <w:start w:val="3"/>
      <w:numFmt w:val="chineseCounting"/>
      <w:suff w:val="space"/>
      <w:lvlText w:val="第%1章"/>
      <w:lvlJc w:val="left"/>
      <w:rPr>
        <w:rFonts w:hint="eastAsia"/>
      </w:rPr>
    </w:lvl>
  </w:abstractNum>
  <w:abstractNum w:abstractNumId="1">
    <w:nsid w:val="325B0A60"/>
    <w:multiLevelType w:val="multilevel"/>
    <w:tmpl w:val="325B0A60"/>
    <w:lvl w:ilvl="0">
      <w:start w:val="1"/>
      <w:numFmt w:val="lowerLetter"/>
      <w:lvlText w:val="(%1)"/>
      <w:lvlJc w:val="left"/>
      <w:pPr>
        <w:ind w:left="782" w:hanging="360"/>
      </w:pPr>
      <w:rPr>
        <w:rFonts w:eastAsia="宋体"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2">
    <w:nsid w:val="4220A428"/>
    <w:multiLevelType w:val="singleLevel"/>
    <w:tmpl w:val="4220A428"/>
    <w:lvl w:ilvl="0">
      <w:start w:val="5"/>
      <w:numFmt w:val="chineseCounting"/>
      <w:suff w:val="nothing"/>
      <w:lvlText w:val="（%1）"/>
      <w:lvlJc w:val="left"/>
      <w:rPr>
        <w:rFonts w:hint="eastAsia"/>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09"/>
    <w:rsid w:val="000001FE"/>
    <w:rsid w:val="00003523"/>
    <w:rsid w:val="00005130"/>
    <w:rsid w:val="00005636"/>
    <w:rsid w:val="000114BC"/>
    <w:rsid w:val="00017C9F"/>
    <w:rsid w:val="000268C5"/>
    <w:rsid w:val="00026E2E"/>
    <w:rsid w:val="000331F4"/>
    <w:rsid w:val="00033C30"/>
    <w:rsid w:val="000353BF"/>
    <w:rsid w:val="00045A0B"/>
    <w:rsid w:val="00051E75"/>
    <w:rsid w:val="0005420F"/>
    <w:rsid w:val="000579DE"/>
    <w:rsid w:val="00076AA3"/>
    <w:rsid w:val="0008478A"/>
    <w:rsid w:val="00092CD5"/>
    <w:rsid w:val="00094E01"/>
    <w:rsid w:val="000960AC"/>
    <w:rsid w:val="00096888"/>
    <w:rsid w:val="000A0C55"/>
    <w:rsid w:val="000B02A1"/>
    <w:rsid w:val="000C171A"/>
    <w:rsid w:val="000C20B5"/>
    <w:rsid w:val="000D3360"/>
    <w:rsid w:val="000D3C91"/>
    <w:rsid w:val="000D5E0E"/>
    <w:rsid w:val="000D74B4"/>
    <w:rsid w:val="000E3886"/>
    <w:rsid w:val="000E4414"/>
    <w:rsid w:val="00100E54"/>
    <w:rsid w:val="00102AE4"/>
    <w:rsid w:val="00103365"/>
    <w:rsid w:val="0010659D"/>
    <w:rsid w:val="00107D7E"/>
    <w:rsid w:val="0011037D"/>
    <w:rsid w:val="001179B0"/>
    <w:rsid w:val="00117D4B"/>
    <w:rsid w:val="00121E07"/>
    <w:rsid w:val="0013681D"/>
    <w:rsid w:val="001402F9"/>
    <w:rsid w:val="001465DF"/>
    <w:rsid w:val="00150D66"/>
    <w:rsid w:val="001613F6"/>
    <w:rsid w:val="00167910"/>
    <w:rsid w:val="001764E4"/>
    <w:rsid w:val="0018045B"/>
    <w:rsid w:val="001921F8"/>
    <w:rsid w:val="00193B5E"/>
    <w:rsid w:val="001A6548"/>
    <w:rsid w:val="001A6971"/>
    <w:rsid w:val="001B083A"/>
    <w:rsid w:val="001B402A"/>
    <w:rsid w:val="001C7DC4"/>
    <w:rsid w:val="001D3A62"/>
    <w:rsid w:val="001E0B0C"/>
    <w:rsid w:val="001E7B87"/>
    <w:rsid w:val="001F3781"/>
    <w:rsid w:val="001F77EC"/>
    <w:rsid w:val="001F784D"/>
    <w:rsid w:val="001F7FE0"/>
    <w:rsid w:val="00210A87"/>
    <w:rsid w:val="002110D1"/>
    <w:rsid w:val="00213A2C"/>
    <w:rsid w:val="002213CA"/>
    <w:rsid w:val="00221E1C"/>
    <w:rsid w:val="00225BE6"/>
    <w:rsid w:val="002335E9"/>
    <w:rsid w:val="00235EFC"/>
    <w:rsid w:val="002547C2"/>
    <w:rsid w:val="00255C3C"/>
    <w:rsid w:val="002625E2"/>
    <w:rsid w:val="0026406A"/>
    <w:rsid w:val="0026733B"/>
    <w:rsid w:val="00273A0E"/>
    <w:rsid w:val="002848CB"/>
    <w:rsid w:val="002A17AC"/>
    <w:rsid w:val="002A24D4"/>
    <w:rsid w:val="002A42D6"/>
    <w:rsid w:val="002C360C"/>
    <w:rsid w:val="002C50C1"/>
    <w:rsid w:val="002D593F"/>
    <w:rsid w:val="002D6E86"/>
    <w:rsid w:val="002E688A"/>
    <w:rsid w:val="002F3366"/>
    <w:rsid w:val="002F654D"/>
    <w:rsid w:val="00303614"/>
    <w:rsid w:val="003157CE"/>
    <w:rsid w:val="00324A8A"/>
    <w:rsid w:val="0033535E"/>
    <w:rsid w:val="00345C2C"/>
    <w:rsid w:val="003562C3"/>
    <w:rsid w:val="00356D7C"/>
    <w:rsid w:val="00360C47"/>
    <w:rsid w:val="0036388E"/>
    <w:rsid w:val="00371C94"/>
    <w:rsid w:val="00374D98"/>
    <w:rsid w:val="00374F09"/>
    <w:rsid w:val="00391C5D"/>
    <w:rsid w:val="003A7FBA"/>
    <w:rsid w:val="003C1957"/>
    <w:rsid w:val="003C6D2C"/>
    <w:rsid w:val="003D1722"/>
    <w:rsid w:val="003D1815"/>
    <w:rsid w:val="003E31FB"/>
    <w:rsid w:val="003F2D5F"/>
    <w:rsid w:val="003F6920"/>
    <w:rsid w:val="0040273A"/>
    <w:rsid w:val="004122D0"/>
    <w:rsid w:val="00415C85"/>
    <w:rsid w:val="004213DF"/>
    <w:rsid w:val="0042205E"/>
    <w:rsid w:val="00427602"/>
    <w:rsid w:val="00434D95"/>
    <w:rsid w:val="0043572C"/>
    <w:rsid w:val="0044366B"/>
    <w:rsid w:val="00444C92"/>
    <w:rsid w:val="004508E3"/>
    <w:rsid w:val="004511FF"/>
    <w:rsid w:val="0045325E"/>
    <w:rsid w:val="0045658C"/>
    <w:rsid w:val="00464D63"/>
    <w:rsid w:val="00470E8B"/>
    <w:rsid w:val="004906D1"/>
    <w:rsid w:val="00491CBC"/>
    <w:rsid w:val="004A12B1"/>
    <w:rsid w:val="004A1597"/>
    <w:rsid w:val="004A3C65"/>
    <w:rsid w:val="004B04BD"/>
    <w:rsid w:val="004C0CCE"/>
    <w:rsid w:val="004C0EAA"/>
    <w:rsid w:val="004E0D09"/>
    <w:rsid w:val="004E19E4"/>
    <w:rsid w:val="004F0818"/>
    <w:rsid w:val="004F22B0"/>
    <w:rsid w:val="004F2BC7"/>
    <w:rsid w:val="00510BA2"/>
    <w:rsid w:val="00516CA6"/>
    <w:rsid w:val="00516D72"/>
    <w:rsid w:val="00524C33"/>
    <w:rsid w:val="005272BB"/>
    <w:rsid w:val="00533FD2"/>
    <w:rsid w:val="00540F3D"/>
    <w:rsid w:val="0054332E"/>
    <w:rsid w:val="00546184"/>
    <w:rsid w:val="00550394"/>
    <w:rsid w:val="005512CE"/>
    <w:rsid w:val="0055239C"/>
    <w:rsid w:val="00563A88"/>
    <w:rsid w:val="005705A3"/>
    <w:rsid w:val="00572220"/>
    <w:rsid w:val="00574910"/>
    <w:rsid w:val="005757C4"/>
    <w:rsid w:val="0058276F"/>
    <w:rsid w:val="00582BB5"/>
    <w:rsid w:val="005976A7"/>
    <w:rsid w:val="005A5112"/>
    <w:rsid w:val="005A7F7F"/>
    <w:rsid w:val="005B0CB3"/>
    <w:rsid w:val="005B119E"/>
    <w:rsid w:val="005C5A68"/>
    <w:rsid w:val="005D0DE5"/>
    <w:rsid w:val="005D1162"/>
    <w:rsid w:val="005D35AC"/>
    <w:rsid w:val="005D3A1F"/>
    <w:rsid w:val="005D3CDC"/>
    <w:rsid w:val="005D6F8D"/>
    <w:rsid w:val="005E3D9F"/>
    <w:rsid w:val="005F0F6A"/>
    <w:rsid w:val="00605092"/>
    <w:rsid w:val="006205B5"/>
    <w:rsid w:val="00622C7C"/>
    <w:rsid w:val="00623244"/>
    <w:rsid w:val="00630E66"/>
    <w:rsid w:val="00633E3C"/>
    <w:rsid w:val="00634946"/>
    <w:rsid w:val="00637114"/>
    <w:rsid w:val="00647E41"/>
    <w:rsid w:val="0065050B"/>
    <w:rsid w:val="006525A2"/>
    <w:rsid w:val="00656F41"/>
    <w:rsid w:val="00662BFF"/>
    <w:rsid w:val="00665AE2"/>
    <w:rsid w:val="00666497"/>
    <w:rsid w:val="00666D67"/>
    <w:rsid w:val="00671CC9"/>
    <w:rsid w:val="0067420D"/>
    <w:rsid w:val="00677C97"/>
    <w:rsid w:val="006A3014"/>
    <w:rsid w:val="006B2BEE"/>
    <w:rsid w:val="006B3D4D"/>
    <w:rsid w:val="006C0E0B"/>
    <w:rsid w:val="006C1B16"/>
    <w:rsid w:val="006D0CFC"/>
    <w:rsid w:val="006D577D"/>
    <w:rsid w:val="006D664D"/>
    <w:rsid w:val="006E77DD"/>
    <w:rsid w:val="006F6E84"/>
    <w:rsid w:val="007076B2"/>
    <w:rsid w:val="007307D8"/>
    <w:rsid w:val="00730FDA"/>
    <w:rsid w:val="007419EE"/>
    <w:rsid w:val="00751264"/>
    <w:rsid w:val="00753C40"/>
    <w:rsid w:val="00766823"/>
    <w:rsid w:val="00770960"/>
    <w:rsid w:val="00776B09"/>
    <w:rsid w:val="007840F2"/>
    <w:rsid w:val="00793323"/>
    <w:rsid w:val="007969E8"/>
    <w:rsid w:val="007A0CF9"/>
    <w:rsid w:val="007A3D0A"/>
    <w:rsid w:val="007A4943"/>
    <w:rsid w:val="007A7160"/>
    <w:rsid w:val="007B0740"/>
    <w:rsid w:val="007B16AB"/>
    <w:rsid w:val="007B7D13"/>
    <w:rsid w:val="007D2CC4"/>
    <w:rsid w:val="007E057B"/>
    <w:rsid w:val="007E6EBF"/>
    <w:rsid w:val="007F7DEB"/>
    <w:rsid w:val="0080262D"/>
    <w:rsid w:val="00802F6C"/>
    <w:rsid w:val="00805EC4"/>
    <w:rsid w:val="00807C0F"/>
    <w:rsid w:val="00810202"/>
    <w:rsid w:val="008275DF"/>
    <w:rsid w:val="008328BF"/>
    <w:rsid w:val="00837CC8"/>
    <w:rsid w:val="00840F60"/>
    <w:rsid w:val="00843F79"/>
    <w:rsid w:val="008468CB"/>
    <w:rsid w:val="00851CE7"/>
    <w:rsid w:val="00854730"/>
    <w:rsid w:val="00861AEC"/>
    <w:rsid w:val="008640A1"/>
    <w:rsid w:val="008666E5"/>
    <w:rsid w:val="008728EE"/>
    <w:rsid w:val="00874CDF"/>
    <w:rsid w:val="00875000"/>
    <w:rsid w:val="0088272E"/>
    <w:rsid w:val="008942F4"/>
    <w:rsid w:val="008A0132"/>
    <w:rsid w:val="008B15B3"/>
    <w:rsid w:val="008B166B"/>
    <w:rsid w:val="008D199A"/>
    <w:rsid w:val="008D7FFE"/>
    <w:rsid w:val="008E3A3A"/>
    <w:rsid w:val="009010AB"/>
    <w:rsid w:val="0090667F"/>
    <w:rsid w:val="00923630"/>
    <w:rsid w:val="009261FE"/>
    <w:rsid w:val="00941E58"/>
    <w:rsid w:val="009459C7"/>
    <w:rsid w:val="0096541F"/>
    <w:rsid w:val="00983D25"/>
    <w:rsid w:val="00987ED3"/>
    <w:rsid w:val="009907CD"/>
    <w:rsid w:val="00993C3A"/>
    <w:rsid w:val="009A34DF"/>
    <w:rsid w:val="009A620E"/>
    <w:rsid w:val="009A6B9C"/>
    <w:rsid w:val="009B48A1"/>
    <w:rsid w:val="009B682A"/>
    <w:rsid w:val="009B7C17"/>
    <w:rsid w:val="009C2945"/>
    <w:rsid w:val="009D12F8"/>
    <w:rsid w:val="00A0607E"/>
    <w:rsid w:val="00A12358"/>
    <w:rsid w:val="00A15798"/>
    <w:rsid w:val="00A17BB2"/>
    <w:rsid w:val="00A55BDC"/>
    <w:rsid w:val="00A63AE4"/>
    <w:rsid w:val="00A67665"/>
    <w:rsid w:val="00A721E4"/>
    <w:rsid w:val="00A73DF2"/>
    <w:rsid w:val="00A7584F"/>
    <w:rsid w:val="00A83F8F"/>
    <w:rsid w:val="00A93C68"/>
    <w:rsid w:val="00AA13D9"/>
    <w:rsid w:val="00AB4146"/>
    <w:rsid w:val="00AC5ABF"/>
    <w:rsid w:val="00AE2988"/>
    <w:rsid w:val="00AF09F0"/>
    <w:rsid w:val="00AF5D79"/>
    <w:rsid w:val="00B00705"/>
    <w:rsid w:val="00B019D9"/>
    <w:rsid w:val="00B052EB"/>
    <w:rsid w:val="00B20D62"/>
    <w:rsid w:val="00B21424"/>
    <w:rsid w:val="00B30AC6"/>
    <w:rsid w:val="00B336F1"/>
    <w:rsid w:val="00B37B73"/>
    <w:rsid w:val="00B402F4"/>
    <w:rsid w:val="00B434EB"/>
    <w:rsid w:val="00B43920"/>
    <w:rsid w:val="00B44CA9"/>
    <w:rsid w:val="00B63487"/>
    <w:rsid w:val="00B743F4"/>
    <w:rsid w:val="00B80EBB"/>
    <w:rsid w:val="00B857A9"/>
    <w:rsid w:val="00B93A84"/>
    <w:rsid w:val="00B95D8E"/>
    <w:rsid w:val="00BA70D6"/>
    <w:rsid w:val="00BB12AC"/>
    <w:rsid w:val="00BB1CFB"/>
    <w:rsid w:val="00BB6FE0"/>
    <w:rsid w:val="00BC477A"/>
    <w:rsid w:val="00BC6C39"/>
    <w:rsid w:val="00BD0A92"/>
    <w:rsid w:val="00BD4571"/>
    <w:rsid w:val="00BD7DC5"/>
    <w:rsid w:val="00BE79CE"/>
    <w:rsid w:val="00BE7AA8"/>
    <w:rsid w:val="00BF172D"/>
    <w:rsid w:val="00BF7B24"/>
    <w:rsid w:val="00C025E8"/>
    <w:rsid w:val="00C116E1"/>
    <w:rsid w:val="00C23B30"/>
    <w:rsid w:val="00C4155B"/>
    <w:rsid w:val="00C525A0"/>
    <w:rsid w:val="00C53505"/>
    <w:rsid w:val="00C63636"/>
    <w:rsid w:val="00C75EA2"/>
    <w:rsid w:val="00C81CB3"/>
    <w:rsid w:val="00C85F59"/>
    <w:rsid w:val="00C96757"/>
    <w:rsid w:val="00CA5759"/>
    <w:rsid w:val="00CA7623"/>
    <w:rsid w:val="00CB001D"/>
    <w:rsid w:val="00CB513A"/>
    <w:rsid w:val="00CD14C6"/>
    <w:rsid w:val="00CD3024"/>
    <w:rsid w:val="00CD3393"/>
    <w:rsid w:val="00CD7285"/>
    <w:rsid w:val="00CF19D2"/>
    <w:rsid w:val="00CF558F"/>
    <w:rsid w:val="00CF7085"/>
    <w:rsid w:val="00D058B7"/>
    <w:rsid w:val="00D100CD"/>
    <w:rsid w:val="00D25CBE"/>
    <w:rsid w:val="00D27D5A"/>
    <w:rsid w:val="00D30588"/>
    <w:rsid w:val="00D318DE"/>
    <w:rsid w:val="00D37667"/>
    <w:rsid w:val="00D44091"/>
    <w:rsid w:val="00D50D60"/>
    <w:rsid w:val="00D51921"/>
    <w:rsid w:val="00D53989"/>
    <w:rsid w:val="00D54356"/>
    <w:rsid w:val="00D55945"/>
    <w:rsid w:val="00D57912"/>
    <w:rsid w:val="00D71809"/>
    <w:rsid w:val="00D97E70"/>
    <w:rsid w:val="00DA0096"/>
    <w:rsid w:val="00DA66A4"/>
    <w:rsid w:val="00DB210D"/>
    <w:rsid w:val="00DB3236"/>
    <w:rsid w:val="00DB3299"/>
    <w:rsid w:val="00DB4C26"/>
    <w:rsid w:val="00DB53BE"/>
    <w:rsid w:val="00DD642F"/>
    <w:rsid w:val="00E0030C"/>
    <w:rsid w:val="00E00FBE"/>
    <w:rsid w:val="00E04083"/>
    <w:rsid w:val="00E0543A"/>
    <w:rsid w:val="00E13C48"/>
    <w:rsid w:val="00E149FE"/>
    <w:rsid w:val="00E21870"/>
    <w:rsid w:val="00E24DC2"/>
    <w:rsid w:val="00E33966"/>
    <w:rsid w:val="00E3421F"/>
    <w:rsid w:val="00E42375"/>
    <w:rsid w:val="00E50DF9"/>
    <w:rsid w:val="00E66DE7"/>
    <w:rsid w:val="00E67D7D"/>
    <w:rsid w:val="00E72A14"/>
    <w:rsid w:val="00E7323B"/>
    <w:rsid w:val="00E736B4"/>
    <w:rsid w:val="00E7447E"/>
    <w:rsid w:val="00E7515D"/>
    <w:rsid w:val="00E755C0"/>
    <w:rsid w:val="00E84052"/>
    <w:rsid w:val="00E85943"/>
    <w:rsid w:val="00E90558"/>
    <w:rsid w:val="00E9315E"/>
    <w:rsid w:val="00E93A40"/>
    <w:rsid w:val="00E959EC"/>
    <w:rsid w:val="00EA0D7A"/>
    <w:rsid w:val="00EA126B"/>
    <w:rsid w:val="00EB5396"/>
    <w:rsid w:val="00EB6FDA"/>
    <w:rsid w:val="00EC71D3"/>
    <w:rsid w:val="00ED52D5"/>
    <w:rsid w:val="00EE067E"/>
    <w:rsid w:val="00EE56B2"/>
    <w:rsid w:val="00EE5D68"/>
    <w:rsid w:val="00F00EEA"/>
    <w:rsid w:val="00F01213"/>
    <w:rsid w:val="00F05B9D"/>
    <w:rsid w:val="00F10287"/>
    <w:rsid w:val="00F10748"/>
    <w:rsid w:val="00F22142"/>
    <w:rsid w:val="00F34038"/>
    <w:rsid w:val="00F37DBF"/>
    <w:rsid w:val="00F566C4"/>
    <w:rsid w:val="00F7126E"/>
    <w:rsid w:val="00F7488C"/>
    <w:rsid w:val="00F81D23"/>
    <w:rsid w:val="00F8510F"/>
    <w:rsid w:val="00F8778A"/>
    <w:rsid w:val="00F90E72"/>
    <w:rsid w:val="00F92467"/>
    <w:rsid w:val="00F94D68"/>
    <w:rsid w:val="00FA0068"/>
    <w:rsid w:val="00FA0966"/>
    <w:rsid w:val="00FA1679"/>
    <w:rsid w:val="00FA7053"/>
    <w:rsid w:val="00FB001F"/>
    <w:rsid w:val="00FB3FBF"/>
    <w:rsid w:val="00FC2B99"/>
    <w:rsid w:val="00FC531A"/>
    <w:rsid w:val="00FD638E"/>
    <w:rsid w:val="00FE00E9"/>
    <w:rsid w:val="00FE4DAB"/>
    <w:rsid w:val="00FF39C1"/>
    <w:rsid w:val="01001529"/>
    <w:rsid w:val="01007651"/>
    <w:rsid w:val="013C37DF"/>
    <w:rsid w:val="01EA7627"/>
    <w:rsid w:val="023F6FB0"/>
    <w:rsid w:val="026E72BF"/>
    <w:rsid w:val="02867AF5"/>
    <w:rsid w:val="03583283"/>
    <w:rsid w:val="03E36BB5"/>
    <w:rsid w:val="040C1272"/>
    <w:rsid w:val="0465416D"/>
    <w:rsid w:val="04BB07C1"/>
    <w:rsid w:val="0502557C"/>
    <w:rsid w:val="050357CA"/>
    <w:rsid w:val="0514726C"/>
    <w:rsid w:val="057E113A"/>
    <w:rsid w:val="05812C19"/>
    <w:rsid w:val="05815ACE"/>
    <w:rsid w:val="05A91AE9"/>
    <w:rsid w:val="05B42D0A"/>
    <w:rsid w:val="05E74EE7"/>
    <w:rsid w:val="061A0D51"/>
    <w:rsid w:val="061E3DA8"/>
    <w:rsid w:val="062204C5"/>
    <w:rsid w:val="06262C57"/>
    <w:rsid w:val="06B41453"/>
    <w:rsid w:val="06D66059"/>
    <w:rsid w:val="07376534"/>
    <w:rsid w:val="08132211"/>
    <w:rsid w:val="08A537ED"/>
    <w:rsid w:val="08C67671"/>
    <w:rsid w:val="0A2E7C11"/>
    <w:rsid w:val="0A3A3376"/>
    <w:rsid w:val="0AAF11AB"/>
    <w:rsid w:val="0AB343D1"/>
    <w:rsid w:val="0BCB1F3F"/>
    <w:rsid w:val="0C4360E6"/>
    <w:rsid w:val="0CFF648E"/>
    <w:rsid w:val="0D1A32F2"/>
    <w:rsid w:val="0D584B08"/>
    <w:rsid w:val="0DB55FED"/>
    <w:rsid w:val="0DC10796"/>
    <w:rsid w:val="0E027958"/>
    <w:rsid w:val="0E47015D"/>
    <w:rsid w:val="0E856F15"/>
    <w:rsid w:val="0EA757A2"/>
    <w:rsid w:val="0EF35EE7"/>
    <w:rsid w:val="0F034767"/>
    <w:rsid w:val="0F656B38"/>
    <w:rsid w:val="0F853514"/>
    <w:rsid w:val="0FA255FE"/>
    <w:rsid w:val="10045038"/>
    <w:rsid w:val="109416D2"/>
    <w:rsid w:val="10BA7DA5"/>
    <w:rsid w:val="10D92F36"/>
    <w:rsid w:val="120514E7"/>
    <w:rsid w:val="12281437"/>
    <w:rsid w:val="13057E11"/>
    <w:rsid w:val="13833610"/>
    <w:rsid w:val="14280131"/>
    <w:rsid w:val="14ED6206"/>
    <w:rsid w:val="151308F0"/>
    <w:rsid w:val="15673D87"/>
    <w:rsid w:val="15DA4C42"/>
    <w:rsid w:val="163A2709"/>
    <w:rsid w:val="169E2770"/>
    <w:rsid w:val="16C74850"/>
    <w:rsid w:val="16F62F4A"/>
    <w:rsid w:val="170623DC"/>
    <w:rsid w:val="172732AA"/>
    <w:rsid w:val="17D328B1"/>
    <w:rsid w:val="17F22385"/>
    <w:rsid w:val="18D20E3C"/>
    <w:rsid w:val="1A573512"/>
    <w:rsid w:val="1A663275"/>
    <w:rsid w:val="1AD54BBF"/>
    <w:rsid w:val="1C033E1B"/>
    <w:rsid w:val="1C1F6EB9"/>
    <w:rsid w:val="1D037743"/>
    <w:rsid w:val="1D4E579F"/>
    <w:rsid w:val="1D78433B"/>
    <w:rsid w:val="1E126599"/>
    <w:rsid w:val="1E251263"/>
    <w:rsid w:val="1F32353B"/>
    <w:rsid w:val="1FC0319D"/>
    <w:rsid w:val="1FCE048B"/>
    <w:rsid w:val="1FF50917"/>
    <w:rsid w:val="204B3688"/>
    <w:rsid w:val="20C04720"/>
    <w:rsid w:val="21655290"/>
    <w:rsid w:val="21CC35D6"/>
    <w:rsid w:val="22ED5347"/>
    <w:rsid w:val="238E562A"/>
    <w:rsid w:val="23983FF5"/>
    <w:rsid w:val="24DB0203"/>
    <w:rsid w:val="24F16FAB"/>
    <w:rsid w:val="257521F8"/>
    <w:rsid w:val="27206F51"/>
    <w:rsid w:val="27355D77"/>
    <w:rsid w:val="27420D24"/>
    <w:rsid w:val="275F1145"/>
    <w:rsid w:val="28DF4A81"/>
    <w:rsid w:val="290D4F1A"/>
    <w:rsid w:val="291332C8"/>
    <w:rsid w:val="29697D01"/>
    <w:rsid w:val="296B6A16"/>
    <w:rsid w:val="299E4777"/>
    <w:rsid w:val="29B50D7F"/>
    <w:rsid w:val="2A49324C"/>
    <w:rsid w:val="2AAC58E2"/>
    <w:rsid w:val="2B454A66"/>
    <w:rsid w:val="2BD4663E"/>
    <w:rsid w:val="2C9D11BE"/>
    <w:rsid w:val="2CA33DF3"/>
    <w:rsid w:val="2CF0516D"/>
    <w:rsid w:val="2D330017"/>
    <w:rsid w:val="2D4C7B22"/>
    <w:rsid w:val="2D5800CA"/>
    <w:rsid w:val="2E5C7510"/>
    <w:rsid w:val="2EAE540A"/>
    <w:rsid w:val="2EBA539E"/>
    <w:rsid w:val="2ED30FF4"/>
    <w:rsid w:val="2F313EF8"/>
    <w:rsid w:val="2F7F2CA9"/>
    <w:rsid w:val="2FB377BB"/>
    <w:rsid w:val="30054FB4"/>
    <w:rsid w:val="30446839"/>
    <w:rsid w:val="30A96BC9"/>
    <w:rsid w:val="30C85A7C"/>
    <w:rsid w:val="312D6365"/>
    <w:rsid w:val="313D51EB"/>
    <w:rsid w:val="31C840B1"/>
    <w:rsid w:val="32A34EF3"/>
    <w:rsid w:val="33530866"/>
    <w:rsid w:val="33861A05"/>
    <w:rsid w:val="33917B3C"/>
    <w:rsid w:val="341C43E1"/>
    <w:rsid w:val="34206463"/>
    <w:rsid w:val="34A217F5"/>
    <w:rsid w:val="34BA01EF"/>
    <w:rsid w:val="35587744"/>
    <w:rsid w:val="35B412B4"/>
    <w:rsid w:val="35C849A5"/>
    <w:rsid w:val="35D6681D"/>
    <w:rsid w:val="360F3DE9"/>
    <w:rsid w:val="36335864"/>
    <w:rsid w:val="37085C0E"/>
    <w:rsid w:val="374904E6"/>
    <w:rsid w:val="37640B31"/>
    <w:rsid w:val="38267D40"/>
    <w:rsid w:val="3845087F"/>
    <w:rsid w:val="38FE73C8"/>
    <w:rsid w:val="3B030841"/>
    <w:rsid w:val="3B3B26CD"/>
    <w:rsid w:val="3B616986"/>
    <w:rsid w:val="3BCB1051"/>
    <w:rsid w:val="3D031C09"/>
    <w:rsid w:val="3D084F8F"/>
    <w:rsid w:val="3DD466CA"/>
    <w:rsid w:val="3DEC188E"/>
    <w:rsid w:val="3E353076"/>
    <w:rsid w:val="3E3E2F09"/>
    <w:rsid w:val="3E4561A5"/>
    <w:rsid w:val="3E7802CD"/>
    <w:rsid w:val="3EAF1F49"/>
    <w:rsid w:val="3F156B8F"/>
    <w:rsid w:val="3F265EBE"/>
    <w:rsid w:val="3F2D210E"/>
    <w:rsid w:val="3F9711E3"/>
    <w:rsid w:val="405660FA"/>
    <w:rsid w:val="40743554"/>
    <w:rsid w:val="40E613FB"/>
    <w:rsid w:val="41645248"/>
    <w:rsid w:val="417925DD"/>
    <w:rsid w:val="41BD18E2"/>
    <w:rsid w:val="42767F86"/>
    <w:rsid w:val="428071F2"/>
    <w:rsid w:val="42E93816"/>
    <w:rsid w:val="42F97552"/>
    <w:rsid w:val="43B85F42"/>
    <w:rsid w:val="43BD216B"/>
    <w:rsid w:val="43CE4B4E"/>
    <w:rsid w:val="443C225F"/>
    <w:rsid w:val="44604FEE"/>
    <w:rsid w:val="44626C93"/>
    <w:rsid w:val="44661246"/>
    <w:rsid w:val="44976549"/>
    <w:rsid w:val="45E84597"/>
    <w:rsid w:val="469672FC"/>
    <w:rsid w:val="483531DF"/>
    <w:rsid w:val="487D3B40"/>
    <w:rsid w:val="48900DBA"/>
    <w:rsid w:val="49387F84"/>
    <w:rsid w:val="499048B8"/>
    <w:rsid w:val="49D80041"/>
    <w:rsid w:val="4A51054A"/>
    <w:rsid w:val="4A7C5858"/>
    <w:rsid w:val="4A8838B7"/>
    <w:rsid w:val="4AAE6130"/>
    <w:rsid w:val="4B6630E3"/>
    <w:rsid w:val="4B821C07"/>
    <w:rsid w:val="4B911345"/>
    <w:rsid w:val="4CCF07D6"/>
    <w:rsid w:val="4D345DFF"/>
    <w:rsid w:val="4DF44C50"/>
    <w:rsid w:val="4F1773DE"/>
    <w:rsid w:val="4F604633"/>
    <w:rsid w:val="50025714"/>
    <w:rsid w:val="50E61ED6"/>
    <w:rsid w:val="50FC3C2D"/>
    <w:rsid w:val="51041CB4"/>
    <w:rsid w:val="5105748B"/>
    <w:rsid w:val="51962321"/>
    <w:rsid w:val="51EE0AE2"/>
    <w:rsid w:val="5228606A"/>
    <w:rsid w:val="53077B82"/>
    <w:rsid w:val="533E1240"/>
    <w:rsid w:val="53AA2E7C"/>
    <w:rsid w:val="543D1E33"/>
    <w:rsid w:val="544D2285"/>
    <w:rsid w:val="546F75CC"/>
    <w:rsid w:val="54A46C74"/>
    <w:rsid w:val="552A20A7"/>
    <w:rsid w:val="55E60AFE"/>
    <w:rsid w:val="566A110A"/>
    <w:rsid w:val="58311E2A"/>
    <w:rsid w:val="586E7E4D"/>
    <w:rsid w:val="587D7EDB"/>
    <w:rsid w:val="58E6153F"/>
    <w:rsid w:val="5901279E"/>
    <w:rsid w:val="593B281E"/>
    <w:rsid w:val="5A392492"/>
    <w:rsid w:val="5AA647F3"/>
    <w:rsid w:val="5AE242C0"/>
    <w:rsid w:val="5AFB6AD9"/>
    <w:rsid w:val="5B645E59"/>
    <w:rsid w:val="5B83070E"/>
    <w:rsid w:val="5B975EC1"/>
    <w:rsid w:val="5BD97CC8"/>
    <w:rsid w:val="5BF7369E"/>
    <w:rsid w:val="5C0A5B2E"/>
    <w:rsid w:val="5C66686C"/>
    <w:rsid w:val="5CE32E19"/>
    <w:rsid w:val="5D0D74DC"/>
    <w:rsid w:val="5E597BDA"/>
    <w:rsid w:val="5F8328C5"/>
    <w:rsid w:val="5FA95A58"/>
    <w:rsid w:val="5FF12CA7"/>
    <w:rsid w:val="601D5596"/>
    <w:rsid w:val="609F3792"/>
    <w:rsid w:val="60B94699"/>
    <w:rsid w:val="60FB256C"/>
    <w:rsid w:val="615B36E4"/>
    <w:rsid w:val="616838C0"/>
    <w:rsid w:val="61E37A84"/>
    <w:rsid w:val="62095306"/>
    <w:rsid w:val="621E10BA"/>
    <w:rsid w:val="62345B97"/>
    <w:rsid w:val="623A1096"/>
    <w:rsid w:val="62E72157"/>
    <w:rsid w:val="639A3323"/>
    <w:rsid w:val="63E67EEA"/>
    <w:rsid w:val="6504430C"/>
    <w:rsid w:val="65415558"/>
    <w:rsid w:val="66105394"/>
    <w:rsid w:val="66285131"/>
    <w:rsid w:val="66D26A6E"/>
    <w:rsid w:val="66F94D13"/>
    <w:rsid w:val="67F7206D"/>
    <w:rsid w:val="685C27EC"/>
    <w:rsid w:val="6AA51F0A"/>
    <w:rsid w:val="6AE3138A"/>
    <w:rsid w:val="6B917B41"/>
    <w:rsid w:val="6C10442D"/>
    <w:rsid w:val="6CC26D46"/>
    <w:rsid w:val="6CE55610"/>
    <w:rsid w:val="6D7A4E95"/>
    <w:rsid w:val="6DEC7FEA"/>
    <w:rsid w:val="6E211500"/>
    <w:rsid w:val="6F44532D"/>
    <w:rsid w:val="6FCA65B2"/>
    <w:rsid w:val="7001281D"/>
    <w:rsid w:val="70086680"/>
    <w:rsid w:val="707E0798"/>
    <w:rsid w:val="70F65781"/>
    <w:rsid w:val="71AF3BF4"/>
    <w:rsid w:val="71C648A3"/>
    <w:rsid w:val="71FD760A"/>
    <w:rsid w:val="721159E2"/>
    <w:rsid w:val="72237AA1"/>
    <w:rsid w:val="72C06945"/>
    <w:rsid w:val="72EE64CA"/>
    <w:rsid w:val="73C013D2"/>
    <w:rsid w:val="743519A5"/>
    <w:rsid w:val="7481014B"/>
    <w:rsid w:val="748A501B"/>
    <w:rsid w:val="748B449B"/>
    <w:rsid w:val="74BE7169"/>
    <w:rsid w:val="75284882"/>
    <w:rsid w:val="754E741E"/>
    <w:rsid w:val="755F59B7"/>
    <w:rsid w:val="758B25E9"/>
    <w:rsid w:val="76580433"/>
    <w:rsid w:val="76591937"/>
    <w:rsid w:val="77E534E5"/>
    <w:rsid w:val="78143DBB"/>
    <w:rsid w:val="78772BB0"/>
    <w:rsid w:val="78875394"/>
    <w:rsid w:val="792364CB"/>
    <w:rsid w:val="79663AF3"/>
    <w:rsid w:val="79877FAC"/>
    <w:rsid w:val="7A286E51"/>
    <w:rsid w:val="7A2B1AB8"/>
    <w:rsid w:val="7A651796"/>
    <w:rsid w:val="7AE401F1"/>
    <w:rsid w:val="7B132107"/>
    <w:rsid w:val="7B6E7868"/>
    <w:rsid w:val="7C6F341C"/>
    <w:rsid w:val="7C7F6382"/>
    <w:rsid w:val="7CA87039"/>
    <w:rsid w:val="7CFE2755"/>
    <w:rsid w:val="7D94493C"/>
    <w:rsid w:val="7E82524E"/>
    <w:rsid w:val="7F4264EC"/>
    <w:rsid w:val="7F604634"/>
    <w:rsid w:val="7F9B2BDE"/>
    <w:rsid w:val="7FB67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uiPriority="0" w:qFormat="1"/>
    <w:lsdException w:name="index 2" w:semiHidden="1" w:uiPriority="0" w:qFormat="1"/>
    <w:lsdException w:name="index 3" w:semiHidden="1"/>
    <w:lsdException w:name="index 4" w:uiPriority="0" w:qFormat="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lsdException w:name="annotation text" w:uiPriority="0" w:qFormat="1"/>
    <w:lsdException w:name="header" w:uiPriority="0" w:qFormat="1"/>
    <w:lsdException w:name="footer" w:qFormat="1"/>
    <w:lsdException w:name="index heading" w:semiHidden="1" w:uiPriority="0" w:qFormat="1"/>
    <w:lsdException w:name="caption" w:uiPriority="0" w:unhideWhenUsed="0" w:qFormat="1"/>
    <w:lsdException w:name="table of figures" w:qFormat="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unhideWhenUsed="0" w:qFormat="1"/>
    <w:lsdException w:name="endnote reference" w:semiHidden="1"/>
    <w:lsdException w:name="endnote text" w:unhideWhenUsed="0" w:qFormat="1"/>
    <w:lsdException w:name="table of authorities" w:semiHidden="1"/>
    <w:lsdException w:name="macro" w:semiHidden="1"/>
    <w:lsdException w:name="toa heading" w:semiHidden="1"/>
    <w:lsdException w:name="List" w:semiHidden="1" w:uiPriority="0" w:qFormat="1"/>
    <w:lsdException w:name="List Bullet" w:semiHidden="1" w:uiPriority="0" w:qFormat="1"/>
    <w:lsdException w:name="List Number" w:semiHidden="1"/>
    <w:lsdException w:name="List 2" w:uiPriority="0" w:qFormat="1"/>
    <w:lsdException w:name="List 3" w:semiHidden="1" w:uiPriority="0" w:qFormat="1"/>
    <w:lsdException w:name="List 4" w:semiHidden="1"/>
    <w:lsdException w:name="List 5" w:uiPriority="0" w:unhideWhenUsed="0" w:qFormat="1"/>
    <w:lsdException w:name="List Bullet 2" w:semiHidden="1" w:uiPriority="0"/>
    <w:lsdException w:name="List Bullet 3" w:semiHidden="1" w:uiPriority="0" w:qFormat="1"/>
    <w:lsdException w:name="List Bullet 4" w:semiHidden="1" w:uiPriority="0" w:qFormat="1"/>
    <w:lsdException w:name="List Bullet 5" w:semiHidden="1" w:uiPriority="0" w:qFormat="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qFormat="1"/>
    <w:lsdException w:name="Body Text Indent" w:uiPriority="0" w:qFormat="1"/>
    <w:lsdException w:name="List Continue" w:semiHidden="1" w:uiPriority="0" w:qFormat="1"/>
    <w:lsdException w:name="List Continue 2" w:uiPriority="0" w:qFormat="1"/>
    <w:lsdException w:name="List Continue 3" w:semiHidden="1" w:uiPriority="0" w:qFormat="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semiHidden="1" w:uiPriority="0" w:qFormat="1"/>
    <w:lsdException w:name="Body Text First Indent 2" w:uiPriority="0" w:unhideWhenUsed="0" w:qFormat="1"/>
    <w:lsdException w:name="Note Heading" w:semiHidden="1"/>
    <w:lsdException w:name="Body Text 2" w:uiPriority="0" w:qFormat="1"/>
    <w:lsdException w:name="Body Text 3" w:uiPriority="0" w:qFormat="1"/>
    <w:lsdException w:name="Body Text Indent 2" w:uiPriority="0" w:qFormat="1"/>
    <w:lsdException w:name="Body Text Indent 3" w:uiPriority="0" w:qFormat="1"/>
    <w:lsdException w:name="Block Text" w:semiHidden="1" w:uiPriority="0" w:qFormat="1"/>
    <w:lsdException w:name="Hyperlink" w:qFormat="1"/>
    <w:lsdException w:name="FollowedHyperlink" w:uiPriority="0" w:qFormat="1"/>
    <w:lsdException w:name="Strong" w:uiPriority="0" w:unhideWhenUsed="0" w:qFormat="1"/>
    <w:lsdException w:name="Emphasis" w:uiPriority="0" w:unhideWhenUsed="0" w:qFormat="1"/>
    <w:lsdException w:name="Document Map" w:uiPriority="0" w:qFormat="1"/>
    <w:lsdException w:name="Plain Text" w:uiPriority="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uiPriority="0" w:unhideWhenUsed="0" w:qFormat="1"/>
    <w:lsdException w:name="Intense Quote" w:uiPriority="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666497"/>
    <w:pPr>
      <w:widowControl w:val="0"/>
      <w:jc w:val="both"/>
    </w:pPr>
    <w:rPr>
      <w:kern w:val="2"/>
      <w:sz w:val="21"/>
      <w:szCs w:val="24"/>
    </w:rPr>
  </w:style>
  <w:style w:type="paragraph" w:styleId="1">
    <w:name w:val="heading 1"/>
    <w:basedOn w:val="a"/>
    <w:next w:val="a"/>
    <w:link w:val="1Char"/>
    <w:qFormat/>
    <w:rsid w:val="00666497"/>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666497"/>
    <w:pPr>
      <w:keepNext/>
      <w:keepLines/>
      <w:spacing w:before="260" w:after="260" w:line="412" w:lineRule="auto"/>
      <w:outlineLvl w:val="1"/>
    </w:pPr>
    <w:rPr>
      <w:rFonts w:ascii="Arial" w:eastAsia="黑体" w:hAnsi="Arial"/>
      <w:b/>
      <w:bCs/>
      <w:kern w:val="0"/>
      <w:sz w:val="32"/>
      <w:szCs w:val="32"/>
    </w:rPr>
  </w:style>
  <w:style w:type="paragraph" w:styleId="3">
    <w:name w:val="heading 3"/>
    <w:basedOn w:val="a"/>
    <w:next w:val="a"/>
    <w:link w:val="3Char"/>
    <w:qFormat/>
    <w:rsid w:val="00666497"/>
    <w:pPr>
      <w:keepNext/>
      <w:keepLines/>
      <w:spacing w:before="260" w:after="260" w:line="412" w:lineRule="auto"/>
      <w:outlineLvl w:val="2"/>
    </w:pPr>
    <w:rPr>
      <w:b/>
      <w:bCs/>
      <w:kern w:val="0"/>
      <w:sz w:val="32"/>
      <w:szCs w:val="32"/>
    </w:rPr>
  </w:style>
  <w:style w:type="paragraph" w:styleId="4">
    <w:name w:val="heading 4"/>
    <w:basedOn w:val="a"/>
    <w:next w:val="a"/>
    <w:link w:val="4Char"/>
    <w:qFormat/>
    <w:rsid w:val="00666497"/>
    <w:pPr>
      <w:keepNext/>
      <w:keepLines/>
      <w:spacing w:before="280" w:after="290" w:line="372" w:lineRule="auto"/>
      <w:outlineLvl w:val="3"/>
    </w:pPr>
    <w:rPr>
      <w:rFonts w:ascii="Arial" w:eastAsia="黑体" w:hAnsi="Arial"/>
      <w:b/>
      <w:bCs/>
      <w:kern w:val="0"/>
      <w:sz w:val="28"/>
      <w:szCs w:val="28"/>
    </w:rPr>
  </w:style>
  <w:style w:type="paragraph" w:styleId="5">
    <w:name w:val="heading 5"/>
    <w:basedOn w:val="a"/>
    <w:next w:val="a"/>
    <w:link w:val="5Char"/>
    <w:qFormat/>
    <w:rsid w:val="00666497"/>
    <w:pPr>
      <w:keepNext/>
      <w:keepLines/>
      <w:spacing w:before="280" w:after="290" w:line="372" w:lineRule="auto"/>
      <w:outlineLvl w:val="4"/>
    </w:pPr>
    <w:rPr>
      <w:b/>
      <w:kern w:val="0"/>
      <w:sz w:val="28"/>
      <w:szCs w:val="20"/>
    </w:rPr>
  </w:style>
  <w:style w:type="paragraph" w:styleId="6">
    <w:name w:val="heading 6"/>
    <w:basedOn w:val="a"/>
    <w:next w:val="a"/>
    <w:link w:val="6Char"/>
    <w:qFormat/>
    <w:rsid w:val="00666497"/>
    <w:pPr>
      <w:keepNext/>
      <w:keepLines/>
      <w:widowControl/>
      <w:tabs>
        <w:tab w:val="left" w:pos="1440"/>
      </w:tabs>
      <w:spacing w:before="240" w:after="64" w:line="316"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666497"/>
    <w:pPr>
      <w:keepNext/>
      <w:keepLines/>
      <w:widowControl/>
      <w:tabs>
        <w:tab w:val="left" w:pos="2520"/>
      </w:tabs>
      <w:spacing w:before="240" w:after="64" w:line="316" w:lineRule="auto"/>
      <w:ind w:left="1296" w:hanging="1296"/>
      <w:jc w:val="left"/>
      <w:outlineLvl w:val="6"/>
    </w:pPr>
    <w:rPr>
      <w:b/>
      <w:bCs/>
      <w:kern w:val="0"/>
      <w:sz w:val="24"/>
    </w:rPr>
  </w:style>
  <w:style w:type="paragraph" w:styleId="8">
    <w:name w:val="heading 8"/>
    <w:basedOn w:val="a"/>
    <w:next w:val="a"/>
    <w:link w:val="8Char"/>
    <w:qFormat/>
    <w:rsid w:val="00666497"/>
    <w:pPr>
      <w:keepNext/>
      <w:keepLines/>
      <w:widowControl/>
      <w:tabs>
        <w:tab w:val="left" w:pos="1440"/>
      </w:tabs>
      <w:spacing w:before="240" w:after="64" w:line="316"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666497"/>
    <w:pPr>
      <w:keepNext/>
      <w:keepLines/>
      <w:widowControl/>
      <w:tabs>
        <w:tab w:val="left" w:pos="1584"/>
      </w:tabs>
      <w:spacing w:before="240" w:after="64" w:line="316" w:lineRule="auto"/>
      <w:ind w:left="1584" w:hanging="1584"/>
      <w:jc w:val="left"/>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666497"/>
    <w:rPr>
      <w:rFonts w:ascii="Times New Roman" w:eastAsia="宋体" w:hAnsi="Times New Roman" w:cs="Times New Roman"/>
      <w:b/>
      <w:bCs/>
      <w:kern w:val="44"/>
      <w:sz w:val="44"/>
      <w:szCs w:val="44"/>
    </w:rPr>
  </w:style>
  <w:style w:type="character" w:customStyle="1" w:styleId="2Char">
    <w:name w:val="标题 2 Char"/>
    <w:link w:val="2"/>
    <w:qFormat/>
    <w:rsid w:val="00666497"/>
    <w:rPr>
      <w:rFonts w:ascii="Arial" w:eastAsia="黑体" w:hAnsi="Arial" w:cs="Times New Roman"/>
      <w:b/>
      <w:bCs/>
      <w:sz w:val="32"/>
      <w:szCs w:val="32"/>
    </w:rPr>
  </w:style>
  <w:style w:type="character" w:customStyle="1" w:styleId="3Char">
    <w:name w:val="标题 3 Char"/>
    <w:link w:val="3"/>
    <w:qFormat/>
    <w:rsid w:val="00666497"/>
    <w:rPr>
      <w:rFonts w:ascii="Times New Roman" w:eastAsia="宋体" w:hAnsi="Times New Roman" w:cs="Times New Roman"/>
      <w:b/>
      <w:bCs/>
      <w:sz w:val="32"/>
      <w:szCs w:val="32"/>
    </w:rPr>
  </w:style>
  <w:style w:type="character" w:customStyle="1" w:styleId="4Char">
    <w:name w:val="标题 4 Char"/>
    <w:link w:val="4"/>
    <w:qFormat/>
    <w:rsid w:val="00666497"/>
    <w:rPr>
      <w:rFonts w:ascii="Arial" w:eastAsia="黑体" w:hAnsi="Arial" w:cs="Times New Roman"/>
      <w:b/>
      <w:bCs/>
      <w:sz w:val="28"/>
      <w:szCs w:val="28"/>
    </w:rPr>
  </w:style>
  <w:style w:type="character" w:customStyle="1" w:styleId="5Char">
    <w:name w:val="标题 5 Char"/>
    <w:link w:val="5"/>
    <w:qFormat/>
    <w:rsid w:val="00666497"/>
    <w:rPr>
      <w:rFonts w:ascii="Times New Roman" w:eastAsia="宋体" w:hAnsi="Times New Roman" w:cs="Times New Roman"/>
      <w:b/>
      <w:sz w:val="28"/>
      <w:szCs w:val="20"/>
    </w:rPr>
  </w:style>
  <w:style w:type="character" w:customStyle="1" w:styleId="6Char">
    <w:name w:val="标题 6 Char"/>
    <w:link w:val="6"/>
    <w:qFormat/>
    <w:rsid w:val="00666497"/>
    <w:rPr>
      <w:rFonts w:ascii="Arial" w:eastAsia="黑体" w:hAnsi="Arial" w:cs="Times New Roman"/>
      <w:b/>
      <w:bCs/>
      <w:kern w:val="0"/>
      <w:sz w:val="24"/>
      <w:szCs w:val="24"/>
    </w:rPr>
  </w:style>
  <w:style w:type="character" w:customStyle="1" w:styleId="7Char">
    <w:name w:val="标题 7 Char"/>
    <w:link w:val="7"/>
    <w:qFormat/>
    <w:rsid w:val="00666497"/>
    <w:rPr>
      <w:rFonts w:ascii="Times New Roman" w:eastAsia="宋体" w:hAnsi="Times New Roman" w:cs="Times New Roman"/>
      <w:b/>
      <w:bCs/>
      <w:kern w:val="0"/>
      <w:sz w:val="24"/>
      <w:szCs w:val="24"/>
    </w:rPr>
  </w:style>
  <w:style w:type="character" w:customStyle="1" w:styleId="8Char">
    <w:name w:val="标题 8 Char"/>
    <w:link w:val="8"/>
    <w:qFormat/>
    <w:rsid w:val="00666497"/>
    <w:rPr>
      <w:rFonts w:ascii="Arial" w:eastAsia="黑体" w:hAnsi="Arial" w:cs="Times New Roman"/>
      <w:kern w:val="0"/>
      <w:sz w:val="24"/>
      <w:szCs w:val="24"/>
    </w:rPr>
  </w:style>
  <w:style w:type="character" w:customStyle="1" w:styleId="9Char">
    <w:name w:val="标题 9 Char"/>
    <w:link w:val="9"/>
    <w:qFormat/>
    <w:rsid w:val="00666497"/>
    <w:rPr>
      <w:rFonts w:ascii="Arial" w:eastAsia="黑体" w:hAnsi="Arial" w:cs="Times New Roman"/>
      <w:kern w:val="0"/>
      <w:szCs w:val="21"/>
    </w:rPr>
  </w:style>
  <w:style w:type="paragraph" w:styleId="a3">
    <w:name w:val="annotation subject"/>
    <w:basedOn w:val="a4"/>
    <w:next w:val="a4"/>
    <w:link w:val="Char3"/>
    <w:unhideWhenUsed/>
    <w:qFormat/>
    <w:rsid w:val="00666497"/>
    <w:rPr>
      <w:b/>
      <w:bCs/>
    </w:rPr>
  </w:style>
  <w:style w:type="paragraph" w:styleId="a4">
    <w:name w:val="annotation text"/>
    <w:basedOn w:val="a"/>
    <w:link w:val="Char2"/>
    <w:unhideWhenUsed/>
    <w:qFormat/>
    <w:rsid w:val="00666497"/>
    <w:pPr>
      <w:jc w:val="left"/>
    </w:pPr>
    <w:rPr>
      <w:kern w:val="0"/>
      <w:sz w:val="20"/>
    </w:rPr>
  </w:style>
  <w:style w:type="character" w:customStyle="1" w:styleId="Char2">
    <w:name w:val="批注文字 Char2"/>
    <w:link w:val="a4"/>
    <w:semiHidden/>
    <w:qFormat/>
    <w:locked/>
    <w:rsid w:val="00666497"/>
    <w:rPr>
      <w:rFonts w:ascii="Times New Roman" w:eastAsia="宋体" w:hAnsi="Times New Roman" w:cs="Times New Roman"/>
      <w:szCs w:val="24"/>
    </w:rPr>
  </w:style>
  <w:style w:type="character" w:customStyle="1" w:styleId="Char3">
    <w:name w:val="批注主题 Char3"/>
    <w:link w:val="a3"/>
    <w:semiHidden/>
    <w:qFormat/>
    <w:locked/>
    <w:rsid w:val="00666497"/>
    <w:rPr>
      <w:rFonts w:ascii="Times New Roman" w:eastAsia="宋体" w:hAnsi="Times New Roman" w:cs="Times New Roman"/>
      <w:b/>
      <w:bCs/>
      <w:kern w:val="0"/>
      <w:sz w:val="20"/>
      <w:szCs w:val="24"/>
    </w:rPr>
  </w:style>
  <w:style w:type="paragraph" w:styleId="70">
    <w:name w:val="toc 7"/>
    <w:basedOn w:val="a"/>
    <w:next w:val="a"/>
    <w:unhideWhenUsed/>
    <w:qFormat/>
    <w:rsid w:val="00666497"/>
    <w:pPr>
      <w:ind w:leftChars="1200" w:left="2520"/>
    </w:pPr>
    <w:rPr>
      <w:rFonts w:ascii="Calibri" w:hAnsi="Calibri"/>
      <w:szCs w:val="22"/>
    </w:rPr>
  </w:style>
  <w:style w:type="paragraph" w:styleId="a5">
    <w:name w:val="Normal Indent"/>
    <w:basedOn w:val="a"/>
    <w:link w:val="Char"/>
    <w:unhideWhenUsed/>
    <w:qFormat/>
    <w:rsid w:val="00666497"/>
    <w:pPr>
      <w:ind w:firstLineChars="200" w:firstLine="420"/>
    </w:pPr>
    <w:rPr>
      <w:rFonts w:ascii="宋体" w:hAnsi="宋体"/>
      <w:kern w:val="0"/>
      <w:sz w:val="20"/>
    </w:rPr>
  </w:style>
  <w:style w:type="character" w:customStyle="1" w:styleId="Char">
    <w:name w:val="正文缩进 Char"/>
    <w:link w:val="a5"/>
    <w:qFormat/>
    <w:locked/>
    <w:rsid w:val="00666497"/>
    <w:rPr>
      <w:rFonts w:ascii="宋体" w:eastAsia="宋体" w:hAnsi="宋体"/>
      <w:szCs w:val="24"/>
    </w:rPr>
  </w:style>
  <w:style w:type="paragraph" w:styleId="a6">
    <w:name w:val="caption"/>
    <w:basedOn w:val="a"/>
    <w:next w:val="a"/>
    <w:qFormat/>
    <w:rsid w:val="00666497"/>
    <w:rPr>
      <w:rFonts w:ascii="Cambria" w:eastAsia="黑体" w:hAnsi="Cambria"/>
      <w:sz w:val="20"/>
      <w:szCs w:val="20"/>
    </w:rPr>
  </w:style>
  <w:style w:type="paragraph" w:styleId="a7">
    <w:name w:val="Document Map"/>
    <w:basedOn w:val="a"/>
    <w:link w:val="Char20"/>
    <w:unhideWhenUsed/>
    <w:qFormat/>
    <w:rsid w:val="00666497"/>
    <w:pPr>
      <w:shd w:val="clear" w:color="auto" w:fill="000080"/>
    </w:pPr>
    <w:rPr>
      <w:kern w:val="0"/>
      <w:sz w:val="20"/>
    </w:rPr>
  </w:style>
  <w:style w:type="character" w:customStyle="1" w:styleId="Char20">
    <w:name w:val="文档结构图 Char2"/>
    <w:link w:val="a7"/>
    <w:semiHidden/>
    <w:qFormat/>
    <w:locked/>
    <w:rsid w:val="00666497"/>
    <w:rPr>
      <w:rFonts w:ascii="Times New Roman" w:eastAsia="宋体" w:hAnsi="Times New Roman" w:cs="Times New Roman"/>
      <w:kern w:val="0"/>
      <w:sz w:val="20"/>
      <w:szCs w:val="24"/>
      <w:shd w:val="clear" w:color="auto" w:fill="000080"/>
    </w:rPr>
  </w:style>
  <w:style w:type="paragraph" w:styleId="30">
    <w:name w:val="Body Text 3"/>
    <w:basedOn w:val="a"/>
    <w:link w:val="3Char2"/>
    <w:unhideWhenUsed/>
    <w:qFormat/>
    <w:rsid w:val="00666497"/>
    <w:rPr>
      <w:rFonts w:ascii="宋体"/>
      <w:kern w:val="0"/>
      <w:sz w:val="24"/>
      <w:szCs w:val="20"/>
    </w:rPr>
  </w:style>
  <w:style w:type="character" w:customStyle="1" w:styleId="3Char2">
    <w:name w:val="正文文本 3 Char2"/>
    <w:link w:val="30"/>
    <w:semiHidden/>
    <w:qFormat/>
    <w:locked/>
    <w:rsid w:val="00666497"/>
    <w:rPr>
      <w:rFonts w:ascii="宋体" w:eastAsia="宋体" w:hAnsi="Times New Roman" w:cs="Times New Roman"/>
      <w:kern w:val="0"/>
      <w:sz w:val="24"/>
      <w:szCs w:val="20"/>
    </w:rPr>
  </w:style>
  <w:style w:type="paragraph" w:styleId="a8">
    <w:name w:val="Body Text"/>
    <w:basedOn w:val="a"/>
    <w:link w:val="Char21"/>
    <w:unhideWhenUsed/>
    <w:qFormat/>
    <w:rsid w:val="00666497"/>
    <w:pPr>
      <w:spacing w:after="120"/>
    </w:pPr>
    <w:rPr>
      <w:kern w:val="0"/>
      <w:sz w:val="20"/>
    </w:rPr>
  </w:style>
  <w:style w:type="character" w:customStyle="1" w:styleId="Char21">
    <w:name w:val="正文文本 Char2"/>
    <w:link w:val="a8"/>
    <w:semiHidden/>
    <w:qFormat/>
    <w:locked/>
    <w:rsid w:val="00666497"/>
    <w:rPr>
      <w:rFonts w:ascii="Times New Roman" w:eastAsia="宋体" w:hAnsi="Times New Roman" w:cs="Times New Roman"/>
      <w:kern w:val="0"/>
      <w:sz w:val="20"/>
      <w:szCs w:val="24"/>
    </w:rPr>
  </w:style>
  <w:style w:type="paragraph" w:styleId="a9">
    <w:name w:val="Body Text Indent"/>
    <w:basedOn w:val="a"/>
    <w:link w:val="Char1"/>
    <w:unhideWhenUsed/>
    <w:qFormat/>
    <w:rsid w:val="00666497"/>
    <w:pPr>
      <w:spacing w:after="120"/>
      <w:ind w:leftChars="200" w:left="420"/>
    </w:pPr>
    <w:rPr>
      <w:kern w:val="0"/>
      <w:sz w:val="20"/>
    </w:rPr>
  </w:style>
  <w:style w:type="character" w:customStyle="1" w:styleId="Char1">
    <w:name w:val="正文文本缩进 Char1"/>
    <w:link w:val="a9"/>
    <w:semiHidden/>
    <w:qFormat/>
    <w:locked/>
    <w:rsid w:val="00666497"/>
    <w:rPr>
      <w:rFonts w:ascii="Times New Roman" w:eastAsia="宋体" w:hAnsi="Times New Roman" w:cs="Times New Roman"/>
      <w:kern w:val="0"/>
      <w:sz w:val="20"/>
      <w:szCs w:val="24"/>
    </w:rPr>
  </w:style>
  <w:style w:type="paragraph" w:styleId="20">
    <w:name w:val="List 2"/>
    <w:basedOn w:val="a"/>
    <w:link w:val="2Char0"/>
    <w:unhideWhenUsed/>
    <w:qFormat/>
    <w:rsid w:val="00666497"/>
    <w:pPr>
      <w:ind w:leftChars="200" w:left="100" w:hangingChars="200" w:hanging="200"/>
    </w:pPr>
  </w:style>
  <w:style w:type="character" w:customStyle="1" w:styleId="2Char0">
    <w:name w:val="列表 2 Char"/>
    <w:basedOn w:val="a0"/>
    <w:link w:val="20"/>
    <w:qFormat/>
    <w:rsid w:val="00B00705"/>
    <w:rPr>
      <w:kern w:val="2"/>
      <w:sz w:val="21"/>
      <w:szCs w:val="24"/>
    </w:rPr>
  </w:style>
  <w:style w:type="paragraph" w:styleId="40">
    <w:name w:val="index 4"/>
    <w:basedOn w:val="a"/>
    <w:next w:val="a"/>
    <w:unhideWhenUsed/>
    <w:qFormat/>
    <w:rsid w:val="00666497"/>
    <w:pPr>
      <w:ind w:leftChars="600" w:left="600"/>
    </w:pPr>
  </w:style>
  <w:style w:type="paragraph" w:styleId="50">
    <w:name w:val="toc 5"/>
    <w:basedOn w:val="a"/>
    <w:next w:val="a"/>
    <w:unhideWhenUsed/>
    <w:qFormat/>
    <w:rsid w:val="00666497"/>
    <w:pPr>
      <w:ind w:leftChars="800" w:left="1680"/>
    </w:pPr>
    <w:rPr>
      <w:szCs w:val="20"/>
    </w:rPr>
  </w:style>
  <w:style w:type="paragraph" w:styleId="31">
    <w:name w:val="toc 3"/>
    <w:basedOn w:val="a"/>
    <w:next w:val="a"/>
    <w:uiPriority w:val="39"/>
    <w:unhideWhenUsed/>
    <w:qFormat/>
    <w:rsid w:val="00666497"/>
    <w:pPr>
      <w:ind w:leftChars="400" w:left="840"/>
    </w:pPr>
    <w:rPr>
      <w:szCs w:val="20"/>
    </w:rPr>
  </w:style>
  <w:style w:type="paragraph" w:styleId="aa">
    <w:name w:val="Plain Text"/>
    <w:basedOn w:val="a"/>
    <w:link w:val="Char22"/>
    <w:unhideWhenUsed/>
    <w:qFormat/>
    <w:rsid w:val="00666497"/>
    <w:rPr>
      <w:rFonts w:ascii="宋体" w:hAnsi="Courier New"/>
      <w:kern w:val="0"/>
      <w:sz w:val="20"/>
      <w:szCs w:val="20"/>
    </w:rPr>
  </w:style>
  <w:style w:type="character" w:customStyle="1" w:styleId="Char22">
    <w:name w:val="纯文本 Char2"/>
    <w:link w:val="aa"/>
    <w:semiHidden/>
    <w:qFormat/>
    <w:locked/>
    <w:rsid w:val="00666497"/>
    <w:rPr>
      <w:rFonts w:ascii="宋体" w:eastAsia="宋体" w:hAnsi="Courier New" w:cs="Times New Roman"/>
      <w:kern w:val="0"/>
      <w:sz w:val="20"/>
      <w:szCs w:val="20"/>
    </w:rPr>
  </w:style>
  <w:style w:type="paragraph" w:styleId="80">
    <w:name w:val="toc 8"/>
    <w:basedOn w:val="a"/>
    <w:next w:val="a"/>
    <w:unhideWhenUsed/>
    <w:qFormat/>
    <w:rsid w:val="00666497"/>
    <w:pPr>
      <w:ind w:leftChars="1400" w:left="2940"/>
    </w:pPr>
    <w:rPr>
      <w:rFonts w:ascii="Calibri" w:hAnsi="Calibri"/>
      <w:szCs w:val="22"/>
    </w:rPr>
  </w:style>
  <w:style w:type="paragraph" w:styleId="ab">
    <w:name w:val="Date"/>
    <w:basedOn w:val="a"/>
    <w:next w:val="a"/>
    <w:link w:val="Char23"/>
    <w:unhideWhenUsed/>
    <w:qFormat/>
    <w:rsid w:val="00666497"/>
    <w:pPr>
      <w:ind w:leftChars="2500" w:left="100"/>
    </w:pPr>
    <w:rPr>
      <w:kern w:val="0"/>
      <w:sz w:val="20"/>
    </w:rPr>
  </w:style>
  <w:style w:type="character" w:customStyle="1" w:styleId="Char23">
    <w:name w:val="日期 Char2"/>
    <w:link w:val="ab"/>
    <w:semiHidden/>
    <w:qFormat/>
    <w:locked/>
    <w:rsid w:val="00666497"/>
    <w:rPr>
      <w:rFonts w:ascii="Times New Roman" w:eastAsia="宋体" w:hAnsi="Times New Roman" w:cs="Times New Roman"/>
      <w:kern w:val="0"/>
      <w:sz w:val="20"/>
      <w:szCs w:val="24"/>
    </w:rPr>
  </w:style>
  <w:style w:type="paragraph" w:styleId="21">
    <w:name w:val="Body Text Indent 2"/>
    <w:basedOn w:val="a"/>
    <w:link w:val="2Char2"/>
    <w:unhideWhenUsed/>
    <w:qFormat/>
    <w:rsid w:val="00666497"/>
    <w:pPr>
      <w:spacing w:after="120" w:line="480" w:lineRule="auto"/>
      <w:ind w:leftChars="200" w:left="420"/>
    </w:pPr>
    <w:rPr>
      <w:kern w:val="0"/>
      <w:sz w:val="20"/>
    </w:rPr>
  </w:style>
  <w:style w:type="character" w:customStyle="1" w:styleId="2Char2">
    <w:name w:val="正文文本缩进 2 Char2"/>
    <w:link w:val="21"/>
    <w:semiHidden/>
    <w:qFormat/>
    <w:locked/>
    <w:rsid w:val="00666497"/>
    <w:rPr>
      <w:rFonts w:ascii="Times New Roman" w:eastAsia="宋体" w:hAnsi="Times New Roman" w:cs="Times New Roman"/>
      <w:kern w:val="0"/>
      <w:sz w:val="20"/>
      <w:szCs w:val="24"/>
    </w:rPr>
  </w:style>
  <w:style w:type="paragraph" w:styleId="ac">
    <w:name w:val="endnote text"/>
    <w:basedOn w:val="a"/>
    <w:link w:val="Char0"/>
    <w:uiPriority w:val="99"/>
    <w:qFormat/>
    <w:rsid w:val="00666497"/>
    <w:pPr>
      <w:snapToGrid w:val="0"/>
      <w:jc w:val="left"/>
    </w:pPr>
    <w:rPr>
      <w:rFonts w:ascii="Calibri" w:hAnsi="Calibri"/>
      <w:kern w:val="0"/>
      <w:sz w:val="20"/>
    </w:rPr>
  </w:style>
  <w:style w:type="character" w:customStyle="1" w:styleId="Char0">
    <w:name w:val="尾注文本 Char"/>
    <w:link w:val="ac"/>
    <w:uiPriority w:val="99"/>
    <w:qFormat/>
    <w:rsid w:val="00666497"/>
    <w:rPr>
      <w:szCs w:val="24"/>
    </w:rPr>
  </w:style>
  <w:style w:type="paragraph" w:styleId="ad">
    <w:name w:val="Balloon Text"/>
    <w:basedOn w:val="a"/>
    <w:link w:val="Char4"/>
    <w:unhideWhenUsed/>
    <w:qFormat/>
    <w:rsid w:val="00666497"/>
    <w:rPr>
      <w:kern w:val="0"/>
      <w:sz w:val="18"/>
      <w:szCs w:val="18"/>
    </w:rPr>
  </w:style>
  <w:style w:type="character" w:customStyle="1" w:styleId="Char4">
    <w:name w:val="批注框文本 Char4"/>
    <w:link w:val="ad"/>
    <w:semiHidden/>
    <w:qFormat/>
    <w:locked/>
    <w:rsid w:val="00666497"/>
    <w:rPr>
      <w:rFonts w:ascii="Times New Roman" w:eastAsia="宋体" w:hAnsi="Times New Roman" w:cs="Times New Roman"/>
      <w:kern w:val="0"/>
      <w:sz w:val="18"/>
      <w:szCs w:val="18"/>
    </w:rPr>
  </w:style>
  <w:style w:type="paragraph" w:styleId="ae">
    <w:name w:val="footer"/>
    <w:basedOn w:val="a"/>
    <w:link w:val="Char5"/>
    <w:uiPriority w:val="99"/>
    <w:unhideWhenUsed/>
    <w:qFormat/>
    <w:rsid w:val="00666497"/>
    <w:pPr>
      <w:tabs>
        <w:tab w:val="center" w:pos="4153"/>
        <w:tab w:val="right" w:pos="8306"/>
      </w:tabs>
      <w:snapToGrid w:val="0"/>
      <w:jc w:val="left"/>
    </w:pPr>
    <w:rPr>
      <w:rFonts w:ascii="Calibri" w:hAnsi="Calibri"/>
      <w:kern w:val="0"/>
      <w:sz w:val="18"/>
      <w:szCs w:val="18"/>
    </w:rPr>
  </w:style>
  <w:style w:type="character" w:customStyle="1" w:styleId="Char5">
    <w:name w:val="页脚 Char"/>
    <w:link w:val="ae"/>
    <w:uiPriority w:val="99"/>
    <w:qFormat/>
    <w:rsid w:val="00666497"/>
    <w:rPr>
      <w:sz w:val="18"/>
      <w:szCs w:val="18"/>
    </w:rPr>
  </w:style>
  <w:style w:type="paragraph" w:styleId="22">
    <w:name w:val="Body Text First Indent 2"/>
    <w:basedOn w:val="a9"/>
    <w:link w:val="2Char1"/>
    <w:qFormat/>
    <w:rsid w:val="00666497"/>
    <w:pPr>
      <w:ind w:firstLineChars="200" w:firstLine="420"/>
    </w:pPr>
    <w:rPr>
      <w:kern w:val="2"/>
      <w:sz w:val="28"/>
    </w:rPr>
  </w:style>
  <w:style w:type="character" w:customStyle="1" w:styleId="2Char1">
    <w:name w:val="正文首行缩进 2 Char"/>
    <w:link w:val="22"/>
    <w:qFormat/>
    <w:rsid w:val="00666497"/>
    <w:rPr>
      <w:rFonts w:ascii="Times New Roman" w:eastAsia="宋体" w:hAnsi="Times New Roman" w:cs="Times New Roman"/>
      <w:kern w:val="2"/>
      <w:sz w:val="28"/>
      <w:szCs w:val="24"/>
    </w:rPr>
  </w:style>
  <w:style w:type="paragraph" w:styleId="af">
    <w:name w:val="header"/>
    <w:basedOn w:val="a"/>
    <w:link w:val="Char6"/>
    <w:unhideWhenUsed/>
    <w:qFormat/>
    <w:rsid w:val="00666497"/>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6">
    <w:name w:val="页眉 Char"/>
    <w:link w:val="af"/>
    <w:qFormat/>
    <w:rsid w:val="00666497"/>
    <w:rPr>
      <w:sz w:val="18"/>
      <w:szCs w:val="18"/>
    </w:rPr>
  </w:style>
  <w:style w:type="paragraph" w:styleId="10">
    <w:name w:val="toc 1"/>
    <w:basedOn w:val="a"/>
    <w:next w:val="a"/>
    <w:uiPriority w:val="39"/>
    <w:unhideWhenUsed/>
    <w:qFormat/>
    <w:rsid w:val="00666497"/>
    <w:pPr>
      <w:tabs>
        <w:tab w:val="right" w:leader="dot" w:pos="8296"/>
      </w:tabs>
      <w:spacing w:line="440" w:lineRule="exact"/>
    </w:pPr>
    <w:rPr>
      <w:szCs w:val="20"/>
    </w:rPr>
  </w:style>
  <w:style w:type="paragraph" w:styleId="41">
    <w:name w:val="toc 4"/>
    <w:basedOn w:val="a"/>
    <w:next w:val="a"/>
    <w:unhideWhenUsed/>
    <w:qFormat/>
    <w:rsid w:val="00666497"/>
    <w:pPr>
      <w:tabs>
        <w:tab w:val="left" w:pos="1890"/>
        <w:tab w:val="right" w:leader="dot" w:pos="8296"/>
      </w:tabs>
      <w:ind w:leftChars="300" w:left="630"/>
    </w:pPr>
    <w:rPr>
      <w:rFonts w:ascii="Calibri" w:hAnsi="Calibri"/>
      <w:szCs w:val="22"/>
    </w:rPr>
  </w:style>
  <w:style w:type="paragraph" w:styleId="af0">
    <w:name w:val="Subtitle"/>
    <w:basedOn w:val="a"/>
    <w:next w:val="a"/>
    <w:link w:val="Char24"/>
    <w:qFormat/>
    <w:rsid w:val="00666497"/>
    <w:pPr>
      <w:spacing w:before="240" w:after="60" w:line="312" w:lineRule="auto"/>
      <w:jc w:val="center"/>
      <w:outlineLvl w:val="1"/>
    </w:pPr>
    <w:rPr>
      <w:rFonts w:ascii="Cambria" w:hAnsi="Cambria"/>
      <w:b/>
      <w:bCs/>
      <w:kern w:val="28"/>
      <w:sz w:val="32"/>
      <w:szCs w:val="32"/>
    </w:rPr>
  </w:style>
  <w:style w:type="character" w:customStyle="1" w:styleId="Char24">
    <w:name w:val="副标题 Char2"/>
    <w:link w:val="af0"/>
    <w:qFormat/>
    <w:locked/>
    <w:rsid w:val="00666497"/>
    <w:rPr>
      <w:rFonts w:ascii="Cambria" w:eastAsia="宋体" w:hAnsi="Cambria" w:cs="Times New Roman"/>
      <w:b/>
      <w:bCs/>
      <w:kern w:val="28"/>
      <w:sz w:val="32"/>
      <w:szCs w:val="32"/>
    </w:rPr>
  </w:style>
  <w:style w:type="paragraph" w:styleId="60">
    <w:name w:val="toc 6"/>
    <w:basedOn w:val="a"/>
    <w:next w:val="a"/>
    <w:unhideWhenUsed/>
    <w:qFormat/>
    <w:rsid w:val="00666497"/>
    <w:pPr>
      <w:ind w:leftChars="1000" w:left="2100"/>
    </w:pPr>
    <w:rPr>
      <w:rFonts w:ascii="Calibri" w:hAnsi="Calibri"/>
      <w:szCs w:val="22"/>
    </w:rPr>
  </w:style>
  <w:style w:type="paragraph" w:styleId="51">
    <w:name w:val="List 5"/>
    <w:basedOn w:val="a"/>
    <w:qFormat/>
    <w:rsid w:val="00666497"/>
    <w:pPr>
      <w:ind w:left="2100" w:hanging="420"/>
    </w:pPr>
    <w:rPr>
      <w:szCs w:val="20"/>
    </w:rPr>
  </w:style>
  <w:style w:type="paragraph" w:styleId="32">
    <w:name w:val="Body Text Indent 3"/>
    <w:basedOn w:val="a"/>
    <w:link w:val="3Char20"/>
    <w:unhideWhenUsed/>
    <w:qFormat/>
    <w:rsid w:val="00666497"/>
    <w:pPr>
      <w:spacing w:after="120"/>
      <w:ind w:leftChars="200" w:left="420"/>
    </w:pPr>
    <w:rPr>
      <w:kern w:val="0"/>
      <w:sz w:val="16"/>
      <w:szCs w:val="16"/>
    </w:rPr>
  </w:style>
  <w:style w:type="character" w:customStyle="1" w:styleId="3Char20">
    <w:name w:val="正文文本缩进 3 Char2"/>
    <w:link w:val="32"/>
    <w:semiHidden/>
    <w:qFormat/>
    <w:locked/>
    <w:rsid w:val="00666497"/>
    <w:rPr>
      <w:rFonts w:ascii="Times New Roman" w:eastAsia="宋体" w:hAnsi="Times New Roman" w:cs="Times New Roman"/>
      <w:kern w:val="0"/>
      <w:sz w:val="16"/>
      <w:szCs w:val="16"/>
    </w:rPr>
  </w:style>
  <w:style w:type="paragraph" w:styleId="af1">
    <w:name w:val="table of figures"/>
    <w:basedOn w:val="a"/>
    <w:next w:val="a"/>
    <w:uiPriority w:val="99"/>
    <w:unhideWhenUsed/>
    <w:qFormat/>
    <w:rsid w:val="00666497"/>
    <w:pPr>
      <w:spacing w:line="480" w:lineRule="auto"/>
      <w:ind w:leftChars="200" w:left="400" w:hangingChars="200" w:hanging="200"/>
    </w:pPr>
    <w:rPr>
      <w:b/>
      <w:sz w:val="32"/>
    </w:rPr>
  </w:style>
  <w:style w:type="paragraph" w:styleId="23">
    <w:name w:val="toc 2"/>
    <w:basedOn w:val="a"/>
    <w:next w:val="a"/>
    <w:uiPriority w:val="39"/>
    <w:unhideWhenUsed/>
    <w:qFormat/>
    <w:rsid w:val="00666497"/>
    <w:pPr>
      <w:ind w:leftChars="200" w:left="420"/>
    </w:pPr>
    <w:rPr>
      <w:szCs w:val="20"/>
    </w:rPr>
  </w:style>
  <w:style w:type="paragraph" w:styleId="90">
    <w:name w:val="toc 9"/>
    <w:basedOn w:val="a"/>
    <w:next w:val="a"/>
    <w:unhideWhenUsed/>
    <w:qFormat/>
    <w:rsid w:val="00666497"/>
    <w:pPr>
      <w:ind w:leftChars="1600" w:left="3360"/>
    </w:pPr>
    <w:rPr>
      <w:rFonts w:ascii="Calibri" w:hAnsi="Calibri"/>
      <w:szCs w:val="22"/>
    </w:rPr>
  </w:style>
  <w:style w:type="paragraph" w:styleId="24">
    <w:name w:val="Body Text 2"/>
    <w:basedOn w:val="a"/>
    <w:link w:val="2Char20"/>
    <w:unhideWhenUsed/>
    <w:qFormat/>
    <w:rsid w:val="00666497"/>
    <w:pPr>
      <w:jc w:val="left"/>
    </w:pPr>
    <w:rPr>
      <w:rFonts w:ascii="宋体" w:hAnsi="宋体"/>
      <w:color w:val="000000"/>
      <w:kern w:val="0"/>
      <w:sz w:val="18"/>
      <w:szCs w:val="18"/>
    </w:rPr>
  </w:style>
  <w:style w:type="character" w:customStyle="1" w:styleId="2Char20">
    <w:name w:val="正文文本 2 Char2"/>
    <w:link w:val="24"/>
    <w:semiHidden/>
    <w:qFormat/>
    <w:locked/>
    <w:rsid w:val="00666497"/>
    <w:rPr>
      <w:rFonts w:ascii="宋体" w:eastAsia="宋体" w:hAnsi="宋体" w:cs="Times New Roman"/>
      <w:color w:val="000000"/>
      <w:kern w:val="0"/>
      <w:sz w:val="18"/>
      <w:szCs w:val="18"/>
    </w:rPr>
  </w:style>
  <w:style w:type="paragraph" w:styleId="25">
    <w:name w:val="List Continue 2"/>
    <w:basedOn w:val="a"/>
    <w:unhideWhenUsed/>
    <w:qFormat/>
    <w:rsid w:val="00666497"/>
    <w:pPr>
      <w:spacing w:after="120"/>
      <w:ind w:leftChars="400" w:left="840"/>
    </w:pPr>
    <w:rPr>
      <w:szCs w:val="20"/>
    </w:rPr>
  </w:style>
  <w:style w:type="paragraph" w:styleId="HTML">
    <w:name w:val="HTML Preformatted"/>
    <w:basedOn w:val="a"/>
    <w:link w:val="HTMLChar"/>
    <w:uiPriority w:val="99"/>
    <w:unhideWhenUsed/>
    <w:qFormat/>
    <w:rsid w:val="00666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
    <w:uiPriority w:val="99"/>
    <w:qFormat/>
    <w:rsid w:val="00666497"/>
    <w:rPr>
      <w:rFonts w:ascii="宋体" w:eastAsia="宋体" w:hAnsi="宋体" w:cs="Times New Roman"/>
      <w:kern w:val="0"/>
      <w:sz w:val="24"/>
      <w:szCs w:val="24"/>
    </w:rPr>
  </w:style>
  <w:style w:type="paragraph" w:styleId="af2">
    <w:name w:val="Normal (Web)"/>
    <w:basedOn w:val="a"/>
    <w:uiPriority w:val="99"/>
    <w:unhideWhenUsed/>
    <w:qFormat/>
    <w:rsid w:val="00666497"/>
    <w:pPr>
      <w:widowControl/>
      <w:spacing w:before="100" w:beforeAutospacing="1" w:after="100" w:afterAutospacing="1"/>
      <w:jc w:val="left"/>
    </w:pPr>
    <w:rPr>
      <w:rFonts w:ascii="宋体" w:hAnsi="宋体" w:cs="宋体"/>
      <w:kern w:val="0"/>
      <w:sz w:val="24"/>
    </w:rPr>
  </w:style>
  <w:style w:type="paragraph" w:styleId="11">
    <w:name w:val="index 1"/>
    <w:basedOn w:val="a"/>
    <w:next w:val="a"/>
    <w:unhideWhenUsed/>
    <w:qFormat/>
    <w:rsid w:val="00666497"/>
    <w:pPr>
      <w:spacing w:line="220" w:lineRule="exact"/>
      <w:jc w:val="center"/>
    </w:pPr>
    <w:rPr>
      <w:rFonts w:ascii="仿宋_GB2312" w:eastAsia="仿宋_GB2312"/>
      <w:szCs w:val="20"/>
    </w:rPr>
  </w:style>
  <w:style w:type="paragraph" w:styleId="af3">
    <w:name w:val="Title"/>
    <w:basedOn w:val="a"/>
    <w:link w:val="Char25"/>
    <w:qFormat/>
    <w:rsid w:val="00666497"/>
    <w:pPr>
      <w:adjustRightInd w:val="0"/>
      <w:spacing w:before="240" w:after="60" w:line="420" w:lineRule="atLeast"/>
      <w:jc w:val="center"/>
      <w:outlineLvl w:val="0"/>
    </w:pPr>
    <w:rPr>
      <w:rFonts w:ascii="Arial" w:hAnsi="Arial"/>
      <w:b/>
      <w:kern w:val="0"/>
      <w:sz w:val="32"/>
      <w:szCs w:val="20"/>
    </w:rPr>
  </w:style>
  <w:style w:type="character" w:customStyle="1" w:styleId="Char25">
    <w:name w:val="标题 Char2"/>
    <w:link w:val="af3"/>
    <w:uiPriority w:val="10"/>
    <w:qFormat/>
    <w:locked/>
    <w:rsid w:val="00666497"/>
    <w:rPr>
      <w:rFonts w:ascii="Arial" w:eastAsia="宋体" w:hAnsi="Arial" w:cs="Times New Roman"/>
      <w:b/>
      <w:kern w:val="0"/>
      <w:sz w:val="32"/>
      <w:szCs w:val="20"/>
    </w:rPr>
  </w:style>
  <w:style w:type="character" w:styleId="af4">
    <w:name w:val="Strong"/>
    <w:qFormat/>
    <w:rsid w:val="00666497"/>
    <w:rPr>
      <w:b/>
      <w:bCs/>
    </w:rPr>
  </w:style>
  <w:style w:type="character" w:styleId="af5">
    <w:name w:val="page number"/>
    <w:basedOn w:val="a0"/>
    <w:qFormat/>
    <w:rsid w:val="00666497"/>
  </w:style>
  <w:style w:type="character" w:styleId="af6">
    <w:name w:val="FollowedHyperlink"/>
    <w:unhideWhenUsed/>
    <w:qFormat/>
    <w:rsid w:val="00666497"/>
    <w:rPr>
      <w:color w:val="023D69"/>
      <w:u w:val="none"/>
    </w:rPr>
  </w:style>
  <w:style w:type="character" w:styleId="af7">
    <w:name w:val="Emphasis"/>
    <w:qFormat/>
    <w:rsid w:val="00666497"/>
    <w:rPr>
      <w:color w:val="CC0000"/>
    </w:rPr>
  </w:style>
  <w:style w:type="character" w:styleId="HTML0">
    <w:name w:val="HTML Definition"/>
    <w:basedOn w:val="a0"/>
    <w:uiPriority w:val="99"/>
    <w:semiHidden/>
    <w:unhideWhenUsed/>
    <w:rsid w:val="00666497"/>
    <w:rPr>
      <w:i/>
    </w:rPr>
  </w:style>
  <w:style w:type="character" w:styleId="af8">
    <w:name w:val="Hyperlink"/>
    <w:uiPriority w:val="99"/>
    <w:unhideWhenUsed/>
    <w:qFormat/>
    <w:rsid w:val="00666497"/>
    <w:rPr>
      <w:color w:val="023D69"/>
      <w:u w:val="none"/>
    </w:rPr>
  </w:style>
  <w:style w:type="character" w:styleId="HTML1">
    <w:name w:val="HTML Code"/>
    <w:basedOn w:val="a0"/>
    <w:uiPriority w:val="99"/>
    <w:semiHidden/>
    <w:unhideWhenUsed/>
    <w:rsid w:val="00666497"/>
    <w:rPr>
      <w:rFonts w:ascii="Menlo" w:eastAsia="Menlo" w:hAnsi="Menlo" w:cs="Menlo" w:hint="default"/>
      <w:color w:val="C7254E"/>
      <w:sz w:val="21"/>
      <w:szCs w:val="21"/>
      <w:bdr w:val="single" w:sz="6" w:space="0" w:color="E1E1E1"/>
      <w:shd w:val="clear" w:color="auto" w:fill="F9F2F4"/>
    </w:rPr>
  </w:style>
  <w:style w:type="character" w:styleId="af9">
    <w:name w:val="annotation reference"/>
    <w:unhideWhenUsed/>
    <w:qFormat/>
    <w:rsid w:val="00666497"/>
    <w:rPr>
      <w:sz w:val="21"/>
      <w:szCs w:val="21"/>
    </w:rPr>
  </w:style>
  <w:style w:type="character" w:styleId="HTML2">
    <w:name w:val="HTML Keyboard"/>
    <w:basedOn w:val="a0"/>
    <w:uiPriority w:val="99"/>
    <w:semiHidden/>
    <w:unhideWhenUsed/>
    <w:rsid w:val="00666497"/>
    <w:rPr>
      <w:rFonts w:ascii="Menlo" w:eastAsia="Menlo" w:hAnsi="Menlo" w:cs="Menlo"/>
      <w:color w:val="FFFFFF"/>
      <w:sz w:val="21"/>
      <w:szCs w:val="21"/>
      <w:bdr w:val="none" w:sz="0" w:space="0" w:color="auto"/>
      <w:shd w:val="clear" w:color="auto" w:fill="333333"/>
    </w:rPr>
  </w:style>
  <w:style w:type="character" w:styleId="HTML3">
    <w:name w:val="HTML Sample"/>
    <w:basedOn w:val="a0"/>
    <w:uiPriority w:val="99"/>
    <w:semiHidden/>
    <w:unhideWhenUsed/>
    <w:rsid w:val="00666497"/>
    <w:rPr>
      <w:rFonts w:ascii="Menlo" w:eastAsia="Menlo" w:hAnsi="Menlo" w:cs="Menlo" w:hint="default"/>
      <w:sz w:val="21"/>
      <w:szCs w:val="21"/>
    </w:rPr>
  </w:style>
  <w:style w:type="table" w:styleId="afa">
    <w:name w:val="Table Grid"/>
    <w:basedOn w:val="a1"/>
    <w:qFormat/>
    <w:rsid w:val="006664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7">
    <w:name w:val="正文文本缩进 Char"/>
    <w:qFormat/>
    <w:rsid w:val="00666497"/>
    <w:rPr>
      <w:rFonts w:ascii="Times New Roman" w:eastAsia="宋体" w:hAnsi="Times New Roman" w:cs="Times New Roman"/>
      <w:szCs w:val="24"/>
    </w:rPr>
  </w:style>
  <w:style w:type="character" w:customStyle="1" w:styleId="ld2Char">
    <w:name w:val="样式ld2 Char"/>
    <w:link w:val="ld2"/>
    <w:qFormat/>
    <w:locked/>
    <w:rsid w:val="00666497"/>
    <w:rPr>
      <w:color w:val="000000"/>
      <w:sz w:val="28"/>
      <w:szCs w:val="28"/>
    </w:rPr>
  </w:style>
  <w:style w:type="paragraph" w:customStyle="1" w:styleId="ld2">
    <w:name w:val="样式ld2"/>
    <w:basedOn w:val="a"/>
    <w:link w:val="ld2Char"/>
    <w:qFormat/>
    <w:rsid w:val="00666497"/>
    <w:pPr>
      <w:spacing w:line="360" w:lineRule="auto"/>
      <w:ind w:leftChars="-202" w:left="-424"/>
    </w:pPr>
    <w:rPr>
      <w:rFonts w:ascii="Calibri" w:hAnsi="Calibri"/>
      <w:color w:val="000000"/>
      <w:kern w:val="0"/>
      <w:sz w:val="28"/>
      <w:szCs w:val="28"/>
    </w:rPr>
  </w:style>
  <w:style w:type="character" w:customStyle="1" w:styleId="Char10">
    <w:name w:val="页脚 Char1"/>
    <w:uiPriority w:val="99"/>
    <w:semiHidden/>
    <w:qFormat/>
    <w:rsid w:val="00666497"/>
    <w:rPr>
      <w:rFonts w:ascii="Times New Roman" w:eastAsia="宋体" w:hAnsi="Times New Roman" w:cs="Times New Roman" w:hint="default"/>
      <w:sz w:val="18"/>
      <w:szCs w:val="18"/>
    </w:rPr>
  </w:style>
  <w:style w:type="character" w:customStyle="1" w:styleId="CharChar2">
    <w:name w:val="Char Char2"/>
    <w:qFormat/>
    <w:locked/>
    <w:rsid w:val="00666497"/>
    <w:rPr>
      <w:rFonts w:ascii="宋体" w:eastAsia="宋体" w:hAnsi="宋体" w:hint="eastAsia"/>
      <w:kern w:val="2"/>
      <w:sz w:val="21"/>
      <w:szCs w:val="24"/>
      <w:lang w:val="en-US" w:eastAsia="zh-CN" w:bidi="ar-SA"/>
    </w:rPr>
  </w:style>
  <w:style w:type="character" w:customStyle="1" w:styleId="Char8">
    <w:name w:val="纯文本 Char"/>
    <w:qFormat/>
    <w:rsid w:val="00666497"/>
    <w:rPr>
      <w:rFonts w:ascii="宋体" w:eastAsia="宋体" w:hAnsi="Courier New" w:cs="Courier New"/>
      <w:szCs w:val="21"/>
    </w:rPr>
  </w:style>
  <w:style w:type="character" w:customStyle="1" w:styleId="CharChar">
    <w:name w:val="Char Char"/>
    <w:qFormat/>
    <w:rsid w:val="00666497"/>
    <w:rPr>
      <w:rFonts w:ascii="宋体" w:eastAsia="宋体"/>
      <w:bCs/>
      <w:kern w:val="2"/>
      <w:sz w:val="24"/>
      <w:lang w:val="en-US" w:eastAsia="zh-CN" w:bidi="ar-SA"/>
    </w:rPr>
  </w:style>
  <w:style w:type="character" w:customStyle="1" w:styleId="Char26">
    <w:name w:val="批注主题 Char2"/>
    <w:qFormat/>
    <w:locked/>
    <w:rsid w:val="00666497"/>
    <w:rPr>
      <w:b/>
      <w:bCs/>
      <w:szCs w:val="24"/>
    </w:rPr>
  </w:style>
  <w:style w:type="character" w:customStyle="1" w:styleId="z-1">
    <w:name w:val="z-窗体顶端 字符1"/>
    <w:link w:val="z-10"/>
    <w:semiHidden/>
    <w:qFormat/>
    <w:rsid w:val="00666497"/>
    <w:rPr>
      <w:rFonts w:ascii="Arial" w:eastAsia="宋体" w:hAnsi="Arial" w:cs="Arial"/>
      <w:vanish/>
      <w:sz w:val="16"/>
      <w:szCs w:val="16"/>
    </w:rPr>
  </w:style>
  <w:style w:type="paragraph" w:customStyle="1" w:styleId="z-10">
    <w:name w:val="z-窗体顶端1"/>
    <w:basedOn w:val="a"/>
    <w:next w:val="a"/>
    <w:link w:val="z-1"/>
    <w:unhideWhenUsed/>
    <w:qFormat/>
    <w:rsid w:val="00666497"/>
    <w:pPr>
      <w:pBdr>
        <w:bottom w:val="single" w:sz="6" w:space="1" w:color="auto"/>
      </w:pBdr>
      <w:jc w:val="center"/>
    </w:pPr>
    <w:rPr>
      <w:rFonts w:ascii="Arial" w:hAnsi="Arial"/>
      <w:vanish/>
      <w:kern w:val="0"/>
      <w:sz w:val="16"/>
      <w:szCs w:val="16"/>
    </w:rPr>
  </w:style>
  <w:style w:type="character" w:customStyle="1" w:styleId="Char27">
    <w:name w:val="批注框文本 Char2"/>
    <w:uiPriority w:val="99"/>
    <w:semiHidden/>
    <w:qFormat/>
    <w:rsid w:val="00666497"/>
    <w:rPr>
      <w:rFonts w:ascii="Times New Roman" w:eastAsia="宋体" w:hAnsi="Times New Roman" w:cs="Times New Roman" w:hint="default"/>
      <w:sz w:val="18"/>
      <w:szCs w:val="18"/>
    </w:rPr>
  </w:style>
  <w:style w:type="character" w:customStyle="1" w:styleId="Char9">
    <w:name w:val="正文文本 Char"/>
    <w:qFormat/>
    <w:rsid w:val="00666497"/>
    <w:rPr>
      <w:rFonts w:ascii="Times New Roman" w:eastAsia="宋体" w:hAnsi="Times New Roman" w:cs="Times New Roman"/>
      <w:szCs w:val="24"/>
    </w:rPr>
  </w:style>
  <w:style w:type="character" w:customStyle="1" w:styleId="3Char0">
    <w:name w:val="标题3 Char"/>
    <w:link w:val="33"/>
    <w:qFormat/>
    <w:rsid w:val="00666497"/>
    <w:rPr>
      <w:b/>
      <w:bCs/>
      <w:sz w:val="28"/>
      <w:szCs w:val="28"/>
    </w:rPr>
  </w:style>
  <w:style w:type="paragraph" w:customStyle="1" w:styleId="33">
    <w:name w:val="标题3"/>
    <w:basedOn w:val="3"/>
    <w:link w:val="3Char0"/>
    <w:qFormat/>
    <w:rsid w:val="00666497"/>
    <w:pPr>
      <w:tabs>
        <w:tab w:val="left" w:pos="720"/>
      </w:tabs>
      <w:spacing w:before="0" w:after="0" w:line="480" w:lineRule="exact"/>
      <w:ind w:left="720" w:hanging="432"/>
      <w:jc w:val="left"/>
    </w:pPr>
    <w:rPr>
      <w:rFonts w:ascii="Calibri" w:hAnsi="Calibri"/>
      <w:sz w:val="28"/>
      <w:szCs w:val="28"/>
    </w:rPr>
  </w:style>
  <w:style w:type="character" w:customStyle="1" w:styleId="12">
    <w:name w:val="不明显参考1"/>
    <w:qFormat/>
    <w:rsid w:val="00666497"/>
    <w:rPr>
      <w:smallCaps/>
      <w:color w:val="C0504D"/>
      <w:u w:val="single"/>
    </w:rPr>
  </w:style>
  <w:style w:type="character" w:customStyle="1" w:styleId="Char11">
    <w:name w:val="引用 Char1"/>
    <w:uiPriority w:val="29"/>
    <w:qFormat/>
    <w:locked/>
    <w:rsid w:val="00666497"/>
    <w:rPr>
      <w:i/>
      <w:iCs/>
      <w:color w:val="000000"/>
    </w:rPr>
  </w:style>
  <w:style w:type="character" w:customStyle="1" w:styleId="CharChar91">
    <w:name w:val="Char Char91"/>
    <w:qFormat/>
    <w:rsid w:val="00666497"/>
    <w:rPr>
      <w:rFonts w:ascii="Arial" w:eastAsia="黑体" w:hAnsi="Arial"/>
      <w:b/>
      <w:kern w:val="2"/>
      <w:sz w:val="32"/>
    </w:rPr>
  </w:style>
  <w:style w:type="character" w:customStyle="1" w:styleId="Char12">
    <w:name w:val="文档结构图 Char1"/>
    <w:qFormat/>
    <w:rsid w:val="00666497"/>
    <w:rPr>
      <w:rFonts w:ascii="宋体" w:eastAsia="宋体" w:hAnsi="宋体" w:hint="eastAsia"/>
      <w:kern w:val="2"/>
      <w:sz w:val="18"/>
      <w:szCs w:val="18"/>
    </w:rPr>
  </w:style>
  <w:style w:type="character" w:customStyle="1" w:styleId="bidbd">
    <w:name w:val="bidbd"/>
    <w:qFormat/>
    <w:rsid w:val="00666497"/>
    <w:rPr>
      <w:b/>
      <w:sz w:val="18"/>
      <w:szCs w:val="18"/>
      <w:bdr w:val="single" w:sz="6" w:space="0" w:color="009933"/>
      <w:shd w:val="clear" w:color="auto" w:fill="DDFFE8"/>
    </w:rPr>
  </w:style>
  <w:style w:type="character" w:customStyle="1" w:styleId="Char13">
    <w:name w:val="正文文本 Char1"/>
    <w:qFormat/>
    <w:rsid w:val="00666497"/>
    <w:rPr>
      <w:kern w:val="2"/>
      <w:sz w:val="21"/>
      <w:szCs w:val="22"/>
    </w:rPr>
  </w:style>
  <w:style w:type="character" w:customStyle="1" w:styleId="Char14">
    <w:name w:val="批注文字 Char1"/>
    <w:uiPriority w:val="99"/>
    <w:qFormat/>
    <w:locked/>
    <w:rsid w:val="00666497"/>
    <w:rPr>
      <w:rFonts w:ascii="宋体" w:eastAsia="宋体" w:hAnsi="宋体" w:hint="eastAsia"/>
      <w:szCs w:val="24"/>
    </w:rPr>
  </w:style>
  <w:style w:type="character" w:customStyle="1" w:styleId="11Char">
    <w:name w:val="标题 1.1 Char"/>
    <w:qFormat/>
    <w:rsid w:val="00666497"/>
    <w:rPr>
      <w:rFonts w:ascii="Arial" w:eastAsia="黑体" w:hAnsi="Arial" w:cs="Arial" w:hint="default"/>
      <w:b/>
      <w:bCs/>
      <w:kern w:val="2"/>
      <w:sz w:val="32"/>
      <w:szCs w:val="32"/>
      <w:lang w:val="en-US" w:eastAsia="zh-CN" w:bidi="ar-SA"/>
    </w:rPr>
  </w:style>
  <w:style w:type="character" w:customStyle="1" w:styleId="Chara">
    <w:name w:val="批注框文本 Char"/>
    <w:qFormat/>
    <w:rsid w:val="00666497"/>
    <w:rPr>
      <w:rFonts w:ascii="Times New Roman" w:eastAsia="宋体" w:hAnsi="Times New Roman" w:cs="Times New Roman"/>
      <w:sz w:val="18"/>
      <w:szCs w:val="18"/>
    </w:rPr>
  </w:style>
  <w:style w:type="character" w:customStyle="1" w:styleId="LDChar">
    <w:name w:val="样式LD Char"/>
    <w:link w:val="LD"/>
    <w:qFormat/>
    <w:locked/>
    <w:rsid w:val="00666497"/>
    <w:rPr>
      <w:rFonts w:ascii="宋体" w:hAnsi="宋体"/>
      <w:sz w:val="24"/>
      <w:szCs w:val="24"/>
    </w:rPr>
  </w:style>
  <w:style w:type="paragraph" w:customStyle="1" w:styleId="LD">
    <w:name w:val="样式LD"/>
    <w:basedOn w:val="a"/>
    <w:link w:val="LDChar"/>
    <w:qFormat/>
    <w:rsid w:val="00666497"/>
    <w:pPr>
      <w:spacing w:line="360" w:lineRule="auto"/>
      <w:ind w:leftChars="202" w:left="424"/>
    </w:pPr>
    <w:rPr>
      <w:rFonts w:ascii="宋体" w:hAnsi="宋体"/>
      <w:kern w:val="0"/>
      <w:sz w:val="24"/>
    </w:rPr>
  </w:style>
  <w:style w:type="character" w:customStyle="1" w:styleId="13">
    <w:name w:val="书籍标题1"/>
    <w:qFormat/>
    <w:rsid w:val="00666497"/>
    <w:rPr>
      <w:b/>
      <w:bCs/>
      <w:smallCaps/>
      <w:spacing w:val="5"/>
    </w:rPr>
  </w:style>
  <w:style w:type="character" w:customStyle="1" w:styleId="CharChar0">
    <w:name w:val="批注文字 Char Char"/>
    <w:qFormat/>
    <w:rsid w:val="00666497"/>
    <w:rPr>
      <w:rFonts w:ascii="宋体" w:eastAsia="宋体" w:hAnsi="Times New Roman" w:cs="Times New Roman" w:hint="eastAsia"/>
      <w:sz w:val="28"/>
      <w:szCs w:val="20"/>
    </w:rPr>
  </w:style>
  <w:style w:type="character" w:customStyle="1" w:styleId="EndnoteTextChar1">
    <w:name w:val="Endnote Text Char1"/>
    <w:uiPriority w:val="99"/>
    <w:semiHidden/>
    <w:qFormat/>
    <w:rsid w:val="00666497"/>
    <w:rPr>
      <w:rFonts w:ascii="Times New Roman" w:hAnsi="Times New Roman" w:cs="Times New Roman"/>
      <w:szCs w:val="24"/>
    </w:rPr>
  </w:style>
  <w:style w:type="character" w:customStyle="1" w:styleId="CharChar3">
    <w:name w:val="Char Char3"/>
    <w:qFormat/>
    <w:locked/>
    <w:rsid w:val="00666497"/>
    <w:rPr>
      <w:rFonts w:ascii="宋体" w:eastAsia="宋体" w:hAnsi="宋体" w:hint="eastAsia"/>
      <w:kern w:val="2"/>
      <w:sz w:val="21"/>
      <w:szCs w:val="24"/>
      <w:lang w:val="en-US" w:eastAsia="zh-CN" w:bidi="ar-SA"/>
    </w:rPr>
  </w:style>
  <w:style w:type="character" w:customStyle="1" w:styleId="CharChar5">
    <w:name w:val="Char Char5"/>
    <w:qFormat/>
    <w:rsid w:val="00666497"/>
    <w:rPr>
      <w:rFonts w:eastAsia="宋体"/>
      <w:b/>
      <w:kern w:val="44"/>
      <w:sz w:val="44"/>
      <w:lang w:val="en-US" w:eastAsia="zh-CN" w:bidi="ar-SA"/>
    </w:rPr>
  </w:style>
  <w:style w:type="character" w:customStyle="1" w:styleId="Char15">
    <w:name w:val="日期 Char1"/>
    <w:qFormat/>
    <w:rsid w:val="00666497"/>
    <w:rPr>
      <w:kern w:val="2"/>
      <w:sz w:val="21"/>
      <w:szCs w:val="22"/>
    </w:rPr>
  </w:style>
  <w:style w:type="character" w:customStyle="1" w:styleId="14">
    <w:name w:val="明显参考1"/>
    <w:qFormat/>
    <w:rsid w:val="00666497"/>
    <w:rPr>
      <w:b/>
      <w:bCs/>
      <w:smallCaps/>
      <w:color w:val="C0504D"/>
      <w:spacing w:val="5"/>
      <w:u w:val="single"/>
    </w:rPr>
  </w:style>
  <w:style w:type="character" w:customStyle="1" w:styleId="Charb">
    <w:name w:val="正文 + 宋体 Char"/>
    <w:link w:val="afb"/>
    <w:qFormat/>
    <w:rsid w:val="00666497"/>
    <w:rPr>
      <w:rFonts w:ascii="宋体" w:hAnsi="宋体"/>
      <w:sz w:val="28"/>
      <w:szCs w:val="28"/>
    </w:rPr>
  </w:style>
  <w:style w:type="paragraph" w:customStyle="1" w:styleId="afb">
    <w:name w:val="正文 + 宋体"/>
    <w:basedOn w:val="a"/>
    <w:link w:val="Charb"/>
    <w:qFormat/>
    <w:rsid w:val="00666497"/>
    <w:pPr>
      <w:tabs>
        <w:tab w:val="left" w:pos="9484"/>
      </w:tabs>
      <w:spacing w:line="360" w:lineRule="auto"/>
    </w:pPr>
    <w:rPr>
      <w:rFonts w:ascii="宋体" w:hAnsi="宋体"/>
      <w:kern w:val="0"/>
      <w:sz w:val="28"/>
      <w:szCs w:val="28"/>
    </w:rPr>
  </w:style>
  <w:style w:type="character" w:customStyle="1" w:styleId="4CharChar">
    <w:name w:val="标题4 Char Char"/>
    <w:link w:val="42"/>
    <w:qFormat/>
    <w:rsid w:val="00666497"/>
    <w:rPr>
      <w:rFonts w:ascii="Arial" w:hAnsi="Arial"/>
      <w:b/>
      <w:bCs/>
      <w:sz w:val="24"/>
      <w:szCs w:val="32"/>
    </w:rPr>
  </w:style>
  <w:style w:type="paragraph" w:customStyle="1" w:styleId="42">
    <w:name w:val="标题4"/>
    <w:basedOn w:val="2"/>
    <w:next w:val="40"/>
    <w:link w:val="4CharChar"/>
    <w:qFormat/>
    <w:rsid w:val="00666497"/>
    <w:pPr>
      <w:spacing w:line="413" w:lineRule="auto"/>
    </w:pPr>
    <w:rPr>
      <w:rFonts w:eastAsia="宋体"/>
      <w:sz w:val="24"/>
    </w:rPr>
  </w:style>
  <w:style w:type="character" w:customStyle="1" w:styleId="Charc">
    <w:name w:val="无间隔 Char"/>
    <w:link w:val="afc"/>
    <w:qFormat/>
    <w:locked/>
    <w:rsid w:val="00666497"/>
    <w:rPr>
      <w:rFonts w:ascii="Times New Roman" w:hAnsi="Times New Roman"/>
      <w:kern w:val="2"/>
      <w:sz w:val="21"/>
      <w:szCs w:val="22"/>
      <w:lang w:bidi="ar-SA"/>
    </w:rPr>
  </w:style>
  <w:style w:type="paragraph" w:styleId="afc">
    <w:name w:val="No Spacing"/>
    <w:link w:val="Charc"/>
    <w:qFormat/>
    <w:rsid w:val="00666497"/>
    <w:pPr>
      <w:widowControl w:val="0"/>
      <w:jc w:val="both"/>
    </w:pPr>
    <w:rPr>
      <w:kern w:val="2"/>
      <w:sz w:val="21"/>
      <w:szCs w:val="22"/>
    </w:rPr>
  </w:style>
  <w:style w:type="character" w:customStyle="1" w:styleId="26">
    <w:name w:val="不明显参考2"/>
    <w:qFormat/>
    <w:rsid w:val="00666497"/>
    <w:rPr>
      <w:smallCaps/>
      <w:color w:val="C0504D"/>
      <w:u w:val="single"/>
    </w:rPr>
  </w:style>
  <w:style w:type="character" w:customStyle="1" w:styleId="Char28">
    <w:name w:val="明显引用 Char2"/>
    <w:link w:val="afd"/>
    <w:qFormat/>
    <w:locked/>
    <w:rsid w:val="00666497"/>
    <w:rPr>
      <w:rFonts w:ascii="Times New Roman" w:eastAsia="宋体" w:hAnsi="Times New Roman" w:cs="Times New Roman"/>
      <w:b/>
      <w:bCs/>
      <w:i/>
      <w:iCs/>
      <w:color w:val="4F81BD"/>
      <w:kern w:val="0"/>
      <w:sz w:val="20"/>
      <w:szCs w:val="20"/>
    </w:rPr>
  </w:style>
  <w:style w:type="paragraph" w:styleId="afd">
    <w:name w:val="Intense Quote"/>
    <w:basedOn w:val="a"/>
    <w:next w:val="a"/>
    <w:link w:val="Char28"/>
    <w:qFormat/>
    <w:rsid w:val="00666497"/>
    <w:pPr>
      <w:pBdr>
        <w:bottom w:val="single" w:sz="4" w:space="4" w:color="4F81BD"/>
      </w:pBdr>
      <w:spacing w:before="200" w:after="280"/>
      <w:ind w:left="936" w:right="936"/>
    </w:pPr>
    <w:rPr>
      <w:b/>
      <w:bCs/>
      <w:i/>
      <w:iCs/>
      <w:color w:val="4F81BD"/>
      <w:kern w:val="0"/>
      <w:sz w:val="20"/>
      <w:szCs w:val="20"/>
    </w:rPr>
  </w:style>
  <w:style w:type="character" w:customStyle="1" w:styleId="Chard">
    <w:name w:val="引用 Char"/>
    <w:qFormat/>
    <w:rsid w:val="00666497"/>
    <w:rPr>
      <w:rFonts w:ascii="Times New Roman" w:eastAsia="宋体" w:hAnsi="Times New Roman" w:cs="Times New Roman"/>
      <w:i/>
      <w:iCs/>
      <w:color w:val="000000"/>
      <w:szCs w:val="24"/>
    </w:rPr>
  </w:style>
  <w:style w:type="character" w:customStyle="1" w:styleId="z-11">
    <w:name w:val="z-窗体底端 字符1"/>
    <w:link w:val="z-12"/>
    <w:semiHidden/>
    <w:qFormat/>
    <w:rsid w:val="00666497"/>
    <w:rPr>
      <w:rFonts w:ascii="Arial" w:eastAsia="宋体" w:hAnsi="Arial" w:cs="Arial"/>
      <w:vanish/>
      <w:sz w:val="16"/>
      <w:szCs w:val="16"/>
    </w:rPr>
  </w:style>
  <w:style w:type="paragraph" w:customStyle="1" w:styleId="z-12">
    <w:name w:val="z-窗体底端1"/>
    <w:basedOn w:val="a"/>
    <w:next w:val="a"/>
    <w:link w:val="z-11"/>
    <w:unhideWhenUsed/>
    <w:qFormat/>
    <w:rsid w:val="00666497"/>
    <w:pPr>
      <w:pBdr>
        <w:top w:val="single" w:sz="6" w:space="1" w:color="auto"/>
      </w:pBdr>
      <w:jc w:val="center"/>
    </w:pPr>
    <w:rPr>
      <w:rFonts w:ascii="Arial" w:hAnsi="Arial"/>
      <w:vanish/>
      <w:kern w:val="0"/>
      <w:sz w:val="16"/>
      <w:szCs w:val="16"/>
    </w:rPr>
  </w:style>
  <w:style w:type="character" w:customStyle="1" w:styleId="Char16">
    <w:name w:val="副标题 Char1"/>
    <w:uiPriority w:val="11"/>
    <w:qFormat/>
    <w:locked/>
    <w:rsid w:val="00666497"/>
    <w:rPr>
      <w:rFonts w:ascii="Cambria" w:hAnsi="Cambria" w:hint="default"/>
      <w:b/>
      <w:bCs/>
      <w:kern w:val="28"/>
      <w:sz w:val="32"/>
      <w:szCs w:val="32"/>
    </w:rPr>
  </w:style>
  <w:style w:type="character" w:customStyle="1" w:styleId="CharChar1">
    <w:name w:val="Char Char1"/>
    <w:qFormat/>
    <w:rsid w:val="00666497"/>
    <w:rPr>
      <w:rFonts w:ascii="宋体" w:eastAsia="宋体" w:hAnsi="Courier New" w:cs="Courier New"/>
      <w:kern w:val="2"/>
      <w:sz w:val="21"/>
      <w:szCs w:val="21"/>
      <w:lang w:val="en-US" w:eastAsia="zh-CN" w:bidi="ar-SA"/>
    </w:rPr>
  </w:style>
  <w:style w:type="character" w:customStyle="1" w:styleId="15">
    <w:name w:val="不明显强调1"/>
    <w:qFormat/>
    <w:rsid w:val="00666497"/>
    <w:rPr>
      <w:i/>
      <w:iCs/>
      <w:color w:val="808080"/>
    </w:rPr>
  </w:style>
  <w:style w:type="character" w:customStyle="1" w:styleId="Char17">
    <w:name w:val="页眉 Char1"/>
    <w:qFormat/>
    <w:rsid w:val="00666497"/>
    <w:rPr>
      <w:rFonts w:ascii="Times New Roman" w:eastAsia="宋体" w:hAnsi="Times New Roman" w:cs="Times New Roman" w:hint="default"/>
      <w:sz w:val="18"/>
      <w:szCs w:val="18"/>
    </w:rPr>
  </w:style>
  <w:style w:type="character" w:customStyle="1" w:styleId="2Char3">
    <w:name w:val="正文文本 2 Char"/>
    <w:qFormat/>
    <w:rsid w:val="00666497"/>
    <w:rPr>
      <w:rFonts w:ascii="Times New Roman" w:eastAsia="宋体" w:hAnsi="Times New Roman" w:cs="Times New Roman"/>
      <w:szCs w:val="24"/>
    </w:rPr>
  </w:style>
  <w:style w:type="character" w:customStyle="1" w:styleId="PlainTextChar1">
    <w:name w:val="Plain Text Char1"/>
    <w:uiPriority w:val="99"/>
    <w:semiHidden/>
    <w:qFormat/>
    <w:rsid w:val="00666497"/>
    <w:rPr>
      <w:rFonts w:ascii="宋体" w:hAnsi="Courier New" w:cs="Courier New"/>
      <w:szCs w:val="21"/>
    </w:rPr>
  </w:style>
  <w:style w:type="character" w:customStyle="1" w:styleId="so-ask-best">
    <w:name w:val="so-ask-best"/>
    <w:qFormat/>
    <w:rsid w:val="00666497"/>
  </w:style>
  <w:style w:type="character" w:customStyle="1" w:styleId="Char30">
    <w:name w:val="批注框文本 Char3"/>
    <w:qFormat/>
    <w:locked/>
    <w:rsid w:val="00666497"/>
    <w:rPr>
      <w:sz w:val="18"/>
      <w:szCs w:val="18"/>
    </w:rPr>
  </w:style>
  <w:style w:type="character" w:customStyle="1" w:styleId="tpccontent1">
    <w:name w:val="tpc_content1"/>
    <w:qFormat/>
    <w:rsid w:val="00666497"/>
    <w:rPr>
      <w:sz w:val="20"/>
      <w:szCs w:val="20"/>
    </w:rPr>
  </w:style>
  <w:style w:type="character" w:customStyle="1" w:styleId="Char18">
    <w:name w:val="批注框文本 Char1"/>
    <w:qFormat/>
    <w:rsid w:val="00666497"/>
    <w:rPr>
      <w:kern w:val="2"/>
      <w:sz w:val="18"/>
      <w:szCs w:val="18"/>
    </w:rPr>
  </w:style>
  <w:style w:type="character" w:customStyle="1" w:styleId="Chare">
    <w:name w:val="文档结构图 Char"/>
    <w:qFormat/>
    <w:rsid w:val="00666497"/>
    <w:rPr>
      <w:rFonts w:ascii="宋体" w:eastAsia="宋体" w:hAnsi="Times New Roman" w:cs="Times New Roman"/>
      <w:sz w:val="18"/>
      <w:szCs w:val="18"/>
    </w:rPr>
  </w:style>
  <w:style w:type="character" w:customStyle="1" w:styleId="Char19">
    <w:name w:val="纯文本 Char1"/>
    <w:qFormat/>
    <w:locked/>
    <w:rsid w:val="00666497"/>
    <w:rPr>
      <w:rFonts w:ascii="宋体" w:eastAsia="宋体" w:hAnsi="Courier New" w:hint="eastAsia"/>
    </w:rPr>
  </w:style>
  <w:style w:type="character" w:customStyle="1" w:styleId="Char29">
    <w:name w:val="页眉 Char2"/>
    <w:semiHidden/>
    <w:qFormat/>
    <w:locked/>
    <w:rsid w:val="00666497"/>
    <w:rPr>
      <w:rFonts w:ascii="Times New Roman" w:eastAsia="宋体" w:hAnsi="Times New Roman" w:cs="Times New Roman"/>
      <w:kern w:val="0"/>
      <w:sz w:val="18"/>
      <w:szCs w:val="18"/>
    </w:rPr>
  </w:style>
  <w:style w:type="character" w:customStyle="1" w:styleId="CharChar4">
    <w:name w:val="Char Char4"/>
    <w:qFormat/>
    <w:rsid w:val="00666497"/>
    <w:rPr>
      <w:rFonts w:ascii="Arial" w:eastAsia="黑体" w:hAnsi="Arial"/>
      <w:b/>
      <w:kern w:val="2"/>
      <w:sz w:val="32"/>
      <w:lang w:val="en-US" w:eastAsia="zh-CN" w:bidi="ar-SA"/>
    </w:rPr>
  </w:style>
  <w:style w:type="character" w:customStyle="1" w:styleId="CharChar9">
    <w:name w:val="Char Char9"/>
    <w:qFormat/>
    <w:rsid w:val="00666497"/>
    <w:rPr>
      <w:kern w:val="2"/>
      <w:sz w:val="21"/>
      <w:szCs w:val="22"/>
    </w:rPr>
  </w:style>
  <w:style w:type="character" w:customStyle="1" w:styleId="EndnoteTextChar">
    <w:name w:val="Endnote Text Char"/>
    <w:uiPriority w:val="99"/>
    <w:semiHidden/>
    <w:qFormat/>
    <w:locked/>
    <w:rsid w:val="00666497"/>
    <w:rPr>
      <w:rFonts w:cs="Times New Roman"/>
      <w:sz w:val="24"/>
      <w:szCs w:val="24"/>
    </w:rPr>
  </w:style>
  <w:style w:type="character" w:customStyle="1" w:styleId="current2">
    <w:name w:val="current2"/>
    <w:qFormat/>
    <w:rsid w:val="00666497"/>
    <w:rPr>
      <w:b/>
      <w:color w:val="FFFFFF"/>
      <w:bdr w:val="single" w:sz="6" w:space="0" w:color="000099"/>
      <w:shd w:val="clear" w:color="auto" w:fill="000099"/>
    </w:rPr>
  </w:style>
  <w:style w:type="character" w:customStyle="1" w:styleId="Char1a">
    <w:name w:val="批注主题 Char1"/>
    <w:qFormat/>
    <w:rsid w:val="00666497"/>
    <w:rPr>
      <w:b/>
      <w:bCs/>
      <w:kern w:val="2"/>
      <w:sz w:val="21"/>
      <w:szCs w:val="22"/>
    </w:rPr>
  </w:style>
  <w:style w:type="character" w:customStyle="1" w:styleId="2Char4">
    <w:name w:val="标题2 Char"/>
    <w:link w:val="27"/>
    <w:qFormat/>
    <w:rsid w:val="00666497"/>
    <w:rPr>
      <w:rFonts w:ascii="黑体" w:eastAsia="黑体" w:hAnsi="Cambria"/>
      <w:b/>
      <w:bCs/>
      <w:sz w:val="28"/>
      <w:szCs w:val="28"/>
    </w:rPr>
  </w:style>
  <w:style w:type="paragraph" w:customStyle="1" w:styleId="27">
    <w:name w:val="标题2"/>
    <w:basedOn w:val="2"/>
    <w:next w:val="a"/>
    <w:link w:val="2Char4"/>
    <w:qFormat/>
    <w:rsid w:val="00666497"/>
    <w:pPr>
      <w:tabs>
        <w:tab w:val="left" w:pos="720"/>
      </w:tabs>
      <w:spacing w:before="0" w:after="0" w:line="420" w:lineRule="exact"/>
      <w:jc w:val="left"/>
    </w:pPr>
    <w:rPr>
      <w:rFonts w:ascii="黑体" w:hAnsi="Cambria"/>
      <w:sz w:val="28"/>
      <w:szCs w:val="28"/>
    </w:rPr>
  </w:style>
  <w:style w:type="character" w:customStyle="1" w:styleId="Charf">
    <w:name w:val="明显引用 Char"/>
    <w:qFormat/>
    <w:rsid w:val="00666497"/>
    <w:rPr>
      <w:rFonts w:ascii="Times New Roman" w:eastAsia="宋体" w:hAnsi="Times New Roman" w:cs="Times New Roman"/>
      <w:b/>
      <w:bCs/>
      <w:i/>
      <w:iCs/>
      <w:color w:val="4F81BD"/>
      <w:szCs w:val="24"/>
    </w:rPr>
  </w:style>
  <w:style w:type="character" w:customStyle="1" w:styleId="3Char1">
    <w:name w:val="正文文本 3 Char"/>
    <w:qFormat/>
    <w:rsid w:val="00666497"/>
    <w:rPr>
      <w:rFonts w:ascii="Times New Roman" w:eastAsia="宋体" w:hAnsi="Times New Roman" w:cs="Times New Roman"/>
      <w:sz w:val="16"/>
      <w:szCs w:val="16"/>
    </w:rPr>
  </w:style>
  <w:style w:type="character" w:customStyle="1" w:styleId="3Char10">
    <w:name w:val="正文文本 3 Char1"/>
    <w:qFormat/>
    <w:rsid w:val="00666497"/>
    <w:rPr>
      <w:kern w:val="2"/>
      <w:sz w:val="16"/>
      <w:szCs w:val="16"/>
    </w:rPr>
  </w:style>
  <w:style w:type="character" w:customStyle="1" w:styleId="5CharChar">
    <w:name w:val="标题5 Char Char"/>
    <w:link w:val="52"/>
    <w:qFormat/>
    <w:locked/>
    <w:rsid w:val="00666497"/>
    <w:rPr>
      <w:rFonts w:ascii="Arial" w:hAnsi="Arial" w:cs="Arial"/>
      <w:b/>
      <w:bCs/>
      <w:sz w:val="24"/>
      <w:szCs w:val="32"/>
    </w:rPr>
  </w:style>
  <w:style w:type="paragraph" w:customStyle="1" w:styleId="52">
    <w:name w:val="标题5"/>
    <w:basedOn w:val="3"/>
    <w:link w:val="5CharChar"/>
    <w:qFormat/>
    <w:rsid w:val="00666497"/>
    <w:pPr>
      <w:spacing w:line="410" w:lineRule="auto"/>
    </w:pPr>
    <w:rPr>
      <w:rFonts w:ascii="Arial" w:hAnsi="Arial"/>
      <w:sz w:val="24"/>
    </w:rPr>
  </w:style>
  <w:style w:type="character" w:customStyle="1" w:styleId="HTMLMarkup">
    <w:name w:val="HTML Markup"/>
    <w:qFormat/>
    <w:rsid w:val="00666497"/>
    <w:rPr>
      <w:vanish/>
      <w:color w:val="FF0000"/>
    </w:rPr>
  </w:style>
  <w:style w:type="character" w:customStyle="1" w:styleId="CharChar10">
    <w:name w:val="Char Char10"/>
    <w:qFormat/>
    <w:rsid w:val="00666497"/>
    <w:rPr>
      <w:b/>
      <w:kern w:val="44"/>
      <w:sz w:val="44"/>
    </w:rPr>
  </w:style>
  <w:style w:type="character" w:customStyle="1" w:styleId="3Char3">
    <w:name w:val="正文文本缩进 3 Char"/>
    <w:qFormat/>
    <w:rsid w:val="00666497"/>
    <w:rPr>
      <w:rFonts w:ascii="Times New Roman" w:eastAsia="宋体" w:hAnsi="Times New Roman" w:cs="Times New Roman"/>
      <w:sz w:val="16"/>
      <w:szCs w:val="16"/>
    </w:rPr>
  </w:style>
  <w:style w:type="character" w:customStyle="1" w:styleId="CharChar81">
    <w:name w:val="Char Char81"/>
    <w:qFormat/>
    <w:rsid w:val="00666497"/>
    <w:rPr>
      <w:b/>
      <w:kern w:val="2"/>
      <w:sz w:val="32"/>
    </w:rPr>
  </w:style>
  <w:style w:type="character" w:customStyle="1" w:styleId="disabled">
    <w:name w:val="disabled"/>
    <w:qFormat/>
    <w:rsid w:val="00666497"/>
    <w:rPr>
      <w:color w:val="DDDDDD"/>
      <w:bdr w:val="single" w:sz="6" w:space="0" w:color="EEEEEE"/>
    </w:rPr>
  </w:style>
  <w:style w:type="character" w:customStyle="1" w:styleId="CharChar101">
    <w:name w:val="Char Char101"/>
    <w:qFormat/>
    <w:rsid w:val="00666497"/>
    <w:rPr>
      <w:b/>
      <w:kern w:val="44"/>
      <w:sz w:val="44"/>
    </w:rPr>
  </w:style>
  <w:style w:type="character" w:customStyle="1" w:styleId="3Char11">
    <w:name w:val="标题 3 Char1"/>
    <w:qFormat/>
    <w:rsid w:val="00666497"/>
    <w:rPr>
      <w:rFonts w:ascii="Times New Roman" w:eastAsia="宋体" w:hAnsi="Times New Roman" w:cs="Times New Roman"/>
      <w:b/>
      <w:kern w:val="2"/>
      <w:sz w:val="28"/>
    </w:rPr>
  </w:style>
  <w:style w:type="character" w:customStyle="1" w:styleId="CharChar11">
    <w:name w:val="Char Char11"/>
    <w:qFormat/>
    <w:rsid w:val="00666497"/>
    <w:rPr>
      <w:rFonts w:ascii="宋体" w:eastAsia="宋体" w:hAnsi="Courier New" w:cs="Courier New"/>
      <w:kern w:val="2"/>
      <w:sz w:val="21"/>
      <w:szCs w:val="21"/>
      <w:lang w:val="en-US" w:eastAsia="zh-CN" w:bidi="ar-SA"/>
    </w:rPr>
  </w:style>
  <w:style w:type="character" w:customStyle="1" w:styleId="font01">
    <w:name w:val="font01"/>
    <w:qFormat/>
    <w:rsid w:val="00666497"/>
    <w:rPr>
      <w:rFonts w:ascii="仿宋" w:eastAsia="仿宋" w:hAnsi="仿宋" w:cs="仿宋" w:hint="eastAsia"/>
      <w:color w:val="000000"/>
      <w:sz w:val="20"/>
      <w:szCs w:val="20"/>
      <w:u w:val="none"/>
    </w:rPr>
  </w:style>
  <w:style w:type="character" w:customStyle="1" w:styleId="2Char10">
    <w:name w:val="正文文本 2 Char1"/>
    <w:qFormat/>
    <w:locked/>
    <w:rsid w:val="00666497"/>
    <w:rPr>
      <w:rFonts w:ascii="宋体" w:eastAsia="宋体" w:hAnsi="宋体" w:hint="eastAsia"/>
      <w:color w:val="000000"/>
      <w:sz w:val="18"/>
      <w:szCs w:val="18"/>
    </w:rPr>
  </w:style>
  <w:style w:type="character" w:customStyle="1" w:styleId="soon2">
    <w:name w:val="soon2"/>
    <w:qFormat/>
    <w:rsid w:val="00666497"/>
    <w:rPr>
      <w:vanish/>
    </w:rPr>
  </w:style>
  <w:style w:type="character" w:customStyle="1" w:styleId="Char2a">
    <w:name w:val="页脚 Char2"/>
    <w:uiPriority w:val="99"/>
    <w:semiHidden/>
    <w:qFormat/>
    <w:locked/>
    <w:rsid w:val="00666497"/>
    <w:rPr>
      <w:rFonts w:ascii="Times New Roman" w:eastAsia="宋体" w:hAnsi="Times New Roman" w:cs="Times New Roman"/>
      <w:kern w:val="0"/>
      <w:sz w:val="18"/>
      <w:szCs w:val="18"/>
    </w:rPr>
  </w:style>
  <w:style w:type="character" w:customStyle="1" w:styleId="1Char1">
    <w:name w:val="标题 1 Char1"/>
    <w:qFormat/>
    <w:rsid w:val="00666497"/>
    <w:rPr>
      <w:rFonts w:ascii="Times New Roman" w:eastAsia="宋体" w:hAnsi="Times New Roman" w:cs="Times New Roman"/>
      <w:b/>
      <w:kern w:val="44"/>
      <w:sz w:val="44"/>
      <w:szCs w:val="20"/>
    </w:rPr>
  </w:style>
  <w:style w:type="character" w:customStyle="1" w:styleId="PlainTextChar">
    <w:name w:val="Plain Text Char"/>
    <w:uiPriority w:val="99"/>
    <w:qFormat/>
    <w:locked/>
    <w:rsid w:val="00666497"/>
    <w:rPr>
      <w:rFonts w:ascii="宋体" w:eastAsia="宋体" w:hAnsi="Courier New" w:cs="Courier New"/>
      <w:sz w:val="21"/>
      <w:szCs w:val="21"/>
    </w:rPr>
  </w:style>
  <w:style w:type="character" w:customStyle="1" w:styleId="CharChar24">
    <w:name w:val="Char Char24"/>
    <w:qFormat/>
    <w:locked/>
    <w:rsid w:val="00666497"/>
    <w:rPr>
      <w:rFonts w:ascii="宋体" w:eastAsia="宋体" w:hAnsi="宋体" w:hint="eastAsia"/>
      <w:szCs w:val="24"/>
      <w:lang w:bidi="ar-SA"/>
    </w:rPr>
  </w:style>
  <w:style w:type="character" w:customStyle="1" w:styleId="16">
    <w:name w:val="明显强调1"/>
    <w:qFormat/>
    <w:rsid w:val="00666497"/>
    <w:rPr>
      <w:b/>
      <w:bCs/>
      <w:i/>
      <w:iCs/>
      <w:color w:val="4F81BD"/>
    </w:rPr>
  </w:style>
  <w:style w:type="character" w:customStyle="1" w:styleId="Char2b">
    <w:name w:val="引用 Char2"/>
    <w:link w:val="afe"/>
    <w:qFormat/>
    <w:locked/>
    <w:rsid w:val="00666497"/>
    <w:rPr>
      <w:rFonts w:ascii="Times New Roman" w:eastAsia="宋体" w:hAnsi="Times New Roman" w:cs="Times New Roman"/>
      <w:i/>
      <w:iCs/>
      <w:color w:val="000000"/>
      <w:kern w:val="0"/>
      <w:sz w:val="20"/>
      <w:szCs w:val="20"/>
    </w:rPr>
  </w:style>
  <w:style w:type="paragraph" w:styleId="afe">
    <w:name w:val="Quote"/>
    <w:basedOn w:val="a"/>
    <w:next w:val="a"/>
    <w:link w:val="Char2b"/>
    <w:qFormat/>
    <w:rsid w:val="00666497"/>
    <w:rPr>
      <w:i/>
      <w:iCs/>
      <w:color w:val="000000"/>
      <w:kern w:val="0"/>
      <w:sz w:val="20"/>
      <w:szCs w:val="20"/>
    </w:rPr>
  </w:style>
  <w:style w:type="character" w:customStyle="1" w:styleId="3Char12">
    <w:name w:val="正文文本缩进 3 Char1"/>
    <w:qFormat/>
    <w:rsid w:val="00666497"/>
    <w:rPr>
      <w:kern w:val="2"/>
      <w:sz w:val="16"/>
      <w:szCs w:val="16"/>
    </w:rPr>
  </w:style>
  <w:style w:type="character" w:customStyle="1" w:styleId="bid">
    <w:name w:val="bid"/>
    <w:qFormat/>
    <w:rsid w:val="00666497"/>
    <w:rPr>
      <w:b/>
      <w:sz w:val="18"/>
      <w:szCs w:val="18"/>
      <w:bdr w:val="single" w:sz="6" w:space="0" w:color="FF9900"/>
      <w:shd w:val="clear" w:color="auto" w:fill="FFE7C1"/>
    </w:rPr>
  </w:style>
  <w:style w:type="character" w:customStyle="1" w:styleId="2Char11">
    <w:name w:val="正文文本缩进 2 Char1"/>
    <w:uiPriority w:val="99"/>
    <w:qFormat/>
    <w:rsid w:val="00666497"/>
    <w:rPr>
      <w:kern w:val="2"/>
      <w:sz w:val="21"/>
      <w:szCs w:val="24"/>
    </w:rPr>
  </w:style>
  <w:style w:type="character" w:customStyle="1" w:styleId="Charf0">
    <w:name w:val="日期 Char"/>
    <w:qFormat/>
    <w:rsid w:val="00666497"/>
    <w:rPr>
      <w:rFonts w:ascii="Times New Roman" w:eastAsia="宋体" w:hAnsi="Times New Roman" w:cs="Times New Roman"/>
      <w:szCs w:val="24"/>
    </w:rPr>
  </w:style>
  <w:style w:type="character" w:customStyle="1" w:styleId="Charf1">
    <w:name w:val="副标题 Char"/>
    <w:qFormat/>
    <w:rsid w:val="00666497"/>
    <w:rPr>
      <w:rFonts w:ascii="Cambria" w:eastAsia="宋体" w:hAnsi="Cambria" w:cs="Times New Roman"/>
      <w:b/>
      <w:bCs/>
      <w:kern w:val="28"/>
      <w:sz w:val="32"/>
      <w:szCs w:val="32"/>
    </w:rPr>
  </w:style>
  <w:style w:type="character" w:customStyle="1" w:styleId="current">
    <w:name w:val="current"/>
    <w:qFormat/>
    <w:rsid w:val="00666497"/>
    <w:rPr>
      <w:b/>
      <w:color w:val="FFFFFF"/>
      <w:bdr w:val="single" w:sz="6" w:space="0" w:color="000099"/>
      <w:shd w:val="clear" w:color="auto" w:fill="000099"/>
    </w:rPr>
  </w:style>
  <w:style w:type="character" w:customStyle="1" w:styleId="z-">
    <w:name w:val="z-窗体底端 字符"/>
    <w:link w:val="z-110"/>
    <w:qFormat/>
    <w:rsid w:val="00666497"/>
    <w:rPr>
      <w:rFonts w:ascii="Arial" w:hAnsi="Arial" w:cs="Arial"/>
      <w:vanish/>
      <w:sz w:val="16"/>
      <w:szCs w:val="16"/>
    </w:rPr>
  </w:style>
  <w:style w:type="paragraph" w:customStyle="1" w:styleId="z-110">
    <w:name w:val="z-窗体底端11"/>
    <w:basedOn w:val="a"/>
    <w:next w:val="a"/>
    <w:link w:val="z-"/>
    <w:unhideWhenUsed/>
    <w:qFormat/>
    <w:rsid w:val="00666497"/>
    <w:pPr>
      <w:pBdr>
        <w:top w:val="single" w:sz="6" w:space="1" w:color="auto"/>
      </w:pBdr>
      <w:jc w:val="center"/>
    </w:pPr>
    <w:rPr>
      <w:rFonts w:ascii="Arial" w:hAnsi="Arial" w:cs="Arial"/>
      <w:vanish/>
      <w:kern w:val="0"/>
      <w:sz w:val="16"/>
      <w:szCs w:val="16"/>
    </w:rPr>
  </w:style>
  <w:style w:type="character" w:customStyle="1" w:styleId="Char1b">
    <w:name w:val="明显引用 Char1"/>
    <w:uiPriority w:val="30"/>
    <w:qFormat/>
    <w:locked/>
    <w:rsid w:val="00666497"/>
    <w:rPr>
      <w:b/>
      <w:bCs/>
      <w:i/>
      <w:iCs/>
      <w:color w:val="4F81BD"/>
    </w:rPr>
  </w:style>
  <w:style w:type="character" w:customStyle="1" w:styleId="110">
    <w:name w:val="明显强调11"/>
    <w:qFormat/>
    <w:rsid w:val="00666497"/>
    <w:rPr>
      <w:b/>
      <w:bCs/>
      <w:i/>
      <w:iCs/>
      <w:color w:val="4F81BD"/>
    </w:rPr>
  </w:style>
  <w:style w:type="character" w:customStyle="1" w:styleId="28">
    <w:name w:val="书籍标题2"/>
    <w:qFormat/>
    <w:rsid w:val="00666497"/>
    <w:rPr>
      <w:b/>
      <w:bCs/>
      <w:smallCaps/>
      <w:spacing w:val="5"/>
    </w:rPr>
  </w:style>
  <w:style w:type="character" w:customStyle="1" w:styleId="111">
    <w:name w:val="明显参考11"/>
    <w:qFormat/>
    <w:rsid w:val="00666497"/>
    <w:rPr>
      <w:b/>
      <w:bCs/>
      <w:smallCaps/>
      <w:color w:val="C0504D"/>
      <w:spacing w:val="5"/>
      <w:u w:val="single"/>
    </w:rPr>
  </w:style>
  <w:style w:type="character" w:customStyle="1" w:styleId="Charf2">
    <w:name w:val="批注文字 Char"/>
    <w:qFormat/>
    <w:rsid w:val="00666497"/>
    <w:rPr>
      <w:rFonts w:ascii="Times New Roman" w:eastAsia="宋体" w:hAnsi="Times New Roman" w:cs="Times New Roman"/>
      <w:szCs w:val="24"/>
    </w:rPr>
  </w:style>
  <w:style w:type="character" w:customStyle="1" w:styleId="Char1c">
    <w:name w:val="标题 Char1"/>
    <w:qFormat/>
    <w:locked/>
    <w:rsid w:val="00666497"/>
    <w:rPr>
      <w:rFonts w:ascii="Arial" w:hAnsi="Arial" w:cs="Arial" w:hint="default"/>
      <w:b/>
      <w:sz w:val="32"/>
    </w:rPr>
  </w:style>
  <w:style w:type="character" w:customStyle="1" w:styleId="CharChar12">
    <w:name w:val="Char Char12"/>
    <w:qFormat/>
    <w:locked/>
    <w:rsid w:val="00666497"/>
    <w:rPr>
      <w:rFonts w:ascii="宋体" w:eastAsia="宋体" w:hAnsi="宋体" w:hint="eastAsia"/>
      <w:kern w:val="2"/>
      <w:sz w:val="21"/>
      <w:szCs w:val="24"/>
      <w:lang w:bidi="ar-SA"/>
    </w:rPr>
  </w:style>
  <w:style w:type="character" w:customStyle="1" w:styleId="ld1Char">
    <w:name w:val="样式ld1 Char"/>
    <w:link w:val="ld1"/>
    <w:qFormat/>
    <w:locked/>
    <w:rsid w:val="00666497"/>
    <w:rPr>
      <w:b/>
      <w:color w:val="000000"/>
      <w:sz w:val="28"/>
      <w:szCs w:val="28"/>
    </w:rPr>
  </w:style>
  <w:style w:type="paragraph" w:customStyle="1" w:styleId="ld1">
    <w:name w:val="样式ld1"/>
    <w:basedOn w:val="a"/>
    <w:link w:val="ld1Char"/>
    <w:qFormat/>
    <w:rsid w:val="00666497"/>
    <w:pPr>
      <w:spacing w:line="360" w:lineRule="auto"/>
      <w:ind w:leftChars="-203" w:left="-426"/>
    </w:pPr>
    <w:rPr>
      <w:rFonts w:ascii="Calibri" w:hAnsi="Calibri"/>
      <w:b/>
      <w:color w:val="000000"/>
      <w:kern w:val="0"/>
      <w:sz w:val="28"/>
      <w:szCs w:val="28"/>
    </w:rPr>
  </w:style>
  <w:style w:type="character" w:customStyle="1" w:styleId="font161">
    <w:name w:val="font161"/>
    <w:qFormat/>
    <w:rsid w:val="00666497"/>
    <w:rPr>
      <w:b/>
      <w:bCs/>
      <w:sz w:val="32"/>
      <w:szCs w:val="32"/>
    </w:rPr>
  </w:style>
  <w:style w:type="character" w:customStyle="1" w:styleId="textcontents">
    <w:name w:val="textcontents"/>
    <w:qFormat/>
    <w:rsid w:val="00666497"/>
    <w:rPr>
      <w:rFonts w:ascii="Times New Roman" w:hAnsi="Times New Roman" w:cs="Times New Roman" w:hint="default"/>
    </w:rPr>
  </w:style>
  <w:style w:type="character" w:customStyle="1" w:styleId="Charf3">
    <w:name w:val="标题 Char"/>
    <w:qFormat/>
    <w:rsid w:val="00666497"/>
    <w:rPr>
      <w:rFonts w:ascii="Cambria" w:eastAsia="宋体" w:hAnsi="Cambria" w:cs="Times New Roman"/>
      <w:b/>
      <w:bCs/>
      <w:sz w:val="32"/>
      <w:szCs w:val="32"/>
    </w:rPr>
  </w:style>
  <w:style w:type="character" w:customStyle="1" w:styleId="CharChar8">
    <w:name w:val="Char Char8"/>
    <w:qFormat/>
    <w:rsid w:val="00666497"/>
    <w:rPr>
      <w:b/>
      <w:kern w:val="2"/>
      <w:sz w:val="32"/>
    </w:rPr>
  </w:style>
  <w:style w:type="character" w:customStyle="1" w:styleId="29">
    <w:name w:val="不明显强调2"/>
    <w:qFormat/>
    <w:rsid w:val="00666497"/>
    <w:rPr>
      <w:i/>
      <w:iCs/>
      <w:color w:val="808080"/>
    </w:rPr>
  </w:style>
  <w:style w:type="character" w:customStyle="1" w:styleId="CharChar17">
    <w:name w:val="Char Char17"/>
    <w:qFormat/>
    <w:rsid w:val="00666497"/>
    <w:rPr>
      <w:rFonts w:ascii="Cambria" w:eastAsia="宋体" w:hAnsi="Cambria" w:cs="Times New Roman" w:hint="default"/>
      <w:b/>
      <w:bCs/>
      <w:kern w:val="2"/>
      <w:sz w:val="32"/>
      <w:szCs w:val="32"/>
    </w:rPr>
  </w:style>
  <w:style w:type="character" w:customStyle="1" w:styleId="LMB06">
    <w:name w:val="LMB06.王羽翔"/>
    <w:semiHidden/>
    <w:qFormat/>
    <w:rsid w:val="00666497"/>
    <w:rPr>
      <w:rFonts w:ascii="Arial" w:eastAsia="宋体" w:hAnsi="Arial" w:cs="Arial"/>
      <w:color w:val="auto"/>
      <w:sz w:val="18"/>
      <w:szCs w:val="20"/>
    </w:rPr>
  </w:style>
  <w:style w:type="character" w:customStyle="1" w:styleId="2TimesNewRoman5020Char">
    <w:name w:val="样式 标题 2 + Times New Roman 四号 非加粗 段前: 5 磅 段后: 0 磅 行距: 固定值 20... Char"/>
    <w:link w:val="2TimesNewRoman5020"/>
    <w:qFormat/>
    <w:locked/>
    <w:rsid w:val="00666497"/>
    <w:rPr>
      <w:rFonts w:ascii="黑体" w:eastAsia="黑体" w:hAnsi="黑体" w:cs="宋体"/>
      <w:sz w:val="28"/>
    </w:rPr>
  </w:style>
  <w:style w:type="paragraph" w:customStyle="1" w:styleId="2TimesNewRoman5020">
    <w:name w:val="样式 标题 2 + Times New Roman 四号 非加粗 段前: 5 磅 段后: 0 磅 行距: 固定值 20..."/>
    <w:basedOn w:val="2"/>
    <w:link w:val="2TimesNewRoman5020Char"/>
    <w:qFormat/>
    <w:rsid w:val="00666497"/>
    <w:pPr>
      <w:spacing w:before="100" w:after="0" w:line="400" w:lineRule="exact"/>
    </w:pPr>
    <w:rPr>
      <w:rFonts w:ascii="黑体" w:hAnsi="黑体"/>
      <w:b w:val="0"/>
      <w:bCs w:val="0"/>
      <w:sz w:val="28"/>
      <w:szCs w:val="20"/>
    </w:rPr>
  </w:style>
  <w:style w:type="character" w:customStyle="1" w:styleId="Charf4">
    <w:name w:val="批注主题 Char"/>
    <w:qFormat/>
    <w:rsid w:val="00666497"/>
    <w:rPr>
      <w:rFonts w:ascii="Times New Roman" w:eastAsia="宋体" w:hAnsi="Times New Roman" w:cs="Times New Roman"/>
      <w:b/>
      <w:bCs/>
      <w:szCs w:val="24"/>
    </w:rPr>
  </w:style>
  <w:style w:type="character" w:customStyle="1" w:styleId="CommentTextChar">
    <w:name w:val="Comment Text Char"/>
    <w:qFormat/>
    <w:locked/>
    <w:rsid w:val="00666497"/>
    <w:rPr>
      <w:rFonts w:eastAsia="宋体" w:cs="Times New Roman"/>
      <w:kern w:val="2"/>
      <w:sz w:val="24"/>
      <w:szCs w:val="24"/>
      <w:lang w:val="en-US" w:eastAsia="zh-CN" w:bidi="ar-SA"/>
    </w:rPr>
  </w:style>
  <w:style w:type="character" w:customStyle="1" w:styleId="2Char5">
    <w:name w:val="正文文本缩进 2 Char"/>
    <w:qFormat/>
    <w:rsid w:val="00666497"/>
    <w:rPr>
      <w:rFonts w:ascii="Times New Roman" w:eastAsia="宋体" w:hAnsi="Times New Roman" w:cs="Times New Roman"/>
      <w:szCs w:val="24"/>
    </w:rPr>
  </w:style>
  <w:style w:type="character" w:customStyle="1" w:styleId="CharChar23">
    <w:name w:val="Char Char23"/>
    <w:qFormat/>
    <w:locked/>
    <w:rsid w:val="00666497"/>
    <w:rPr>
      <w:rFonts w:ascii="宋体" w:eastAsia="宋体" w:hAnsi="宋体" w:hint="eastAsia"/>
      <w:kern w:val="2"/>
      <w:sz w:val="21"/>
      <w:szCs w:val="24"/>
      <w:lang w:val="en-US" w:eastAsia="zh-CN" w:bidi="ar-SA"/>
    </w:rPr>
  </w:style>
  <w:style w:type="character" w:customStyle="1" w:styleId="z-0">
    <w:name w:val="z-窗体顶端 字符"/>
    <w:link w:val="z-111"/>
    <w:qFormat/>
    <w:rsid w:val="00666497"/>
    <w:rPr>
      <w:rFonts w:ascii="Arial" w:hAnsi="Arial" w:cs="Arial"/>
      <w:vanish/>
      <w:sz w:val="16"/>
      <w:szCs w:val="16"/>
    </w:rPr>
  </w:style>
  <w:style w:type="paragraph" w:customStyle="1" w:styleId="z-111">
    <w:name w:val="z-窗体顶端11"/>
    <w:basedOn w:val="a"/>
    <w:next w:val="a"/>
    <w:link w:val="z-0"/>
    <w:unhideWhenUsed/>
    <w:qFormat/>
    <w:rsid w:val="00666497"/>
    <w:pPr>
      <w:pBdr>
        <w:bottom w:val="single" w:sz="6" w:space="1" w:color="auto"/>
      </w:pBdr>
      <w:jc w:val="center"/>
    </w:pPr>
    <w:rPr>
      <w:rFonts w:ascii="Arial" w:hAnsi="Arial" w:cs="Arial"/>
      <w:vanish/>
      <w:kern w:val="0"/>
      <w:sz w:val="16"/>
      <w:szCs w:val="16"/>
    </w:rPr>
  </w:style>
  <w:style w:type="character" w:customStyle="1" w:styleId="CharCharChar">
    <w:name w:val="纯文本 Char Char Char"/>
    <w:uiPriority w:val="99"/>
    <w:qFormat/>
    <w:rsid w:val="00666497"/>
    <w:rPr>
      <w:rFonts w:ascii="宋体" w:eastAsia="宋体" w:hAnsi="Courier New" w:cs="Courier New"/>
      <w:kern w:val="2"/>
      <w:sz w:val="21"/>
      <w:szCs w:val="21"/>
      <w:lang w:val="en-US" w:eastAsia="zh-CN" w:bidi="ar-SA"/>
    </w:rPr>
  </w:style>
  <w:style w:type="paragraph" w:customStyle="1" w:styleId="Normal25">
    <w:name w:val="Normal_25"/>
    <w:qFormat/>
    <w:rsid w:val="00666497"/>
    <w:pPr>
      <w:spacing w:before="120" w:after="240"/>
      <w:jc w:val="both"/>
    </w:pPr>
    <w:rPr>
      <w:rFonts w:eastAsia="Times New Roman"/>
      <w:sz w:val="22"/>
      <w:szCs w:val="22"/>
      <w:lang w:eastAsia="en-US"/>
    </w:rPr>
  </w:style>
  <w:style w:type="paragraph" w:customStyle="1" w:styleId="xl79">
    <w:name w:val="xl79"/>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qFormat/>
    <w:rsid w:val="00666497"/>
    <w:pPr>
      <w:widowControl/>
      <w:pBdr>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p0">
    <w:name w:val="p0"/>
    <w:basedOn w:val="a"/>
    <w:qFormat/>
    <w:rsid w:val="00666497"/>
    <w:pPr>
      <w:widowControl/>
    </w:pPr>
    <w:rPr>
      <w:kern w:val="0"/>
      <w:szCs w:val="21"/>
    </w:rPr>
  </w:style>
  <w:style w:type="paragraph" w:customStyle="1" w:styleId="16620">
    <w:name w:val="样式 标题 1 + 黑体 三号 非加粗 居中 段前: 6 磅 段后: 6 磅 行距: 固定值 20 磅"/>
    <w:basedOn w:val="1"/>
    <w:qFormat/>
    <w:rsid w:val="00666497"/>
    <w:pPr>
      <w:spacing w:before="120" w:after="120" w:line="400" w:lineRule="exact"/>
      <w:jc w:val="center"/>
    </w:pPr>
    <w:rPr>
      <w:rFonts w:ascii="黑体" w:eastAsia="黑体" w:hAnsi="黑体" w:cs="宋体"/>
      <w:b w:val="0"/>
      <w:bCs w:val="0"/>
      <w:sz w:val="32"/>
      <w:szCs w:val="20"/>
    </w:rPr>
  </w:style>
  <w:style w:type="paragraph" w:customStyle="1" w:styleId="xl45">
    <w:name w:val="xl45"/>
    <w:basedOn w:val="a"/>
    <w:qFormat/>
    <w:rsid w:val="00666497"/>
    <w:pPr>
      <w:widowControl/>
      <w:spacing w:before="100" w:beforeAutospacing="1" w:after="100" w:afterAutospacing="1"/>
      <w:jc w:val="center"/>
    </w:pPr>
    <w:rPr>
      <w:rFonts w:ascii="宋体" w:hAnsi="宋体" w:cs="宋体"/>
      <w:b/>
      <w:bCs/>
      <w:kern w:val="0"/>
      <w:sz w:val="32"/>
      <w:szCs w:val="32"/>
    </w:rPr>
  </w:style>
  <w:style w:type="paragraph" w:customStyle="1" w:styleId="xl47">
    <w:name w:val="xl47"/>
    <w:basedOn w:val="a"/>
    <w:qFormat/>
    <w:rsid w:val="0066649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21">
    <w:name w:val="xl121"/>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kern w:val="0"/>
      <w:sz w:val="18"/>
      <w:szCs w:val="18"/>
    </w:rPr>
  </w:style>
  <w:style w:type="paragraph" w:customStyle="1" w:styleId="xl25">
    <w:name w:val="xl25"/>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
    <w:name w:val="xl108"/>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aff">
    <w:name w:val="空半行"/>
    <w:basedOn w:val="a"/>
    <w:qFormat/>
    <w:rsid w:val="00666497"/>
    <w:pPr>
      <w:adjustRightInd w:val="0"/>
      <w:spacing w:line="120" w:lineRule="exact"/>
    </w:pPr>
    <w:rPr>
      <w:rFonts w:eastAsia="仿宋_GB2312"/>
      <w:color w:val="FFFFFF"/>
      <w:kern w:val="0"/>
      <w:sz w:val="30"/>
      <w:szCs w:val="20"/>
    </w:rPr>
  </w:style>
  <w:style w:type="paragraph" w:customStyle="1" w:styleId="reader-word-layerreader-word-s9-11">
    <w:name w:val="reader-word-layer reader-word-s9-11"/>
    <w:basedOn w:val="a"/>
    <w:qFormat/>
    <w:rsid w:val="00666497"/>
    <w:pPr>
      <w:widowControl/>
      <w:spacing w:before="100" w:beforeAutospacing="1" w:after="100" w:afterAutospacing="1"/>
      <w:jc w:val="left"/>
    </w:pPr>
    <w:rPr>
      <w:rFonts w:ascii="宋体" w:hAnsi="宋体" w:cs="宋体"/>
      <w:kern w:val="0"/>
      <w:sz w:val="24"/>
    </w:rPr>
  </w:style>
  <w:style w:type="paragraph" w:customStyle="1" w:styleId="xl103">
    <w:name w:val="xl10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5">
    <w:name w:val="xl35"/>
    <w:basedOn w:val="a"/>
    <w:qFormat/>
    <w:rsid w:val="00666497"/>
    <w:pPr>
      <w:widowControl/>
      <w:spacing w:before="100" w:beforeAutospacing="1" w:after="100" w:afterAutospacing="1"/>
      <w:jc w:val="center"/>
    </w:pPr>
    <w:rPr>
      <w:rFonts w:ascii="宋体" w:hAnsi="宋体" w:cs="宋体"/>
      <w:kern w:val="0"/>
      <w:sz w:val="20"/>
      <w:szCs w:val="20"/>
    </w:rPr>
  </w:style>
  <w:style w:type="paragraph" w:customStyle="1" w:styleId="xl130">
    <w:name w:val="xl13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0">
    <w:name w:val="0"/>
    <w:basedOn w:val="a"/>
    <w:qFormat/>
    <w:rsid w:val="00666497"/>
    <w:pPr>
      <w:widowControl/>
      <w:snapToGrid w:val="0"/>
    </w:pPr>
    <w:rPr>
      <w:kern w:val="0"/>
      <w:szCs w:val="21"/>
    </w:rPr>
  </w:style>
  <w:style w:type="paragraph" w:customStyle="1" w:styleId="61">
    <w:name w:val="6'"/>
    <w:basedOn w:val="a"/>
    <w:qFormat/>
    <w:rsid w:val="00666497"/>
    <w:pPr>
      <w:autoSpaceDE w:val="0"/>
      <w:autoSpaceDN w:val="0"/>
      <w:adjustRightInd w:val="0"/>
      <w:snapToGrid w:val="0"/>
      <w:spacing w:line="320" w:lineRule="exact"/>
      <w:jc w:val="center"/>
    </w:pPr>
    <w:rPr>
      <w:spacing w:val="20"/>
      <w:kern w:val="28"/>
      <w:szCs w:val="20"/>
    </w:rPr>
  </w:style>
  <w:style w:type="paragraph" w:customStyle="1" w:styleId="Normal26">
    <w:name w:val="Normal_26"/>
    <w:qFormat/>
    <w:rsid w:val="00666497"/>
    <w:pPr>
      <w:spacing w:before="120" w:after="240"/>
      <w:jc w:val="both"/>
    </w:pPr>
    <w:rPr>
      <w:rFonts w:eastAsia="Times New Roman"/>
      <w:sz w:val="22"/>
      <w:szCs w:val="22"/>
      <w:lang w:eastAsia="en-US"/>
    </w:rPr>
  </w:style>
  <w:style w:type="paragraph" w:customStyle="1" w:styleId="xl119">
    <w:name w:val="xl119"/>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22">
    <w:name w:val="xl22"/>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txt">
    <w:name w:val="txt"/>
    <w:basedOn w:val="a"/>
    <w:qFormat/>
    <w:rsid w:val="00666497"/>
    <w:pPr>
      <w:widowControl/>
      <w:spacing w:before="100" w:beforeAutospacing="1" w:after="100" w:afterAutospacing="1"/>
      <w:jc w:val="left"/>
    </w:pPr>
    <w:rPr>
      <w:rFonts w:ascii="宋体" w:hAnsi="宋体" w:cs="宋体"/>
      <w:kern w:val="0"/>
      <w:sz w:val="24"/>
    </w:rPr>
  </w:style>
  <w:style w:type="paragraph" w:customStyle="1" w:styleId="17">
    <w:name w:val="正文1"/>
    <w:basedOn w:val="a"/>
    <w:qFormat/>
    <w:rsid w:val="00666497"/>
    <w:rPr>
      <w:szCs w:val="20"/>
    </w:rPr>
  </w:style>
  <w:style w:type="paragraph" w:customStyle="1" w:styleId="xl53">
    <w:name w:val="xl53"/>
    <w:basedOn w:val="a"/>
    <w:qFormat/>
    <w:rsid w:val="00666497"/>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M56">
    <w:name w:val="CM56"/>
    <w:basedOn w:val="Default"/>
    <w:next w:val="Default"/>
    <w:uiPriority w:val="99"/>
    <w:qFormat/>
    <w:rsid w:val="00666497"/>
    <w:rPr>
      <w:rFonts w:ascii="Times New Roman" w:cs="Times New Roman"/>
      <w:color w:val="auto"/>
    </w:rPr>
  </w:style>
  <w:style w:type="paragraph" w:customStyle="1" w:styleId="Default">
    <w:name w:val="Default"/>
    <w:qFormat/>
    <w:rsid w:val="00666497"/>
    <w:pPr>
      <w:widowControl w:val="0"/>
      <w:autoSpaceDE w:val="0"/>
      <w:autoSpaceDN w:val="0"/>
      <w:adjustRightInd w:val="0"/>
    </w:pPr>
    <w:rPr>
      <w:rFonts w:ascii="宋体" w:cs="宋体"/>
      <w:color w:val="000000"/>
      <w:sz w:val="24"/>
      <w:szCs w:val="24"/>
    </w:rPr>
  </w:style>
  <w:style w:type="paragraph" w:customStyle="1" w:styleId="xl37">
    <w:name w:val="xl37"/>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4">
    <w:name w:val="xl34"/>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4">
    <w:name w:val="xl114"/>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CharChar20">
    <w:name w:val="字元 Char Char 字元2"/>
    <w:basedOn w:val="a"/>
    <w:qFormat/>
    <w:rsid w:val="00666497"/>
    <w:pPr>
      <w:tabs>
        <w:tab w:val="left" w:pos="4665"/>
        <w:tab w:val="left" w:pos="8970"/>
      </w:tabs>
      <w:ind w:firstLine="400"/>
    </w:pPr>
    <w:rPr>
      <w:rFonts w:ascii="Tahoma" w:hAnsi="Tahoma"/>
      <w:sz w:val="24"/>
      <w:szCs w:val="20"/>
    </w:rPr>
  </w:style>
  <w:style w:type="paragraph" w:customStyle="1" w:styleId="CharCharCharChar">
    <w:name w:val="Char Char Char Char"/>
    <w:basedOn w:val="a"/>
    <w:next w:val="a"/>
    <w:qFormat/>
    <w:rsid w:val="00666497"/>
  </w:style>
  <w:style w:type="paragraph" w:customStyle="1" w:styleId="xl115">
    <w:name w:val="xl115"/>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82">
    <w:name w:val="xl82"/>
    <w:basedOn w:val="a"/>
    <w:qFormat/>
    <w:rsid w:val="00666497"/>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8">
    <w:name w:val="书目1"/>
    <w:basedOn w:val="a"/>
    <w:next w:val="a"/>
    <w:uiPriority w:val="37"/>
    <w:unhideWhenUsed/>
    <w:qFormat/>
    <w:rsid w:val="00666497"/>
  </w:style>
  <w:style w:type="paragraph" w:customStyle="1" w:styleId="font7">
    <w:name w:val="font7"/>
    <w:basedOn w:val="a"/>
    <w:qFormat/>
    <w:rsid w:val="00666497"/>
    <w:pPr>
      <w:widowControl/>
      <w:spacing w:before="100" w:beforeAutospacing="1" w:after="100" w:afterAutospacing="1"/>
      <w:jc w:val="left"/>
    </w:pPr>
    <w:rPr>
      <w:kern w:val="0"/>
      <w:sz w:val="20"/>
      <w:szCs w:val="20"/>
    </w:rPr>
  </w:style>
  <w:style w:type="paragraph" w:customStyle="1" w:styleId="xl86">
    <w:name w:val="xl86"/>
    <w:basedOn w:val="a"/>
    <w:qFormat/>
    <w:rsid w:val="00666497"/>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Blockquote">
    <w:name w:val="Blockquote"/>
    <w:basedOn w:val="a"/>
    <w:qFormat/>
    <w:rsid w:val="00666497"/>
    <w:pPr>
      <w:autoSpaceDE w:val="0"/>
      <w:autoSpaceDN w:val="0"/>
      <w:adjustRightInd w:val="0"/>
      <w:spacing w:before="100" w:after="100"/>
      <w:ind w:left="360" w:right="360"/>
      <w:jc w:val="left"/>
    </w:pPr>
    <w:rPr>
      <w:kern w:val="0"/>
      <w:sz w:val="24"/>
      <w:szCs w:val="20"/>
    </w:rPr>
  </w:style>
  <w:style w:type="paragraph" w:customStyle="1" w:styleId="xl122">
    <w:name w:val="xl122"/>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TOC1">
    <w:name w:val="TOC 标题1"/>
    <w:basedOn w:val="1"/>
    <w:next w:val="a"/>
    <w:uiPriority w:val="39"/>
    <w:qFormat/>
    <w:rsid w:val="00666497"/>
    <w:pPr>
      <w:outlineLvl w:val="9"/>
    </w:pPr>
    <w:rPr>
      <w:rFonts w:ascii="Calibri" w:hAnsi="Calibri"/>
    </w:rPr>
  </w:style>
  <w:style w:type="paragraph" w:customStyle="1" w:styleId="xl23">
    <w:name w:val="xl2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CharCharCharCharCharCharChar">
    <w:name w:val="Char Char Char Char Char Char Char Char Char Char"/>
    <w:basedOn w:val="a"/>
    <w:qFormat/>
    <w:rsid w:val="00666497"/>
    <w:rPr>
      <w:rFonts w:ascii="Tahoma" w:hAnsi="Tahoma"/>
      <w:sz w:val="24"/>
      <w:szCs w:val="20"/>
    </w:rPr>
  </w:style>
  <w:style w:type="paragraph" w:customStyle="1" w:styleId="112">
    <w:name w:val="列出段落11"/>
    <w:basedOn w:val="a"/>
    <w:qFormat/>
    <w:rsid w:val="00666497"/>
    <w:pPr>
      <w:ind w:firstLineChars="200" w:firstLine="420"/>
    </w:pPr>
    <w:rPr>
      <w:rFonts w:ascii="Calibri" w:hAnsi="Calibri"/>
      <w:szCs w:val="22"/>
    </w:rPr>
  </w:style>
  <w:style w:type="paragraph" w:customStyle="1" w:styleId="xl111">
    <w:name w:val="xl111"/>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font5">
    <w:name w:val="font5"/>
    <w:basedOn w:val="a"/>
    <w:qFormat/>
    <w:rsid w:val="00666497"/>
    <w:pPr>
      <w:widowControl/>
      <w:spacing w:before="100" w:beforeAutospacing="1" w:after="100" w:afterAutospacing="1"/>
      <w:jc w:val="left"/>
    </w:pPr>
    <w:rPr>
      <w:rFonts w:ascii="宋体" w:hAnsi="宋体" w:cs="宋体"/>
      <w:kern w:val="0"/>
      <w:sz w:val="18"/>
      <w:szCs w:val="18"/>
    </w:rPr>
  </w:style>
  <w:style w:type="paragraph" w:customStyle="1" w:styleId="19">
    <w:name w:val="列出段落1"/>
    <w:basedOn w:val="a"/>
    <w:qFormat/>
    <w:rsid w:val="00666497"/>
    <w:pPr>
      <w:ind w:firstLineChars="200" w:firstLine="420"/>
    </w:pPr>
  </w:style>
  <w:style w:type="paragraph" w:customStyle="1" w:styleId="xl87">
    <w:name w:val="xl87"/>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70">
    <w:name w:val="xl70"/>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26">
    <w:name w:val="xl126"/>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xl44">
    <w:name w:val="xl44"/>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M5">
    <w:name w:val="CM5"/>
    <w:basedOn w:val="Default"/>
    <w:next w:val="Default"/>
    <w:uiPriority w:val="99"/>
    <w:qFormat/>
    <w:rsid w:val="00666497"/>
    <w:pPr>
      <w:spacing w:line="180" w:lineRule="atLeast"/>
    </w:pPr>
    <w:rPr>
      <w:rFonts w:ascii="Times New Roman" w:cs="Times New Roman"/>
      <w:color w:val="auto"/>
    </w:rPr>
  </w:style>
  <w:style w:type="paragraph" w:customStyle="1" w:styleId="xl43">
    <w:name w:val="xl43"/>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0">
    <w:name w:val="正文 A"/>
    <w:qFormat/>
    <w:rsid w:val="00666497"/>
    <w:pPr>
      <w:widowControl w:val="0"/>
      <w:jc w:val="both"/>
    </w:pPr>
    <w:rPr>
      <w:rFonts w:eastAsia="Arial Unicode MS" w:cs="Arial Unicode MS"/>
      <w:color w:val="000000"/>
      <w:kern w:val="2"/>
      <w:sz w:val="21"/>
      <w:szCs w:val="21"/>
      <w:u w:color="000000"/>
    </w:rPr>
  </w:style>
  <w:style w:type="paragraph" w:customStyle="1" w:styleId="xl65">
    <w:name w:val="xl65"/>
    <w:basedOn w:val="a"/>
    <w:qFormat/>
    <w:rsid w:val="00666497"/>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9">
    <w:name w:val="xl10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58">
    <w:name w:val="xl58"/>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76">
    <w:name w:val="xl76"/>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M2">
    <w:name w:val="CM2"/>
    <w:basedOn w:val="Default"/>
    <w:next w:val="Default"/>
    <w:uiPriority w:val="99"/>
    <w:qFormat/>
    <w:rsid w:val="00666497"/>
    <w:pPr>
      <w:spacing w:line="188" w:lineRule="atLeast"/>
    </w:pPr>
    <w:rPr>
      <w:rFonts w:ascii="Times New Roman" w:cs="Times New Roman"/>
      <w:color w:val="auto"/>
    </w:rPr>
  </w:style>
  <w:style w:type="paragraph" w:customStyle="1" w:styleId="xl101">
    <w:name w:val="xl101"/>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
    <w:name w:val="xl33"/>
    <w:basedOn w:val="a"/>
    <w:qFormat/>
    <w:rsid w:val="0066649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
    <w:qFormat/>
    <w:rsid w:val="00666497"/>
    <w:pPr>
      <w:widowControl/>
      <w:spacing w:before="100" w:beforeAutospacing="1" w:after="100" w:afterAutospacing="1"/>
      <w:jc w:val="right"/>
    </w:pPr>
    <w:rPr>
      <w:rFonts w:ascii="宋体" w:hAnsi="宋体" w:cs="宋体"/>
      <w:color w:val="000000"/>
      <w:kern w:val="0"/>
      <w:sz w:val="24"/>
    </w:rPr>
  </w:style>
  <w:style w:type="paragraph" w:customStyle="1" w:styleId="xl100">
    <w:name w:val="xl10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2">
    <w:name w:val="xl62"/>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50">
    <w:name w:val="xl50"/>
    <w:basedOn w:val="a"/>
    <w:qFormat/>
    <w:rsid w:val="00666497"/>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0">
    <w:name w:val="xl6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rPr>
  </w:style>
  <w:style w:type="paragraph" w:customStyle="1" w:styleId="ALTZ1NormalIndentChar24">
    <w:name w:val="样式 正文缩进正文（首行缩进两字）特点ALT+Z表正文正文非缩进四号段1Normal Indent Char2...4"/>
    <w:basedOn w:val="a9"/>
    <w:qFormat/>
    <w:rsid w:val="00666497"/>
    <w:pPr>
      <w:tabs>
        <w:tab w:val="left" w:pos="510"/>
      </w:tabs>
      <w:adjustRightInd w:val="0"/>
      <w:spacing w:line="300" w:lineRule="auto"/>
      <w:ind w:leftChars="0" w:left="0" w:hanging="420"/>
    </w:pPr>
    <w:rPr>
      <w:rFonts w:ascii="Courier New" w:hAnsi="Arial" w:cs="Courier New"/>
      <w:color w:val="000000"/>
      <w:sz w:val="24"/>
      <w:szCs w:val="20"/>
    </w:rPr>
  </w:style>
  <w:style w:type="paragraph" w:customStyle="1" w:styleId="xl74">
    <w:name w:val="xl74"/>
    <w:basedOn w:val="a"/>
    <w:qFormat/>
    <w:rsid w:val="0066649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CharCharCharCharCharCharChar">
    <w:name w:val="Char Char 字元 字元 Char Char Char Char Char Char Char"/>
    <w:basedOn w:val="a"/>
    <w:qFormat/>
    <w:rsid w:val="00666497"/>
    <w:pPr>
      <w:spacing w:line="360" w:lineRule="auto"/>
      <w:ind w:firstLineChars="200" w:firstLine="200"/>
    </w:pPr>
    <w:rPr>
      <w:szCs w:val="20"/>
    </w:rPr>
  </w:style>
  <w:style w:type="paragraph" w:customStyle="1" w:styleId="xl118">
    <w:name w:val="xl118"/>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ParaCharCharCharCharCharCharCharCharChar1CharCharCharCharCharCharChar">
    <w:name w:val="默认段落字体 Para Char Char Char Char Char Char Char Char Char1 Char Char Char Char Char Char Char"/>
    <w:basedOn w:val="a7"/>
    <w:qFormat/>
    <w:rsid w:val="00666497"/>
    <w:rPr>
      <w:rFonts w:ascii="Tahoma" w:hAnsi="Tahoma"/>
      <w:sz w:val="24"/>
    </w:rPr>
  </w:style>
  <w:style w:type="paragraph" w:customStyle="1" w:styleId="xl56">
    <w:name w:val="xl56"/>
    <w:basedOn w:val="a"/>
    <w:qFormat/>
    <w:rsid w:val="00666497"/>
    <w:pPr>
      <w:widowControl/>
      <w:spacing w:before="100" w:beforeAutospacing="1" w:after="100" w:afterAutospacing="1"/>
      <w:jc w:val="left"/>
    </w:pPr>
    <w:rPr>
      <w:rFonts w:ascii="宋体" w:hAnsi="宋体" w:cs="宋体"/>
      <w:color w:val="000000"/>
      <w:kern w:val="0"/>
      <w:sz w:val="24"/>
    </w:rPr>
  </w:style>
  <w:style w:type="paragraph" w:customStyle="1" w:styleId="CM3">
    <w:name w:val="CM3"/>
    <w:basedOn w:val="Default"/>
    <w:next w:val="Default"/>
    <w:uiPriority w:val="99"/>
    <w:qFormat/>
    <w:rsid w:val="00666497"/>
    <w:rPr>
      <w:rFonts w:ascii="Times New Roman" w:cs="Times New Roman"/>
      <w:color w:val="auto"/>
    </w:rPr>
  </w:style>
  <w:style w:type="paragraph" w:customStyle="1" w:styleId="CM7">
    <w:name w:val="CM7"/>
    <w:basedOn w:val="Default"/>
    <w:next w:val="Default"/>
    <w:uiPriority w:val="99"/>
    <w:qFormat/>
    <w:rsid w:val="00666497"/>
    <w:pPr>
      <w:spacing w:line="191" w:lineRule="atLeast"/>
    </w:pPr>
    <w:rPr>
      <w:rFonts w:ascii="Times New Roman" w:cs="Times New Roman"/>
      <w:color w:val="auto"/>
    </w:rPr>
  </w:style>
  <w:style w:type="paragraph" w:customStyle="1" w:styleId="reader-word-layerreader-word-s9-14">
    <w:name w:val="reader-word-layer reader-word-s9-14"/>
    <w:basedOn w:val="a"/>
    <w:qFormat/>
    <w:rsid w:val="00666497"/>
    <w:pPr>
      <w:widowControl/>
      <w:spacing w:before="100" w:beforeAutospacing="1" w:after="100" w:afterAutospacing="1"/>
      <w:jc w:val="left"/>
    </w:pPr>
    <w:rPr>
      <w:rFonts w:ascii="宋体" w:hAnsi="宋体" w:cs="宋体"/>
      <w:kern w:val="0"/>
      <w:sz w:val="24"/>
    </w:rPr>
  </w:style>
  <w:style w:type="paragraph" w:customStyle="1" w:styleId="xl48">
    <w:name w:val="xl48"/>
    <w:basedOn w:val="a"/>
    <w:qFormat/>
    <w:rsid w:val="0066649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
    <w:name w:val="xl2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0">
    <w:name w:val="xl120"/>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59">
    <w:name w:val="xl5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CharCharCharChar1">
    <w:name w:val="Char Char Char Char1"/>
    <w:basedOn w:val="a"/>
    <w:next w:val="a"/>
    <w:qFormat/>
    <w:rsid w:val="00666497"/>
  </w:style>
  <w:style w:type="paragraph" w:customStyle="1" w:styleId="xl81">
    <w:name w:val="xl81"/>
    <w:basedOn w:val="a"/>
    <w:qFormat/>
    <w:rsid w:val="0066649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46">
    <w:name w:val="xl46"/>
    <w:basedOn w:val="a"/>
    <w:qFormat/>
    <w:rsid w:val="0066649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6">
    <w:name w:val="xl26"/>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M60">
    <w:name w:val="CM60"/>
    <w:basedOn w:val="Default"/>
    <w:next w:val="Default"/>
    <w:uiPriority w:val="99"/>
    <w:qFormat/>
    <w:rsid w:val="00666497"/>
    <w:rPr>
      <w:rFonts w:ascii="Times New Roman" w:cs="Times New Roman"/>
      <w:color w:val="auto"/>
    </w:rPr>
  </w:style>
  <w:style w:type="paragraph" w:customStyle="1" w:styleId="xl69">
    <w:name w:val="xl69"/>
    <w:basedOn w:val="a"/>
    <w:qFormat/>
    <w:rsid w:val="0066649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a">
    <w:name w:val="修订1"/>
    <w:qFormat/>
    <w:rsid w:val="00666497"/>
    <w:rPr>
      <w:kern w:val="2"/>
      <w:sz w:val="21"/>
      <w:szCs w:val="24"/>
    </w:rPr>
  </w:style>
  <w:style w:type="paragraph" w:customStyle="1" w:styleId="xl99">
    <w:name w:val="xl99"/>
    <w:basedOn w:val="a"/>
    <w:qFormat/>
    <w:rsid w:val="00666497"/>
    <w:pPr>
      <w:widowControl/>
      <w:spacing w:before="100" w:beforeAutospacing="1" w:after="100" w:afterAutospacing="1"/>
      <w:jc w:val="center"/>
      <w:textAlignment w:val="center"/>
    </w:pPr>
    <w:rPr>
      <w:rFonts w:ascii="宋体" w:hAnsi="宋体" w:cs="宋体"/>
      <w:kern w:val="0"/>
      <w:sz w:val="18"/>
      <w:szCs w:val="18"/>
    </w:rPr>
  </w:style>
  <w:style w:type="paragraph" w:customStyle="1" w:styleId="xl31">
    <w:name w:val="xl31"/>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8">
    <w:name w:val="xl128"/>
    <w:basedOn w:val="a"/>
    <w:qFormat/>
    <w:rsid w:val="00666497"/>
    <w:pPr>
      <w:widowControl/>
      <w:spacing w:before="100" w:beforeAutospacing="1" w:after="100" w:afterAutospacing="1"/>
      <w:jc w:val="center"/>
      <w:textAlignment w:val="center"/>
    </w:pPr>
    <w:rPr>
      <w:rFonts w:ascii="宋体" w:hAnsi="宋体" w:cs="宋体"/>
      <w:b/>
      <w:bCs/>
      <w:kern w:val="0"/>
      <w:sz w:val="24"/>
    </w:rPr>
  </w:style>
  <w:style w:type="paragraph" w:customStyle="1" w:styleId="xl110">
    <w:name w:val="xl11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msotocheading0">
    <w:name w:val="msotocheading"/>
    <w:basedOn w:val="1"/>
    <w:next w:val="a"/>
    <w:semiHidden/>
    <w:qFormat/>
    <w:rsid w:val="00666497"/>
    <w:pPr>
      <w:widowControl/>
      <w:tabs>
        <w:tab w:val="left" w:pos="1800"/>
      </w:tabs>
      <w:spacing w:before="480" w:after="0" w:line="276" w:lineRule="auto"/>
      <w:jc w:val="left"/>
      <w:outlineLvl w:val="9"/>
    </w:pPr>
    <w:rPr>
      <w:rFonts w:ascii="Cambria" w:hAnsi="Cambria"/>
      <w:color w:val="365F91"/>
      <w:kern w:val="0"/>
      <w:sz w:val="28"/>
      <w:szCs w:val="28"/>
    </w:rPr>
  </w:style>
  <w:style w:type="paragraph" w:customStyle="1" w:styleId="43">
    <w:name w:val="列出段落4"/>
    <w:basedOn w:val="a"/>
    <w:qFormat/>
    <w:rsid w:val="00666497"/>
    <w:pPr>
      <w:ind w:firstLineChars="200" w:firstLine="420"/>
    </w:pPr>
    <w:rPr>
      <w:rFonts w:ascii="Calibri" w:hAnsi="Calibri"/>
      <w:szCs w:val="22"/>
    </w:rPr>
  </w:style>
  <w:style w:type="paragraph" w:customStyle="1" w:styleId="34">
    <w:name w:val="列出段落3"/>
    <w:basedOn w:val="a"/>
    <w:qFormat/>
    <w:rsid w:val="00666497"/>
    <w:pPr>
      <w:ind w:firstLineChars="200" w:firstLine="420"/>
    </w:pPr>
  </w:style>
  <w:style w:type="paragraph" w:customStyle="1" w:styleId="flNote">
    <w:name w:val="flNote"/>
    <w:basedOn w:val="a"/>
    <w:qFormat/>
    <w:rsid w:val="00666497"/>
    <w:pPr>
      <w:adjustRightInd w:val="0"/>
      <w:spacing w:before="320" w:after="160" w:line="360" w:lineRule="atLeast"/>
      <w:jc w:val="center"/>
    </w:pPr>
    <w:rPr>
      <w:rFonts w:ascii="Arial" w:eastAsia="黑体"/>
      <w:kern w:val="0"/>
      <w:sz w:val="30"/>
      <w:szCs w:val="20"/>
    </w:rPr>
  </w:style>
  <w:style w:type="paragraph" w:customStyle="1" w:styleId="113">
    <w:name w:val="修订11"/>
    <w:qFormat/>
    <w:rsid w:val="00666497"/>
    <w:rPr>
      <w:kern w:val="2"/>
      <w:sz w:val="21"/>
      <w:szCs w:val="24"/>
    </w:rPr>
  </w:style>
  <w:style w:type="paragraph" w:customStyle="1" w:styleId="xl123">
    <w:name w:val="xl123"/>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xl129">
    <w:name w:val="xl12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
    <w:qFormat/>
    <w:rsid w:val="00666497"/>
    <w:pPr>
      <w:widowControl/>
      <w:pBdr>
        <w:bottom w:val="single" w:sz="4" w:space="0" w:color="auto"/>
      </w:pBdr>
      <w:spacing w:before="100" w:beforeAutospacing="1" w:after="100" w:afterAutospacing="1"/>
      <w:jc w:val="center"/>
    </w:pPr>
    <w:rPr>
      <w:rFonts w:ascii="宋体" w:hAnsi="宋体" w:cs="宋体"/>
      <w:kern w:val="0"/>
      <w:sz w:val="24"/>
    </w:rPr>
  </w:style>
  <w:style w:type="paragraph" w:customStyle="1" w:styleId="xl55">
    <w:name w:val="xl55"/>
    <w:basedOn w:val="a"/>
    <w:qFormat/>
    <w:rsid w:val="00666497"/>
    <w:pPr>
      <w:widowControl/>
      <w:spacing w:before="100" w:beforeAutospacing="1" w:after="100" w:afterAutospacing="1"/>
      <w:jc w:val="center"/>
    </w:pPr>
    <w:rPr>
      <w:rFonts w:ascii="宋体" w:hAnsi="宋体" w:cs="宋体"/>
      <w:kern w:val="0"/>
      <w:sz w:val="24"/>
    </w:rPr>
  </w:style>
  <w:style w:type="paragraph" w:customStyle="1" w:styleId="CharCharChar1Char1">
    <w:name w:val="Char Char Char1 Char1"/>
    <w:basedOn w:val="a7"/>
    <w:qFormat/>
    <w:rsid w:val="00666497"/>
    <w:rPr>
      <w:rFonts w:ascii="Tahoma" w:hAnsi="Tahoma"/>
      <w:kern w:val="2"/>
      <w:sz w:val="24"/>
    </w:rPr>
  </w:style>
  <w:style w:type="paragraph" w:customStyle="1" w:styleId="CharCharCharCharCharCharCharCharChar1">
    <w:name w:val="Char Char 字元 字元 Char Char Char Char Char Char Char1"/>
    <w:basedOn w:val="a"/>
    <w:qFormat/>
    <w:rsid w:val="00666497"/>
    <w:pPr>
      <w:spacing w:line="360" w:lineRule="auto"/>
      <w:ind w:firstLineChars="200" w:firstLine="200"/>
    </w:pPr>
    <w:rPr>
      <w:szCs w:val="20"/>
    </w:rPr>
  </w:style>
  <w:style w:type="paragraph" w:customStyle="1" w:styleId="CM57">
    <w:name w:val="CM57"/>
    <w:basedOn w:val="Default"/>
    <w:next w:val="Default"/>
    <w:uiPriority w:val="99"/>
    <w:qFormat/>
    <w:rsid w:val="00666497"/>
    <w:rPr>
      <w:rFonts w:ascii="Times New Roman" w:cs="Times New Roman"/>
      <w:color w:val="auto"/>
    </w:rPr>
  </w:style>
  <w:style w:type="paragraph" w:customStyle="1" w:styleId="xl30">
    <w:name w:val="xl30"/>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7">
    <w:name w:val="xl107"/>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28">
    <w:name w:val="xl28"/>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CharCharCharCharCharCharCharCharCharCharCharCharChar">
    <w:name w:val="Char Char Char Char Char Char Char Char Char Char Char Char Char"/>
    <w:basedOn w:val="a"/>
    <w:qFormat/>
    <w:rsid w:val="00666497"/>
    <w:rPr>
      <w:szCs w:val="20"/>
    </w:rPr>
  </w:style>
  <w:style w:type="paragraph" w:customStyle="1" w:styleId="font8">
    <w:name w:val="font8"/>
    <w:basedOn w:val="a"/>
    <w:qFormat/>
    <w:rsid w:val="00666497"/>
    <w:pPr>
      <w:widowControl/>
      <w:spacing w:before="100" w:beforeAutospacing="1" w:after="100" w:afterAutospacing="1"/>
      <w:jc w:val="left"/>
    </w:pPr>
    <w:rPr>
      <w:rFonts w:ascii="宋体" w:hAnsi="宋体" w:cs="宋体"/>
      <w:color w:val="000000"/>
      <w:kern w:val="0"/>
      <w:sz w:val="18"/>
      <w:szCs w:val="18"/>
    </w:rPr>
  </w:style>
  <w:style w:type="paragraph" w:customStyle="1" w:styleId="xl36">
    <w:name w:val="xl36"/>
    <w:basedOn w:val="a"/>
    <w:qFormat/>
    <w:rsid w:val="00666497"/>
    <w:pPr>
      <w:widowControl/>
      <w:spacing w:before="100" w:beforeAutospacing="1" w:after="100" w:afterAutospacing="1"/>
      <w:jc w:val="center"/>
    </w:pPr>
    <w:rPr>
      <w:rFonts w:ascii="宋体" w:hAnsi="宋体" w:cs="宋体"/>
      <w:kern w:val="0"/>
      <w:sz w:val="24"/>
    </w:rPr>
  </w:style>
  <w:style w:type="paragraph" w:customStyle="1" w:styleId="AA0">
    <w:name w:val="正文 A A"/>
    <w:qFormat/>
    <w:rsid w:val="00666497"/>
    <w:pPr>
      <w:widowControl w:val="0"/>
      <w:jc w:val="both"/>
    </w:pPr>
    <w:rPr>
      <w:rFonts w:ascii="Arial Unicode MS" w:eastAsia="Arial Unicode MS" w:hAnsi="Arial Unicode MS" w:cs="Arial Unicode MS"/>
      <w:color w:val="000000"/>
      <w:kern w:val="2"/>
      <w:sz w:val="30"/>
      <w:szCs w:val="30"/>
      <w:u w:color="000000"/>
    </w:rPr>
  </w:style>
  <w:style w:type="paragraph" w:customStyle="1" w:styleId="aff1">
    <w:name w:val="表格文字"/>
    <w:basedOn w:val="a"/>
    <w:qFormat/>
    <w:rsid w:val="00666497"/>
    <w:pPr>
      <w:adjustRightInd w:val="0"/>
      <w:spacing w:line="420" w:lineRule="atLeast"/>
      <w:jc w:val="left"/>
    </w:pPr>
    <w:rPr>
      <w:kern w:val="0"/>
      <w:szCs w:val="20"/>
    </w:rPr>
  </w:style>
  <w:style w:type="paragraph" w:customStyle="1" w:styleId="xl75">
    <w:name w:val="xl75"/>
    <w:basedOn w:val="a"/>
    <w:qFormat/>
    <w:rsid w:val="0066649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2">
    <w:name w:val="页眉与页脚"/>
    <w:qFormat/>
    <w:rsid w:val="00666497"/>
    <w:pPr>
      <w:tabs>
        <w:tab w:val="right" w:pos="9020"/>
      </w:tabs>
    </w:pPr>
    <w:rPr>
      <w:rFonts w:ascii="Helvetica Neue" w:eastAsia="Arial Unicode MS" w:hAnsi="Helvetica Neue" w:cs="Arial Unicode MS"/>
      <w:color w:val="000000"/>
      <w:sz w:val="24"/>
      <w:szCs w:val="24"/>
    </w:rPr>
  </w:style>
  <w:style w:type="paragraph" w:customStyle="1" w:styleId="xl73">
    <w:name w:val="xl73"/>
    <w:basedOn w:val="a"/>
    <w:qFormat/>
    <w:rsid w:val="00666497"/>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3">
    <w:name w:val="默认"/>
    <w:qFormat/>
    <w:rsid w:val="00666497"/>
    <w:rPr>
      <w:rFonts w:ascii="Helvetica Neue" w:eastAsia="Helvetica Neue" w:hAnsi="Helvetica Neue" w:cs="Helvetica Neue"/>
      <w:color w:val="000000"/>
      <w:sz w:val="22"/>
      <w:szCs w:val="22"/>
    </w:rPr>
  </w:style>
  <w:style w:type="paragraph" w:customStyle="1" w:styleId="xl80">
    <w:name w:val="xl8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reader-word-layer">
    <w:name w:val="reader-word-layer"/>
    <w:basedOn w:val="a"/>
    <w:qFormat/>
    <w:rsid w:val="00666497"/>
    <w:pPr>
      <w:widowControl/>
      <w:spacing w:before="100" w:beforeAutospacing="1" w:after="100" w:afterAutospacing="1"/>
      <w:jc w:val="left"/>
    </w:pPr>
    <w:rPr>
      <w:rFonts w:ascii="宋体" w:hAnsi="宋体" w:cs="宋体"/>
      <w:kern w:val="0"/>
      <w:sz w:val="24"/>
    </w:rPr>
  </w:style>
  <w:style w:type="paragraph" w:customStyle="1" w:styleId="xl38">
    <w:name w:val="xl38"/>
    <w:basedOn w:val="a"/>
    <w:qFormat/>
    <w:rsid w:val="00666497"/>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40">
    <w:name w:val="xl40"/>
    <w:basedOn w:val="a"/>
    <w:qFormat/>
    <w:rsid w:val="0066649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H2">
    <w:name w:val="H2"/>
    <w:basedOn w:val="a"/>
    <w:next w:val="a"/>
    <w:qFormat/>
    <w:rsid w:val="00666497"/>
    <w:pPr>
      <w:keepNext/>
      <w:autoSpaceDE w:val="0"/>
      <w:autoSpaceDN w:val="0"/>
      <w:adjustRightInd w:val="0"/>
      <w:spacing w:before="100" w:after="100"/>
      <w:jc w:val="left"/>
      <w:outlineLvl w:val="2"/>
    </w:pPr>
    <w:rPr>
      <w:b/>
      <w:kern w:val="0"/>
      <w:sz w:val="36"/>
      <w:szCs w:val="20"/>
    </w:rPr>
  </w:style>
  <w:style w:type="paragraph" w:customStyle="1" w:styleId="xl24">
    <w:name w:val="xl24"/>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2">
    <w:name w:val="xl102"/>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18"/>
      <w:szCs w:val="18"/>
    </w:rPr>
  </w:style>
  <w:style w:type="paragraph" w:customStyle="1" w:styleId="xl112">
    <w:name w:val="xl112"/>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27">
    <w:name w:val="xl127"/>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font6">
    <w:name w:val="font6"/>
    <w:basedOn w:val="a"/>
    <w:qFormat/>
    <w:rsid w:val="00666497"/>
    <w:pPr>
      <w:widowControl/>
      <w:spacing w:before="100" w:beforeAutospacing="1" w:after="100" w:afterAutospacing="1"/>
      <w:jc w:val="left"/>
    </w:pPr>
    <w:rPr>
      <w:rFonts w:ascii="宋体" w:hAnsi="宋体" w:cs="宋体"/>
      <w:kern w:val="0"/>
      <w:sz w:val="20"/>
      <w:szCs w:val="20"/>
    </w:rPr>
  </w:style>
  <w:style w:type="paragraph" w:customStyle="1" w:styleId="1b">
    <w:name w:val="样式1"/>
    <w:basedOn w:val="a"/>
    <w:next w:val="4"/>
    <w:qFormat/>
    <w:rsid w:val="00666497"/>
    <w:pPr>
      <w:spacing w:line="360" w:lineRule="auto"/>
      <w:ind w:firstLineChars="200" w:firstLine="420"/>
    </w:pPr>
    <w:rPr>
      <w:rFonts w:ascii="宋体" w:hAnsi="宋体"/>
      <w:szCs w:val="21"/>
    </w:rPr>
  </w:style>
  <w:style w:type="paragraph" w:customStyle="1" w:styleId="Charf5">
    <w:name w:val="Char"/>
    <w:basedOn w:val="a"/>
    <w:qFormat/>
    <w:rsid w:val="00666497"/>
    <w:rPr>
      <w:szCs w:val="20"/>
    </w:rPr>
  </w:style>
  <w:style w:type="paragraph" w:customStyle="1" w:styleId="xl39">
    <w:name w:val="xl39"/>
    <w:basedOn w:val="a"/>
    <w:qFormat/>
    <w:rsid w:val="0066649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117">
    <w:name w:val="xl117"/>
    <w:basedOn w:val="a"/>
    <w:qFormat/>
    <w:rsid w:val="00666497"/>
    <w:pPr>
      <w:widowControl/>
      <w:pBdr>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61">
    <w:name w:val="xl61"/>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rPr>
  </w:style>
  <w:style w:type="paragraph" w:styleId="aff4">
    <w:name w:val="List Paragraph"/>
    <w:basedOn w:val="a"/>
    <w:qFormat/>
    <w:rsid w:val="00666497"/>
    <w:pPr>
      <w:ind w:firstLineChars="200" w:firstLine="420"/>
    </w:pPr>
  </w:style>
  <w:style w:type="paragraph" w:customStyle="1" w:styleId="CharChar6">
    <w:name w:val="字元 Char Char 字元"/>
    <w:basedOn w:val="a"/>
    <w:qFormat/>
    <w:rsid w:val="00666497"/>
    <w:pPr>
      <w:tabs>
        <w:tab w:val="left" w:pos="4665"/>
        <w:tab w:val="left" w:pos="8970"/>
      </w:tabs>
      <w:ind w:firstLine="400"/>
    </w:pPr>
    <w:rPr>
      <w:rFonts w:ascii="Tahoma" w:hAnsi="Tahoma"/>
      <w:sz w:val="24"/>
      <w:szCs w:val="20"/>
    </w:rPr>
  </w:style>
  <w:style w:type="paragraph" w:customStyle="1" w:styleId="xl66">
    <w:name w:val="xl66"/>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a">
    <w:name w:val="样式2"/>
    <w:basedOn w:val="a"/>
    <w:qFormat/>
    <w:rsid w:val="00666497"/>
    <w:pPr>
      <w:spacing w:beforeLines="50" w:line="360" w:lineRule="auto"/>
      <w:jc w:val="center"/>
      <w:outlineLvl w:val="0"/>
    </w:pPr>
    <w:rPr>
      <w:rFonts w:eastAsia="黑体"/>
      <w:b/>
      <w:sz w:val="44"/>
      <w:szCs w:val="44"/>
    </w:rPr>
  </w:style>
  <w:style w:type="paragraph" w:customStyle="1" w:styleId="xl41">
    <w:name w:val="xl41"/>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27">
    <w:name w:val="xl27"/>
    <w:basedOn w:val="a"/>
    <w:qFormat/>
    <w:rsid w:val="00666497"/>
    <w:pPr>
      <w:widowControl/>
      <w:spacing w:before="100" w:beforeAutospacing="1" w:after="100" w:afterAutospacing="1"/>
      <w:jc w:val="left"/>
    </w:pPr>
    <w:rPr>
      <w:rFonts w:ascii="宋体" w:hAnsi="宋体" w:cs="宋体"/>
      <w:kern w:val="0"/>
      <w:sz w:val="20"/>
      <w:szCs w:val="20"/>
    </w:rPr>
  </w:style>
  <w:style w:type="paragraph" w:customStyle="1" w:styleId="114">
    <w:name w:val="书目11"/>
    <w:basedOn w:val="a"/>
    <w:next w:val="a"/>
    <w:uiPriority w:val="37"/>
    <w:unhideWhenUsed/>
    <w:qFormat/>
    <w:rsid w:val="00666497"/>
  </w:style>
  <w:style w:type="paragraph" w:customStyle="1" w:styleId="msonospacing0">
    <w:name w:val="msonospacing"/>
    <w:qFormat/>
    <w:rsid w:val="00666497"/>
    <w:rPr>
      <w:rFonts w:ascii="Calibri" w:hAnsi="Calibri"/>
      <w:sz w:val="22"/>
      <w:szCs w:val="22"/>
    </w:rPr>
  </w:style>
  <w:style w:type="paragraph" w:customStyle="1" w:styleId="aff5">
    <w:name w:val="表格"/>
    <w:basedOn w:val="a"/>
    <w:qFormat/>
    <w:rsid w:val="00666497"/>
    <w:pPr>
      <w:jc w:val="center"/>
    </w:pPr>
    <w:rPr>
      <w:rFonts w:ascii="华文细黑" w:hAnsi="华文细黑"/>
      <w:kern w:val="0"/>
      <w:szCs w:val="20"/>
    </w:rPr>
  </w:style>
  <w:style w:type="paragraph" w:customStyle="1" w:styleId="2b">
    <w:name w:val="列出段落2"/>
    <w:basedOn w:val="a"/>
    <w:uiPriority w:val="34"/>
    <w:qFormat/>
    <w:rsid w:val="00666497"/>
    <w:pPr>
      <w:ind w:firstLineChars="200" w:firstLine="420"/>
    </w:pPr>
    <w:rPr>
      <w:rFonts w:ascii="Calibri" w:hAnsi="Calibri"/>
      <w:szCs w:val="22"/>
    </w:rPr>
  </w:style>
  <w:style w:type="paragraph" w:customStyle="1" w:styleId="xl32">
    <w:name w:val="xl32"/>
    <w:basedOn w:val="a"/>
    <w:qFormat/>
    <w:rsid w:val="0066649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52">
    <w:name w:val="xl52"/>
    <w:basedOn w:val="a"/>
    <w:qFormat/>
    <w:rsid w:val="0066649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4">
    <w:name w:val="xl104"/>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msolistparagraph0">
    <w:name w:val="msolistparagraph"/>
    <w:basedOn w:val="a"/>
    <w:qFormat/>
    <w:rsid w:val="00666497"/>
    <w:pPr>
      <w:ind w:firstLineChars="200" w:firstLine="420"/>
    </w:pPr>
    <w:rPr>
      <w:rFonts w:ascii="Calibri" w:hAnsi="Calibri"/>
      <w:szCs w:val="22"/>
    </w:rPr>
  </w:style>
  <w:style w:type="paragraph" w:customStyle="1" w:styleId="xl68">
    <w:name w:val="xl68"/>
    <w:basedOn w:val="a"/>
    <w:qFormat/>
    <w:rsid w:val="0066649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378020">
    <w:name w:val="样式 标题 3 + (中文) 黑体 小四 非加粗 段前: 7.8 磅 段后: 0 磅 行距: 固定值 20 磅"/>
    <w:basedOn w:val="3"/>
    <w:qFormat/>
    <w:rsid w:val="00666497"/>
    <w:pPr>
      <w:spacing w:before="0" w:after="0" w:line="400" w:lineRule="exact"/>
    </w:pPr>
    <w:rPr>
      <w:rFonts w:eastAsia="黑体" w:cs="宋体"/>
      <w:b w:val="0"/>
      <w:bCs w:val="0"/>
      <w:sz w:val="24"/>
      <w:szCs w:val="20"/>
    </w:rPr>
  </w:style>
  <w:style w:type="paragraph" w:customStyle="1" w:styleId="xl88">
    <w:name w:val="xl88"/>
    <w:basedOn w:val="a"/>
    <w:qFormat/>
    <w:rsid w:val="00666497"/>
    <w:pPr>
      <w:widowControl/>
      <w:spacing w:before="100" w:beforeAutospacing="1" w:after="100" w:afterAutospacing="1"/>
      <w:jc w:val="center"/>
    </w:pPr>
    <w:rPr>
      <w:rFonts w:ascii="宋体" w:hAnsi="宋体" w:cs="宋体"/>
      <w:color w:val="000000"/>
      <w:kern w:val="0"/>
      <w:sz w:val="24"/>
    </w:rPr>
  </w:style>
  <w:style w:type="paragraph" w:customStyle="1" w:styleId="TOC2">
    <w:name w:val="TOC 标题2"/>
    <w:basedOn w:val="1"/>
    <w:next w:val="a"/>
    <w:uiPriority w:val="39"/>
    <w:qFormat/>
    <w:rsid w:val="00666497"/>
    <w:pPr>
      <w:outlineLvl w:val="9"/>
    </w:pPr>
    <w:rPr>
      <w:rFonts w:ascii="Calibri" w:hAnsi="Calibri"/>
    </w:rPr>
  </w:style>
  <w:style w:type="paragraph" w:customStyle="1" w:styleId="xl116">
    <w:name w:val="xl116"/>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78">
    <w:name w:val="xl78"/>
    <w:basedOn w:val="a"/>
    <w:qFormat/>
    <w:rsid w:val="0066649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M37">
    <w:name w:val="CM37"/>
    <w:basedOn w:val="Default"/>
    <w:next w:val="Default"/>
    <w:uiPriority w:val="99"/>
    <w:qFormat/>
    <w:rsid w:val="00666497"/>
    <w:rPr>
      <w:rFonts w:ascii="Times New Roman" w:cs="Times New Roman"/>
      <w:color w:val="auto"/>
    </w:rPr>
  </w:style>
  <w:style w:type="paragraph" w:customStyle="1" w:styleId="xl125">
    <w:name w:val="xl125"/>
    <w:basedOn w:val="a"/>
    <w:qFormat/>
    <w:rsid w:val="00666497"/>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
    <w:qFormat/>
    <w:rsid w:val="00666497"/>
    <w:pPr>
      <w:widowControl/>
      <w:pBdr>
        <w:bottom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51">
    <w:name w:val="xl51"/>
    <w:basedOn w:val="a"/>
    <w:qFormat/>
    <w:rsid w:val="00666497"/>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4">
    <w:name w:val="xl54"/>
    <w:basedOn w:val="a"/>
    <w:qFormat/>
    <w:rsid w:val="00666497"/>
    <w:pPr>
      <w:widowControl/>
      <w:spacing w:before="100" w:beforeAutospacing="1" w:after="100" w:afterAutospacing="1"/>
      <w:jc w:val="right"/>
      <w:textAlignment w:val="center"/>
    </w:pPr>
    <w:rPr>
      <w:rFonts w:ascii="宋体" w:hAnsi="宋体" w:cs="宋体"/>
      <w:kern w:val="0"/>
      <w:sz w:val="24"/>
    </w:rPr>
  </w:style>
  <w:style w:type="paragraph" w:customStyle="1" w:styleId="xl63">
    <w:name w:val="xl6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1c">
    <w:name w:val="1"/>
    <w:basedOn w:val="a"/>
    <w:next w:val="a"/>
    <w:qFormat/>
    <w:rsid w:val="00666497"/>
  </w:style>
  <w:style w:type="paragraph" w:customStyle="1" w:styleId="xl49">
    <w:name w:val="xl49"/>
    <w:basedOn w:val="a"/>
    <w:qFormat/>
    <w:rsid w:val="00666497"/>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
    <w:name w:val="xl106"/>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05">
    <w:name w:val="xl105"/>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42">
    <w:name w:val="xl42"/>
    <w:basedOn w:val="a"/>
    <w:qFormat/>
    <w:rsid w:val="0066649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4">
    <w:name w:val="xl124"/>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CharCharChar1Char">
    <w:name w:val="Char Char Char1 Char"/>
    <w:basedOn w:val="a7"/>
    <w:qFormat/>
    <w:rsid w:val="00666497"/>
    <w:rPr>
      <w:rFonts w:ascii="Tahoma" w:hAnsi="Tahoma"/>
      <w:kern w:val="2"/>
      <w:sz w:val="24"/>
    </w:rPr>
  </w:style>
  <w:style w:type="paragraph" w:customStyle="1" w:styleId="CharChar13">
    <w:name w:val="字元 Char Char 字元1"/>
    <w:basedOn w:val="a"/>
    <w:qFormat/>
    <w:rsid w:val="00666497"/>
    <w:pPr>
      <w:tabs>
        <w:tab w:val="left" w:pos="4665"/>
        <w:tab w:val="left" w:pos="8970"/>
      </w:tabs>
      <w:ind w:firstLine="400"/>
    </w:pPr>
    <w:rPr>
      <w:rFonts w:ascii="Tahoma" w:hAnsi="Tahoma"/>
      <w:sz w:val="24"/>
      <w:szCs w:val="20"/>
    </w:rPr>
  </w:style>
  <w:style w:type="paragraph" w:customStyle="1" w:styleId="aff6">
    <w:name w:val="章"/>
    <w:basedOn w:val="a"/>
    <w:qFormat/>
    <w:rsid w:val="00666497"/>
    <w:pPr>
      <w:adjustRightInd w:val="0"/>
      <w:spacing w:before="120" w:after="240"/>
      <w:jc w:val="center"/>
      <w:textAlignment w:val="baseline"/>
    </w:pPr>
    <w:rPr>
      <w:rFonts w:ascii="宋体"/>
      <w:b/>
      <w:spacing w:val="5"/>
      <w:kern w:val="0"/>
      <w:sz w:val="28"/>
      <w:szCs w:val="20"/>
    </w:rPr>
  </w:style>
  <w:style w:type="paragraph" w:customStyle="1" w:styleId="xl57">
    <w:name w:val="xl57"/>
    <w:basedOn w:val="a"/>
    <w:qFormat/>
    <w:rsid w:val="00666497"/>
    <w:pPr>
      <w:widowControl/>
      <w:spacing w:before="100" w:beforeAutospacing="1" w:after="100" w:afterAutospacing="1"/>
      <w:jc w:val="left"/>
    </w:pPr>
    <w:rPr>
      <w:rFonts w:ascii="宋体" w:hAnsi="宋体" w:cs="宋体"/>
      <w:color w:val="008000"/>
      <w:kern w:val="0"/>
      <w:sz w:val="24"/>
    </w:rPr>
  </w:style>
  <w:style w:type="paragraph" w:customStyle="1" w:styleId="TableParagraph">
    <w:name w:val="Table Paragraph"/>
    <w:basedOn w:val="a"/>
    <w:uiPriority w:val="1"/>
    <w:qFormat/>
    <w:rsid w:val="00666497"/>
  </w:style>
  <w:style w:type="table" w:customStyle="1" w:styleId="TableNormal">
    <w:name w:val="Table Normal"/>
    <w:qFormat/>
    <w:rsid w:val="00666497"/>
    <w:rPr>
      <w:rFonts w:eastAsia="Arial Unicode MS"/>
    </w:rPr>
    <w:tblPr>
      <w:tblCellMar>
        <w:top w:w="0" w:type="dxa"/>
        <w:left w:w="0" w:type="dxa"/>
        <w:bottom w:w="0" w:type="dxa"/>
        <w:right w:w="0" w:type="dxa"/>
      </w:tblCellMar>
    </w:tblPr>
  </w:style>
  <w:style w:type="paragraph" w:customStyle="1" w:styleId="WPSOffice1">
    <w:name w:val="WPSOffice手动目录 1"/>
    <w:qFormat/>
    <w:rsid w:val="00666497"/>
  </w:style>
  <w:style w:type="paragraph" w:customStyle="1" w:styleId="WPSOffice2">
    <w:name w:val="WPSOffice手动目录 2"/>
    <w:qFormat/>
    <w:rsid w:val="00666497"/>
    <w:pPr>
      <w:ind w:leftChars="200" w:left="200"/>
    </w:pPr>
  </w:style>
  <w:style w:type="character" w:customStyle="1" w:styleId="layui-this">
    <w:name w:val="layui-this"/>
    <w:basedOn w:val="a0"/>
    <w:rsid w:val="00666497"/>
    <w:rPr>
      <w:bdr w:val="single" w:sz="6" w:space="0" w:color="EEEEEE"/>
      <w:shd w:val="clear" w:color="auto" w:fill="FFFFFF"/>
    </w:rPr>
  </w:style>
  <w:style w:type="character" w:customStyle="1" w:styleId="hover12">
    <w:name w:val="hover12"/>
    <w:basedOn w:val="a0"/>
    <w:rsid w:val="00666497"/>
    <w:rPr>
      <w:shd w:val="clear" w:color="auto" w:fill="EEEEEE"/>
    </w:rPr>
  </w:style>
  <w:style w:type="character" w:customStyle="1" w:styleId="hover13">
    <w:name w:val="hover13"/>
    <w:basedOn w:val="a0"/>
    <w:rsid w:val="00666497"/>
    <w:rPr>
      <w:shd w:val="clear" w:color="auto" w:fill="EEEEEE"/>
    </w:rPr>
  </w:style>
  <w:style w:type="character" w:customStyle="1" w:styleId="old">
    <w:name w:val="old"/>
    <w:basedOn w:val="a0"/>
    <w:rsid w:val="00666497"/>
    <w:rPr>
      <w:color w:val="999999"/>
    </w:rPr>
  </w:style>
  <w:style w:type="character" w:customStyle="1" w:styleId="old1">
    <w:name w:val="old1"/>
    <w:basedOn w:val="a0"/>
    <w:rsid w:val="00666497"/>
    <w:rPr>
      <w:color w:val="999999"/>
    </w:rPr>
  </w:style>
  <w:style w:type="character" w:customStyle="1" w:styleId="new">
    <w:name w:val="new"/>
    <w:basedOn w:val="a0"/>
    <w:rsid w:val="00666497"/>
    <w:rPr>
      <w:color w:val="999999"/>
    </w:rPr>
  </w:style>
  <w:style w:type="character" w:customStyle="1" w:styleId="houram">
    <w:name w:val="hour_am"/>
    <w:basedOn w:val="a0"/>
    <w:rsid w:val="00666497"/>
  </w:style>
  <w:style w:type="character" w:customStyle="1" w:styleId="hourpm">
    <w:name w:val="hour_pm"/>
    <w:basedOn w:val="a0"/>
    <w:rsid w:val="00666497"/>
  </w:style>
  <w:style w:type="character" w:customStyle="1" w:styleId="select-info">
    <w:name w:val="select-info"/>
    <w:basedOn w:val="a0"/>
    <w:rsid w:val="00666497"/>
  </w:style>
  <w:style w:type="character" w:customStyle="1" w:styleId="select-item">
    <w:name w:val="select-item"/>
    <w:basedOn w:val="a0"/>
    <w:rsid w:val="00666497"/>
  </w:style>
  <w:style w:type="character" w:customStyle="1" w:styleId="first-child">
    <w:name w:val="first-child"/>
    <w:basedOn w:val="a0"/>
    <w:rsid w:val="00666497"/>
    <w:rPr>
      <w:bdr w:val="none" w:sz="0" w:space="0" w:color="auto"/>
    </w:rPr>
  </w:style>
  <w:style w:type="character" w:customStyle="1" w:styleId="hover14">
    <w:name w:val="hover14"/>
    <w:basedOn w:val="a0"/>
    <w:rsid w:val="00666497"/>
    <w:rPr>
      <w:shd w:val="clear" w:color="auto" w:fill="EEEEEE"/>
    </w:rPr>
  </w:style>
  <w:style w:type="character" w:customStyle="1" w:styleId="hover9">
    <w:name w:val="hover9"/>
    <w:basedOn w:val="a0"/>
    <w:rsid w:val="00666497"/>
    <w:rPr>
      <w:shd w:val="clear" w:color="auto" w:fill="EEEEEE"/>
    </w:rPr>
  </w:style>
  <w:style w:type="character" w:customStyle="1" w:styleId="hover10">
    <w:name w:val="hover10"/>
    <w:basedOn w:val="a0"/>
    <w:rsid w:val="00666497"/>
    <w:rPr>
      <w:color w:val="999999"/>
      <w:shd w:val="clear" w:color="auto" w:fill="EEEEEE"/>
    </w:rPr>
  </w:style>
  <w:style w:type="paragraph" w:customStyle="1" w:styleId="Style86">
    <w:name w:val="_Style 86"/>
    <w:basedOn w:val="a"/>
    <w:next w:val="32"/>
    <w:rsid w:val="000C171A"/>
    <w:pPr>
      <w:spacing w:line="360" w:lineRule="auto"/>
      <w:ind w:firstLine="420"/>
    </w:pPr>
    <w:rPr>
      <w:szCs w:val="20"/>
    </w:rPr>
  </w:style>
  <w:style w:type="paragraph" w:styleId="35">
    <w:name w:val="List 3"/>
    <w:basedOn w:val="a"/>
    <w:qFormat/>
    <w:rsid w:val="00B00705"/>
    <w:pPr>
      <w:tabs>
        <w:tab w:val="left" w:pos="2040"/>
      </w:tabs>
      <w:ind w:leftChars="400" w:left="100" w:hangingChars="200" w:hanging="200"/>
    </w:pPr>
    <w:rPr>
      <w:szCs w:val="20"/>
    </w:rPr>
  </w:style>
  <w:style w:type="paragraph" w:styleId="aff7">
    <w:name w:val="Body Text First Indent"/>
    <w:basedOn w:val="a8"/>
    <w:link w:val="Charf6"/>
    <w:qFormat/>
    <w:rsid w:val="00B00705"/>
    <w:pPr>
      <w:spacing w:after="0" w:line="360" w:lineRule="auto"/>
      <w:ind w:firstLine="200"/>
    </w:pPr>
    <w:rPr>
      <w:kern w:val="2"/>
      <w:sz w:val="24"/>
      <w:szCs w:val="20"/>
    </w:rPr>
  </w:style>
  <w:style w:type="character" w:customStyle="1" w:styleId="Charf6">
    <w:name w:val="正文首行缩进 Char"/>
    <w:basedOn w:val="Char21"/>
    <w:link w:val="aff7"/>
    <w:qFormat/>
    <w:rsid w:val="00B00705"/>
    <w:rPr>
      <w:rFonts w:ascii="Times New Roman" w:eastAsia="宋体" w:hAnsi="Times New Roman" w:cs="Times New Roman"/>
      <w:kern w:val="2"/>
      <w:sz w:val="24"/>
      <w:szCs w:val="24"/>
    </w:rPr>
  </w:style>
  <w:style w:type="paragraph" w:styleId="44">
    <w:name w:val="List Bullet 4"/>
    <w:basedOn w:val="a"/>
    <w:qFormat/>
    <w:rsid w:val="00B00705"/>
    <w:pPr>
      <w:tabs>
        <w:tab w:val="left" w:pos="425"/>
      </w:tabs>
      <w:ind w:left="425" w:hanging="425"/>
    </w:pPr>
  </w:style>
  <w:style w:type="paragraph" w:styleId="aff8">
    <w:name w:val="List Bullet"/>
    <w:basedOn w:val="a"/>
    <w:qFormat/>
    <w:rsid w:val="00B00705"/>
    <w:pPr>
      <w:tabs>
        <w:tab w:val="left" w:pos="360"/>
      </w:tabs>
      <w:ind w:left="360" w:hanging="360"/>
    </w:pPr>
  </w:style>
  <w:style w:type="paragraph" w:styleId="36">
    <w:name w:val="List Bullet 3"/>
    <w:basedOn w:val="a"/>
    <w:qFormat/>
    <w:rsid w:val="00B00705"/>
    <w:pPr>
      <w:tabs>
        <w:tab w:val="left" w:pos="1350"/>
      </w:tabs>
      <w:ind w:left="1350" w:hanging="720"/>
    </w:pPr>
    <w:rPr>
      <w:szCs w:val="20"/>
    </w:rPr>
  </w:style>
  <w:style w:type="paragraph" w:styleId="aff9">
    <w:name w:val="List Continue"/>
    <w:basedOn w:val="a"/>
    <w:qFormat/>
    <w:rsid w:val="00B00705"/>
    <w:pPr>
      <w:spacing w:after="120"/>
      <w:ind w:leftChars="200" w:left="420"/>
    </w:pPr>
  </w:style>
  <w:style w:type="paragraph" w:styleId="affa">
    <w:name w:val="Block Text"/>
    <w:basedOn w:val="a"/>
    <w:qFormat/>
    <w:rsid w:val="00B00705"/>
    <w:pPr>
      <w:spacing w:line="600" w:lineRule="exact"/>
      <w:ind w:leftChars="450" w:left="1785" w:rightChars="351" w:right="737" w:hangingChars="280" w:hanging="840"/>
    </w:pPr>
    <w:rPr>
      <w:rFonts w:ascii="Garamond" w:eastAsia="楷体_GB2312" w:hAnsi="Garamond"/>
      <w:color w:val="000000"/>
      <w:sz w:val="30"/>
      <w:szCs w:val="20"/>
    </w:rPr>
  </w:style>
  <w:style w:type="paragraph" w:styleId="53">
    <w:name w:val="List Bullet 5"/>
    <w:basedOn w:val="a"/>
    <w:qFormat/>
    <w:rsid w:val="00B00705"/>
    <w:pPr>
      <w:tabs>
        <w:tab w:val="left" w:pos="1680"/>
      </w:tabs>
      <w:ind w:left="1680" w:hanging="420"/>
    </w:pPr>
    <w:rPr>
      <w:szCs w:val="20"/>
    </w:rPr>
  </w:style>
  <w:style w:type="paragraph" w:styleId="affb">
    <w:name w:val="index heading"/>
    <w:basedOn w:val="a"/>
    <w:next w:val="11"/>
    <w:qFormat/>
    <w:rsid w:val="00B00705"/>
    <w:rPr>
      <w:szCs w:val="20"/>
    </w:rPr>
  </w:style>
  <w:style w:type="paragraph" w:styleId="affc">
    <w:name w:val="List"/>
    <w:basedOn w:val="a"/>
    <w:qFormat/>
    <w:rsid w:val="00B00705"/>
    <w:pPr>
      <w:tabs>
        <w:tab w:val="left" w:pos="567"/>
      </w:tabs>
      <w:ind w:left="567" w:hanging="567"/>
    </w:pPr>
    <w:rPr>
      <w:sz w:val="24"/>
    </w:rPr>
  </w:style>
  <w:style w:type="paragraph" w:styleId="37">
    <w:name w:val="List Continue 3"/>
    <w:basedOn w:val="a"/>
    <w:qFormat/>
    <w:rsid w:val="00B00705"/>
    <w:pPr>
      <w:adjustRightInd w:val="0"/>
      <w:spacing w:after="120" w:line="360" w:lineRule="atLeast"/>
      <w:ind w:left="1260"/>
      <w:jc w:val="left"/>
      <w:textAlignment w:val="baseline"/>
    </w:pPr>
    <w:rPr>
      <w:kern w:val="0"/>
      <w:sz w:val="28"/>
      <w:szCs w:val="20"/>
    </w:rPr>
  </w:style>
  <w:style w:type="character" w:customStyle="1" w:styleId="4Char1">
    <w:name w:val="标题 4 Char1"/>
    <w:basedOn w:val="a0"/>
    <w:qFormat/>
    <w:rsid w:val="00B00705"/>
    <w:rPr>
      <w:rFonts w:ascii="Times New Roman" w:eastAsia="宋体" w:hAnsi="Times New Roman" w:cs="Times New Roman"/>
      <w:b/>
      <w:kern w:val="2"/>
      <w:sz w:val="28"/>
      <w:szCs w:val="20"/>
    </w:rPr>
  </w:style>
  <w:style w:type="character" w:customStyle="1" w:styleId="8Char1">
    <w:name w:val="标题 8 Char1"/>
    <w:basedOn w:val="a0"/>
    <w:qFormat/>
    <w:rsid w:val="00B00705"/>
    <w:rPr>
      <w:rFonts w:ascii="Arial" w:eastAsia="黑体" w:hAnsi="Arial" w:cs="Times New Roman"/>
      <w:kern w:val="2"/>
      <w:sz w:val="24"/>
      <w:szCs w:val="24"/>
    </w:rPr>
  </w:style>
  <w:style w:type="character" w:customStyle="1" w:styleId="Char1d">
    <w:name w:val="正文缩进 Char1"/>
    <w:basedOn w:val="a0"/>
    <w:qFormat/>
    <w:rsid w:val="00B00705"/>
    <w:rPr>
      <w:rFonts w:ascii="Times New Roman" w:eastAsia="宋体" w:hAnsi="Times New Roman" w:cs="Times New Roman"/>
      <w:kern w:val="2"/>
      <w:sz w:val="21"/>
      <w:szCs w:val="20"/>
    </w:rPr>
  </w:style>
  <w:style w:type="paragraph" w:customStyle="1" w:styleId="Char1CharCharChar">
    <w:name w:val="Char1 Char Char Char"/>
    <w:basedOn w:val="a"/>
    <w:qFormat/>
    <w:rsid w:val="00B00705"/>
    <w:rPr>
      <w:rFonts w:ascii="Tahoma" w:hAnsi="Tahoma"/>
      <w:sz w:val="30"/>
      <w:szCs w:val="30"/>
    </w:rPr>
  </w:style>
  <w:style w:type="paragraph" w:customStyle="1" w:styleId="2c">
    <w:name w:val="样式 正文（首行缩进两字） + 宋体 小三 两端对齐 首行缩进:  2 字符 行距: 单倍行距"/>
    <w:basedOn w:val="a5"/>
    <w:qFormat/>
    <w:rsid w:val="00B00705"/>
    <w:pPr>
      <w:ind w:firstLineChars="0" w:firstLine="600"/>
    </w:pPr>
    <w:rPr>
      <w:rFonts w:eastAsia="仿宋_GB2312" w:hint="eastAsia"/>
      <w:kern w:val="2"/>
      <w:sz w:val="30"/>
      <w:szCs w:val="20"/>
    </w:rPr>
  </w:style>
  <w:style w:type="character" w:customStyle="1" w:styleId="3Char4">
    <w:name w:val="样式 标题 3 + Char"/>
    <w:basedOn w:val="a0"/>
    <w:qFormat/>
    <w:rsid w:val="00B00705"/>
    <w:rPr>
      <w:rFonts w:eastAsia="宋体"/>
      <w:b/>
      <w:bCs/>
      <w:kern w:val="2"/>
      <w:sz w:val="28"/>
      <w:szCs w:val="32"/>
      <w:lang w:val="en-US" w:eastAsia="zh-CN" w:bidi="ar-SA"/>
    </w:rPr>
  </w:style>
  <w:style w:type="paragraph" w:customStyle="1" w:styleId="1110">
    <w:name w:val="样式 标题 1 + 段前: 1 行 段后: 1 行"/>
    <w:basedOn w:val="1"/>
    <w:qFormat/>
    <w:rsid w:val="00B00705"/>
    <w:pPr>
      <w:adjustRightInd w:val="0"/>
      <w:spacing w:beforeLines="100" w:afterLines="100" w:line="480" w:lineRule="auto"/>
      <w:jc w:val="center"/>
    </w:pPr>
    <w:rPr>
      <w:rFonts w:ascii="黑体" w:eastAsia="黑体" w:cs="宋体"/>
      <w:b w:val="0"/>
      <w:kern w:val="2"/>
      <w:sz w:val="36"/>
      <w:szCs w:val="20"/>
    </w:rPr>
  </w:style>
  <w:style w:type="paragraph" w:customStyle="1" w:styleId="Date1">
    <w:name w:val="Date1"/>
    <w:basedOn w:val="a"/>
    <w:next w:val="a"/>
    <w:qFormat/>
    <w:rsid w:val="00B00705"/>
    <w:pPr>
      <w:adjustRightInd w:val="0"/>
      <w:textAlignment w:val="baseline"/>
    </w:pPr>
    <w:rPr>
      <w:szCs w:val="20"/>
    </w:rPr>
  </w:style>
  <w:style w:type="paragraph" w:customStyle="1" w:styleId="wg">
    <w:name w:val="wg"/>
    <w:basedOn w:val="a"/>
    <w:qFormat/>
    <w:rsid w:val="00B00705"/>
    <w:rPr>
      <w:sz w:val="28"/>
      <w:szCs w:val="20"/>
    </w:rPr>
  </w:style>
  <w:style w:type="paragraph" w:customStyle="1" w:styleId="Date2">
    <w:name w:val="Date2"/>
    <w:basedOn w:val="a"/>
    <w:next w:val="a"/>
    <w:qFormat/>
    <w:rsid w:val="00B00705"/>
    <w:pPr>
      <w:adjustRightInd w:val="0"/>
      <w:spacing w:line="360" w:lineRule="atLeast"/>
    </w:pPr>
    <w:rPr>
      <w:rFonts w:ascii="宋体" w:hint="eastAsia"/>
      <w:spacing w:val="20"/>
      <w:kern w:val="0"/>
      <w:sz w:val="28"/>
      <w:szCs w:val="20"/>
    </w:rPr>
  </w:style>
  <w:style w:type="paragraph" w:customStyle="1" w:styleId="PlainText2">
    <w:name w:val="Plain Text2"/>
    <w:basedOn w:val="a"/>
    <w:qFormat/>
    <w:rsid w:val="00B00705"/>
    <w:pPr>
      <w:adjustRightInd w:val="0"/>
      <w:textAlignment w:val="baseline"/>
    </w:pPr>
    <w:rPr>
      <w:rFonts w:ascii="宋体" w:hAnsi="Courier New"/>
      <w:szCs w:val="20"/>
    </w:rPr>
  </w:style>
  <w:style w:type="paragraph" w:customStyle="1" w:styleId="62">
    <w:name w:val="6表格"/>
    <w:basedOn w:val="a"/>
    <w:qFormat/>
    <w:rsid w:val="00B00705"/>
    <w:pPr>
      <w:adjustRightInd w:val="0"/>
      <w:snapToGrid w:val="0"/>
      <w:spacing w:before="60" w:line="240" w:lineRule="atLeast"/>
      <w:jc w:val="center"/>
    </w:pPr>
    <w:rPr>
      <w:snapToGrid w:val="0"/>
      <w:kern w:val="0"/>
      <w:szCs w:val="20"/>
    </w:rPr>
  </w:style>
  <w:style w:type="paragraph" w:customStyle="1" w:styleId="ParaCharCharCharChar">
    <w:name w:val="默认段落字体 Para Char Char Char Char"/>
    <w:basedOn w:val="a"/>
    <w:qFormat/>
    <w:rsid w:val="00B00705"/>
  </w:style>
  <w:style w:type="paragraph" w:customStyle="1" w:styleId="affd">
    <w:name w:val="正文四号"/>
    <w:basedOn w:val="a"/>
    <w:qFormat/>
    <w:rsid w:val="00B00705"/>
    <w:pPr>
      <w:spacing w:after="120" w:line="360" w:lineRule="auto"/>
      <w:ind w:firstLineChars="200" w:firstLine="200"/>
    </w:pPr>
    <w:rPr>
      <w:sz w:val="28"/>
    </w:rPr>
  </w:style>
  <w:style w:type="character" w:customStyle="1" w:styleId="Charf7">
    <w:name w:val="正文四号 Char"/>
    <w:basedOn w:val="a0"/>
    <w:qFormat/>
    <w:rsid w:val="00B00705"/>
    <w:rPr>
      <w:rFonts w:eastAsia="宋体"/>
      <w:kern w:val="2"/>
      <w:sz w:val="28"/>
      <w:szCs w:val="24"/>
      <w:lang w:val="en-US" w:eastAsia="zh-CN" w:bidi="ar-SA"/>
    </w:rPr>
  </w:style>
  <w:style w:type="paragraph" w:customStyle="1" w:styleId="affe">
    <w:name w:val="环评正文"/>
    <w:basedOn w:val="a"/>
    <w:qFormat/>
    <w:rsid w:val="00B00705"/>
    <w:pPr>
      <w:spacing w:before="60" w:after="60" w:line="400" w:lineRule="exact"/>
      <w:ind w:firstLineChars="200" w:firstLine="200"/>
    </w:pPr>
    <w:rPr>
      <w:rFonts w:eastAsia="仿宋_GB2312"/>
      <w:sz w:val="24"/>
    </w:rPr>
  </w:style>
  <w:style w:type="paragraph" w:customStyle="1" w:styleId="afff">
    <w:name w:val="图框"/>
    <w:basedOn w:val="a"/>
    <w:next w:val="a"/>
    <w:qFormat/>
    <w:rsid w:val="00B00705"/>
    <w:pPr>
      <w:spacing w:line="320" w:lineRule="exact"/>
      <w:jc w:val="center"/>
    </w:pPr>
    <w:rPr>
      <w:szCs w:val="21"/>
    </w:rPr>
  </w:style>
  <w:style w:type="paragraph" w:customStyle="1" w:styleId="afff0">
    <w:name w:val="表头"/>
    <w:basedOn w:val="a"/>
    <w:next w:val="a"/>
    <w:qFormat/>
    <w:rsid w:val="00B00705"/>
    <w:pPr>
      <w:spacing w:beforeLines="50"/>
    </w:pPr>
    <w:rPr>
      <w:kern w:val="0"/>
      <w:sz w:val="24"/>
    </w:rPr>
  </w:style>
  <w:style w:type="character" w:customStyle="1" w:styleId="f131">
    <w:name w:val="f131"/>
    <w:basedOn w:val="a0"/>
    <w:qFormat/>
    <w:rsid w:val="00B00705"/>
    <w:rPr>
      <w:sz w:val="20"/>
      <w:szCs w:val="20"/>
    </w:rPr>
  </w:style>
  <w:style w:type="paragraph" w:customStyle="1" w:styleId="2d">
    <w:name w:val="封面项目名称2"/>
    <w:qFormat/>
    <w:rsid w:val="00B00705"/>
    <w:pPr>
      <w:jc w:val="distribute"/>
      <w:outlineLvl w:val="7"/>
    </w:pPr>
    <w:rPr>
      <w:b/>
      <w:bCs/>
      <w:color w:val="000000"/>
      <w:spacing w:val="-60"/>
      <w:kern w:val="52"/>
      <w:sz w:val="52"/>
      <w:szCs w:val="52"/>
    </w:rPr>
  </w:style>
  <w:style w:type="paragraph" w:customStyle="1" w:styleId="afff1">
    <w:name w:val="目录"/>
    <w:qFormat/>
    <w:rsid w:val="00B00705"/>
    <w:pPr>
      <w:jc w:val="center"/>
      <w:outlineLvl w:val="0"/>
    </w:pPr>
    <w:rPr>
      <w:rFonts w:ascii="宋体"/>
      <w:color w:val="FF0000"/>
      <w:sz w:val="32"/>
      <w:szCs w:val="32"/>
    </w:rPr>
  </w:style>
  <w:style w:type="paragraph" w:customStyle="1" w:styleId="1d">
    <w:name w:val="封面项目名称1"/>
    <w:basedOn w:val="2d"/>
    <w:next w:val="2d"/>
    <w:qFormat/>
    <w:rsid w:val="00B00705"/>
    <w:pPr>
      <w:ind w:left="1" w:firstLineChars="198" w:firstLine="636"/>
      <w:jc w:val="left"/>
    </w:pPr>
    <w:rPr>
      <w:rFonts w:eastAsia="仿宋_GB2312"/>
      <w:b w:val="0"/>
      <w:bCs w:val="0"/>
      <w:color w:val="auto"/>
      <w:spacing w:val="0"/>
      <w:kern w:val="2"/>
      <w:sz w:val="36"/>
      <w:szCs w:val="36"/>
    </w:rPr>
  </w:style>
  <w:style w:type="paragraph" w:customStyle="1" w:styleId="1e">
    <w:name w:val="申报单位样式1"/>
    <w:basedOn w:val="1d"/>
    <w:qFormat/>
    <w:rsid w:val="00B00705"/>
    <w:pPr>
      <w:outlineLvl w:val="9"/>
    </w:pPr>
    <w:rPr>
      <w:kern w:val="32"/>
    </w:rPr>
  </w:style>
  <w:style w:type="paragraph" w:customStyle="1" w:styleId="1f">
    <w:name w:val="标题1"/>
    <w:basedOn w:val="a"/>
    <w:next w:val="a5"/>
    <w:qFormat/>
    <w:rsid w:val="00B00705"/>
    <w:pPr>
      <w:tabs>
        <w:tab w:val="left" w:pos="859"/>
        <w:tab w:val="left" w:pos="1200"/>
      </w:tabs>
      <w:spacing w:line="360" w:lineRule="auto"/>
      <w:ind w:left="859" w:hanging="360"/>
      <w:jc w:val="center"/>
    </w:pPr>
    <w:rPr>
      <w:rFonts w:eastAsia="黑体"/>
      <w:sz w:val="32"/>
      <w:szCs w:val="32"/>
    </w:rPr>
  </w:style>
  <w:style w:type="paragraph" w:customStyle="1" w:styleId="afff2">
    <w:name w:val="图表文字"/>
    <w:basedOn w:val="a"/>
    <w:qFormat/>
    <w:rsid w:val="00B00705"/>
    <w:pPr>
      <w:adjustRightInd w:val="0"/>
      <w:snapToGrid w:val="0"/>
      <w:jc w:val="center"/>
    </w:pPr>
    <w:rPr>
      <w:szCs w:val="21"/>
    </w:rPr>
  </w:style>
  <w:style w:type="character" w:customStyle="1" w:styleId="px141">
    <w:name w:val="px141"/>
    <w:basedOn w:val="a0"/>
    <w:qFormat/>
    <w:rsid w:val="00B00705"/>
    <w:rPr>
      <w:sz w:val="19"/>
      <w:szCs w:val="19"/>
    </w:rPr>
  </w:style>
  <w:style w:type="paragraph" w:customStyle="1" w:styleId="font9">
    <w:name w:val="font9"/>
    <w:basedOn w:val="a"/>
    <w:qFormat/>
    <w:rsid w:val="00B00705"/>
    <w:pPr>
      <w:widowControl/>
      <w:spacing w:before="100" w:beforeAutospacing="1" w:after="100" w:afterAutospacing="1"/>
      <w:jc w:val="left"/>
    </w:pPr>
    <w:rPr>
      <w:b/>
      <w:bCs/>
      <w:kern w:val="0"/>
      <w:sz w:val="20"/>
      <w:szCs w:val="20"/>
    </w:rPr>
  </w:style>
  <w:style w:type="character" w:customStyle="1" w:styleId="z-Char">
    <w:name w:val="z-窗体顶端 Char"/>
    <w:basedOn w:val="a0"/>
    <w:qFormat/>
    <w:rsid w:val="00B00705"/>
    <w:rPr>
      <w:rFonts w:ascii="Arial" w:eastAsia="方正仿宋_GBK" w:hAnsi="Arial" w:cs="Arial"/>
      <w:vanish/>
      <w:kern w:val="2"/>
      <w:sz w:val="16"/>
      <w:szCs w:val="16"/>
    </w:rPr>
  </w:style>
  <w:style w:type="character" w:customStyle="1" w:styleId="z-Char0">
    <w:name w:val="z-窗体底端 Char"/>
    <w:basedOn w:val="a0"/>
    <w:qFormat/>
    <w:rsid w:val="00B00705"/>
    <w:rPr>
      <w:rFonts w:ascii="Arial" w:eastAsia="方正仿宋_GBK" w:hAnsi="Arial" w:cs="Arial"/>
      <w:vanish/>
      <w:kern w:val="2"/>
      <w:sz w:val="16"/>
      <w:szCs w:val="16"/>
    </w:rPr>
  </w:style>
  <w:style w:type="paragraph" w:customStyle="1" w:styleId="38">
    <w:name w:val="样式3"/>
    <w:basedOn w:val="a"/>
    <w:qFormat/>
    <w:rsid w:val="00B00705"/>
    <w:pPr>
      <w:jc w:val="center"/>
    </w:pPr>
    <w:rPr>
      <w:sz w:val="24"/>
    </w:rPr>
  </w:style>
  <w:style w:type="paragraph" w:customStyle="1" w:styleId="afff3">
    <w:name w:val="一级标题"/>
    <w:basedOn w:val="a"/>
    <w:next w:val="a5"/>
    <w:qFormat/>
    <w:rsid w:val="00B00705"/>
    <w:pPr>
      <w:spacing w:beforeLines="50" w:line="360" w:lineRule="auto"/>
      <w:ind w:left="4746"/>
      <w:jc w:val="center"/>
    </w:pPr>
    <w:rPr>
      <w:rFonts w:eastAsia="黑体"/>
      <w:sz w:val="36"/>
    </w:rPr>
  </w:style>
  <w:style w:type="paragraph" w:customStyle="1" w:styleId="afff4">
    <w:name w:val="二级标题"/>
    <w:basedOn w:val="a"/>
    <w:next w:val="a5"/>
    <w:qFormat/>
    <w:rsid w:val="00B00705"/>
    <w:pPr>
      <w:spacing w:beforeLines="50" w:line="360" w:lineRule="auto"/>
      <w:ind w:left="339"/>
      <w:jc w:val="left"/>
    </w:pPr>
    <w:rPr>
      <w:rFonts w:eastAsia="黑体"/>
      <w:sz w:val="32"/>
    </w:rPr>
  </w:style>
  <w:style w:type="paragraph" w:customStyle="1" w:styleId="afff5">
    <w:name w:val="三级标题"/>
    <w:basedOn w:val="afff4"/>
    <w:qFormat/>
    <w:rsid w:val="00B00705"/>
  </w:style>
  <w:style w:type="paragraph" w:customStyle="1" w:styleId="afff6">
    <w:name w:val="四级标题"/>
    <w:basedOn w:val="afff5"/>
    <w:next w:val="a5"/>
    <w:qFormat/>
    <w:rsid w:val="00B00705"/>
    <w:rPr>
      <w:sz w:val="30"/>
    </w:rPr>
  </w:style>
  <w:style w:type="paragraph" w:customStyle="1" w:styleId="afff7">
    <w:name w:val="表格标题"/>
    <w:basedOn w:val="a"/>
    <w:next w:val="a"/>
    <w:qFormat/>
    <w:rsid w:val="00B00705"/>
    <w:pPr>
      <w:spacing w:line="360" w:lineRule="auto"/>
      <w:jc w:val="center"/>
    </w:pPr>
    <w:rPr>
      <w:rFonts w:eastAsia="仿宋_GB2312"/>
      <w:sz w:val="28"/>
      <w:szCs w:val="28"/>
    </w:rPr>
  </w:style>
  <w:style w:type="paragraph" w:customStyle="1" w:styleId="afff8">
    <w:name w:val="样式 居中"/>
    <w:basedOn w:val="a"/>
    <w:qFormat/>
    <w:rsid w:val="00B00705"/>
    <w:pPr>
      <w:jc w:val="center"/>
    </w:pPr>
    <w:rPr>
      <w:sz w:val="24"/>
      <w:szCs w:val="20"/>
    </w:rPr>
  </w:style>
  <w:style w:type="paragraph" w:customStyle="1" w:styleId="afff9">
    <w:name w:val="正文（使用）"/>
    <w:qFormat/>
    <w:rsid w:val="00B00705"/>
    <w:pPr>
      <w:spacing w:line="360" w:lineRule="auto"/>
    </w:pPr>
    <w:rPr>
      <w:sz w:val="24"/>
    </w:rPr>
  </w:style>
  <w:style w:type="paragraph" w:customStyle="1" w:styleId="afffa">
    <w:name w:val="表中文字"/>
    <w:basedOn w:val="a"/>
    <w:qFormat/>
    <w:rsid w:val="00B00705"/>
    <w:pPr>
      <w:tabs>
        <w:tab w:val="left" w:pos="360"/>
      </w:tabs>
      <w:adjustRightInd w:val="0"/>
      <w:snapToGrid w:val="0"/>
      <w:spacing w:line="240" w:lineRule="atLeast"/>
      <w:jc w:val="center"/>
    </w:pPr>
    <w:rPr>
      <w:snapToGrid w:val="0"/>
      <w:kern w:val="0"/>
      <w:sz w:val="24"/>
      <w:szCs w:val="20"/>
    </w:rPr>
  </w:style>
  <w:style w:type="paragraph" w:customStyle="1" w:styleId="title4">
    <w:name w:val="title4"/>
    <w:basedOn w:val="3"/>
    <w:qFormat/>
    <w:rsid w:val="00B00705"/>
    <w:pPr>
      <w:widowControl/>
      <w:spacing w:beforeLines="50" w:beforeAutospacing="1" w:afterLines="50" w:afterAutospacing="1" w:line="460" w:lineRule="exact"/>
    </w:pPr>
    <w:rPr>
      <w:rFonts w:eastAsia="黑体"/>
      <w:b w:val="0"/>
      <w:sz w:val="28"/>
      <w:lang w:val="zh-CN"/>
    </w:rPr>
  </w:style>
  <w:style w:type="paragraph" w:customStyle="1" w:styleId="100">
    <w:name w:val="标题10"/>
    <w:basedOn w:val="a"/>
    <w:next w:val="a"/>
    <w:qFormat/>
    <w:rsid w:val="00B00705"/>
    <w:pPr>
      <w:tabs>
        <w:tab w:val="left" w:pos="360"/>
      </w:tabs>
      <w:snapToGrid w:val="0"/>
      <w:spacing w:before="120" w:after="120"/>
    </w:pPr>
    <w:rPr>
      <w:rFonts w:eastAsia="楷体_GB2312"/>
      <w:b/>
      <w:sz w:val="30"/>
      <w:szCs w:val="20"/>
    </w:rPr>
  </w:style>
  <w:style w:type="paragraph" w:customStyle="1" w:styleId="2e">
    <w:name w:val="样式 样式 正文首行缩进 + 首行缩进:  2 字符"/>
    <w:basedOn w:val="a"/>
    <w:next w:val="a"/>
    <w:qFormat/>
    <w:rsid w:val="00B00705"/>
    <w:pPr>
      <w:spacing w:line="360" w:lineRule="auto"/>
      <w:ind w:firstLine="480"/>
    </w:pPr>
    <w:rPr>
      <w:sz w:val="24"/>
      <w:szCs w:val="20"/>
    </w:rPr>
  </w:style>
  <w:style w:type="paragraph" w:customStyle="1" w:styleId="1f0">
    <w:name w:val="标题  1"/>
    <w:basedOn w:val="1"/>
    <w:qFormat/>
    <w:rsid w:val="00B00705"/>
    <w:pPr>
      <w:adjustRightInd w:val="0"/>
      <w:spacing w:beforeLines="50" w:after="0" w:line="300" w:lineRule="auto"/>
      <w:jc w:val="center"/>
    </w:pPr>
    <w:rPr>
      <w:rFonts w:eastAsia="黑体"/>
      <w:sz w:val="34"/>
      <w:szCs w:val="34"/>
    </w:rPr>
  </w:style>
  <w:style w:type="character" w:customStyle="1" w:styleId="unnamed21">
    <w:name w:val="unnamed21"/>
    <w:basedOn w:val="a0"/>
    <w:qFormat/>
    <w:rsid w:val="00B00705"/>
  </w:style>
  <w:style w:type="paragraph" w:customStyle="1" w:styleId="Charf8">
    <w:name w:val="正文样式 Char"/>
    <w:basedOn w:val="a"/>
    <w:qFormat/>
    <w:rsid w:val="00B00705"/>
    <w:pPr>
      <w:adjustRightInd w:val="0"/>
      <w:snapToGrid w:val="0"/>
      <w:spacing w:line="460" w:lineRule="exact"/>
      <w:ind w:firstLineChars="200" w:firstLine="200"/>
    </w:pPr>
    <w:rPr>
      <w:color w:val="000000"/>
      <w:sz w:val="26"/>
      <w:szCs w:val="26"/>
    </w:rPr>
  </w:style>
  <w:style w:type="character" w:customStyle="1" w:styleId="wz21">
    <w:name w:val="wz21"/>
    <w:basedOn w:val="a0"/>
    <w:qFormat/>
    <w:rsid w:val="00B00705"/>
    <w:rPr>
      <w:rFonts w:ascii="宋体" w:eastAsia="宋体" w:hAnsi="宋体" w:hint="eastAsia"/>
      <w:sz w:val="20"/>
      <w:szCs w:val="20"/>
    </w:rPr>
  </w:style>
  <w:style w:type="paragraph" w:customStyle="1" w:styleId="afffb">
    <w:name w:val="排版正文"/>
    <w:basedOn w:val="a"/>
    <w:qFormat/>
    <w:rsid w:val="00B00705"/>
    <w:pPr>
      <w:snapToGrid w:val="0"/>
      <w:spacing w:line="460" w:lineRule="exact"/>
      <w:ind w:firstLineChars="200" w:firstLine="520"/>
    </w:pPr>
    <w:rPr>
      <w:rFonts w:eastAsia="Times New Roman"/>
      <w:kern w:val="0"/>
      <w:sz w:val="20"/>
    </w:rPr>
  </w:style>
  <w:style w:type="paragraph" w:customStyle="1" w:styleId="101">
    <w:name w:val="样式 左 首行缩进:  1.01 厘米"/>
    <w:basedOn w:val="a"/>
    <w:link w:val="101Char"/>
    <w:qFormat/>
    <w:rsid w:val="00B00705"/>
    <w:pPr>
      <w:adjustRightInd w:val="0"/>
      <w:snapToGrid w:val="0"/>
      <w:spacing w:line="460" w:lineRule="exact"/>
      <w:ind w:firstLineChars="200" w:firstLine="200"/>
    </w:pPr>
    <w:rPr>
      <w:rFonts w:cs="宋体"/>
      <w:sz w:val="26"/>
      <w:szCs w:val="26"/>
    </w:rPr>
  </w:style>
  <w:style w:type="character" w:customStyle="1" w:styleId="101Char">
    <w:name w:val="样式 左 首行缩进:  1.01 厘米 Char"/>
    <w:basedOn w:val="a0"/>
    <w:link w:val="101"/>
    <w:qFormat/>
    <w:rsid w:val="00B00705"/>
    <w:rPr>
      <w:rFonts w:cs="宋体"/>
      <w:kern w:val="2"/>
      <w:sz w:val="26"/>
      <w:szCs w:val="26"/>
    </w:rPr>
  </w:style>
  <w:style w:type="paragraph" w:customStyle="1" w:styleId="Char4CharCharChar">
    <w:name w:val="Char4 Char Char Char"/>
    <w:basedOn w:val="a"/>
    <w:qFormat/>
    <w:rsid w:val="00B00705"/>
    <w:pPr>
      <w:spacing w:line="360" w:lineRule="auto"/>
      <w:ind w:firstLineChars="200" w:firstLine="200"/>
    </w:pPr>
    <w:rPr>
      <w:rFonts w:ascii="宋体" w:hAnsi="宋体" w:cs="宋体"/>
      <w:sz w:val="24"/>
    </w:rPr>
  </w:style>
  <w:style w:type="character" w:customStyle="1" w:styleId="101CharChar">
    <w:name w:val="样式 左 首行缩进:  1.01 厘米 Char Char"/>
    <w:basedOn w:val="a0"/>
    <w:qFormat/>
    <w:rsid w:val="00B00705"/>
    <w:rPr>
      <w:rFonts w:eastAsia="宋体" w:cs="宋体"/>
      <w:kern w:val="2"/>
      <w:sz w:val="26"/>
      <w:szCs w:val="26"/>
      <w:lang w:val="en-US" w:eastAsia="zh-CN" w:bidi="ar-SA"/>
    </w:rPr>
  </w:style>
  <w:style w:type="paragraph" w:customStyle="1" w:styleId="BodyText21">
    <w:name w:val="Body Text 21"/>
    <w:basedOn w:val="a"/>
    <w:qFormat/>
    <w:rsid w:val="00B00705"/>
    <w:pPr>
      <w:adjustRightInd w:val="0"/>
      <w:spacing w:line="360" w:lineRule="auto"/>
      <w:textAlignment w:val="baseline"/>
    </w:pPr>
    <w:rPr>
      <w:sz w:val="28"/>
      <w:szCs w:val="20"/>
    </w:rPr>
  </w:style>
  <w:style w:type="paragraph" w:customStyle="1" w:styleId="Char1e">
    <w:name w:val="Char1"/>
    <w:basedOn w:val="a"/>
    <w:qFormat/>
    <w:rsid w:val="00B00705"/>
  </w:style>
  <w:style w:type="paragraph" w:customStyle="1" w:styleId="afffc">
    <w:name w:val="流程图"/>
    <w:basedOn w:val="a"/>
    <w:qFormat/>
    <w:rsid w:val="00B00705"/>
    <w:pPr>
      <w:tabs>
        <w:tab w:val="left" w:pos="0"/>
      </w:tabs>
      <w:autoSpaceDE w:val="0"/>
      <w:autoSpaceDN w:val="0"/>
      <w:adjustRightInd w:val="0"/>
      <w:spacing w:line="240" w:lineRule="atLeast"/>
      <w:jc w:val="center"/>
      <w:textAlignment w:val="bottom"/>
    </w:pPr>
    <w:rPr>
      <w:rFonts w:ascii="宋体" w:cs="宋体"/>
      <w:szCs w:val="21"/>
    </w:rPr>
  </w:style>
  <w:style w:type="paragraph" w:customStyle="1" w:styleId="afffd">
    <w:name w:val="表内"/>
    <w:basedOn w:val="a"/>
    <w:next w:val="a"/>
    <w:qFormat/>
    <w:rsid w:val="00B00705"/>
    <w:pPr>
      <w:adjustRightInd w:val="0"/>
      <w:snapToGrid w:val="0"/>
      <w:spacing w:before="120" w:after="120" w:line="288" w:lineRule="auto"/>
      <w:jc w:val="center"/>
    </w:pPr>
    <w:rPr>
      <w:snapToGrid w:val="0"/>
      <w:szCs w:val="20"/>
    </w:rPr>
  </w:style>
  <w:style w:type="paragraph" w:customStyle="1" w:styleId="afffe">
    <w:name w:val="首行缩进"/>
    <w:link w:val="Char2c"/>
    <w:rsid w:val="00B00705"/>
    <w:pPr>
      <w:widowControl w:val="0"/>
      <w:snapToGrid w:val="0"/>
      <w:spacing w:beforeLines="50" w:afterLines="50" w:line="348" w:lineRule="auto"/>
      <w:ind w:firstLineChars="200" w:firstLine="560"/>
      <w:jc w:val="both"/>
    </w:pPr>
    <w:rPr>
      <w:rFonts w:ascii="Arial" w:hAnsi="Arial" w:cs="宋体"/>
      <w:snapToGrid w:val="0"/>
      <w:color w:val="000000"/>
      <w:spacing w:val="10"/>
      <w:kern w:val="2"/>
      <w:sz w:val="28"/>
      <w:szCs w:val="28"/>
    </w:rPr>
  </w:style>
  <w:style w:type="character" w:customStyle="1" w:styleId="Char2c">
    <w:name w:val="首行缩进 Char2"/>
    <w:basedOn w:val="a0"/>
    <w:link w:val="afffe"/>
    <w:qFormat/>
    <w:rsid w:val="00B00705"/>
    <w:rPr>
      <w:rFonts w:ascii="Arial" w:hAnsi="Arial" w:cs="宋体"/>
      <w:snapToGrid w:val="0"/>
      <w:color w:val="000000"/>
      <w:spacing w:val="10"/>
      <w:kern w:val="2"/>
      <w:sz w:val="28"/>
      <w:szCs w:val="28"/>
    </w:rPr>
  </w:style>
  <w:style w:type="paragraph" w:customStyle="1" w:styleId="affff">
    <w:name w:val="工艺"/>
    <w:basedOn w:val="a"/>
    <w:qFormat/>
    <w:rsid w:val="00B00705"/>
    <w:pPr>
      <w:adjustRightInd w:val="0"/>
      <w:spacing w:line="360" w:lineRule="atLeast"/>
      <w:jc w:val="left"/>
      <w:textAlignment w:val="baseline"/>
    </w:pPr>
    <w:rPr>
      <w:rFonts w:ascii="Arial" w:eastAsia="仿宋体" w:hAnsi="Arial"/>
      <w:kern w:val="0"/>
      <w:sz w:val="28"/>
      <w:szCs w:val="20"/>
    </w:rPr>
  </w:style>
  <w:style w:type="paragraph" w:customStyle="1" w:styleId="0017">
    <w:name w:val="样式 表内 + 段前: 0 磅 段后: 0 磅 行距: 固定值 17 磅"/>
    <w:basedOn w:val="a"/>
    <w:qFormat/>
    <w:rsid w:val="00B00705"/>
    <w:pPr>
      <w:adjustRightInd w:val="0"/>
      <w:snapToGrid w:val="0"/>
      <w:spacing w:after="20" w:line="360" w:lineRule="auto"/>
      <w:jc w:val="center"/>
    </w:pPr>
    <w:rPr>
      <w:snapToGrid w:val="0"/>
      <w:szCs w:val="20"/>
    </w:rPr>
  </w:style>
  <w:style w:type="paragraph" w:customStyle="1" w:styleId="017011">
    <w:name w:val="样式 样式 表内 + 宋体 段后: 0 磅 行距: 固定值 17 磅 + 段后: 0.1 行1"/>
    <w:basedOn w:val="a"/>
    <w:qFormat/>
    <w:rsid w:val="00B00705"/>
    <w:pPr>
      <w:adjustRightInd w:val="0"/>
      <w:snapToGrid w:val="0"/>
      <w:spacing w:after="40" w:line="360" w:lineRule="auto"/>
      <w:jc w:val="center"/>
    </w:pPr>
    <w:rPr>
      <w:rFonts w:ascii="宋体" w:hAnsi="宋体"/>
      <w:snapToGrid w:val="0"/>
      <w:szCs w:val="20"/>
    </w:rPr>
  </w:style>
  <w:style w:type="paragraph" w:customStyle="1" w:styleId="01701">
    <w:name w:val="样式 样式 表内 + 宋体 段后: 0 磅 行距: 固定值 17 磅 + 段后: 0.1 行"/>
    <w:basedOn w:val="a"/>
    <w:qFormat/>
    <w:rsid w:val="00B00705"/>
    <w:pPr>
      <w:adjustRightInd w:val="0"/>
      <w:snapToGrid w:val="0"/>
      <w:spacing w:after="20" w:line="360" w:lineRule="auto"/>
      <w:jc w:val="center"/>
    </w:pPr>
    <w:rPr>
      <w:rFonts w:ascii="宋体" w:hAnsi="宋体"/>
      <w:snapToGrid w:val="0"/>
      <w:szCs w:val="20"/>
    </w:rPr>
  </w:style>
  <w:style w:type="paragraph" w:customStyle="1" w:styleId="1f1">
    <w:name w:val="项目号1)"/>
    <w:basedOn w:val="a"/>
    <w:qFormat/>
    <w:rsid w:val="00B00705"/>
    <w:pPr>
      <w:tabs>
        <w:tab w:val="left" w:pos="360"/>
        <w:tab w:val="left" w:pos="425"/>
        <w:tab w:val="left" w:pos="1050"/>
      </w:tabs>
      <w:spacing w:line="288" w:lineRule="auto"/>
      <w:ind w:left="1050" w:hanging="450"/>
    </w:pPr>
    <w:rPr>
      <w:kern w:val="0"/>
      <w:sz w:val="28"/>
      <w:szCs w:val="20"/>
    </w:rPr>
  </w:style>
  <w:style w:type="paragraph" w:customStyle="1" w:styleId="affff0">
    <w:name w:val="项目号a)"/>
    <w:basedOn w:val="a"/>
    <w:qFormat/>
    <w:rsid w:val="00B00705"/>
    <w:pPr>
      <w:tabs>
        <w:tab w:val="left" w:pos="1350"/>
      </w:tabs>
      <w:spacing w:line="288" w:lineRule="auto"/>
      <w:ind w:left="1350" w:hanging="720"/>
    </w:pPr>
    <w:rPr>
      <w:kern w:val="0"/>
      <w:sz w:val="28"/>
      <w:szCs w:val="20"/>
    </w:rPr>
  </w:style>
  <w:style w:type="paragraph" w:customStyle="1" w:styleId="BlockText2">
    <w:name w:val="Block Text2"/>
    <w:basedOn w:val="a"/>
    <w:qFormat/>
    <w:rsid w:val="00B00705"/>
    <w:pPr>
      <w:tabs>
        <w:tab w:val="left" w:pos="3780"/>
      </w:tabs>
      <w:adjustRightInd w:val="0"/>
      <w:spacing w:line="27" w:lineRule="atLeast"/>
      <w:ind w:left="3780" w:right="119" w:hanging="420"/>
      <w:textAlignment w:val="baseline"/>
    </w:pPr>
    <w:rPr>
      <w:rFonts w:ascii="宋体"/>
      <w:spacing w:val="25"/>
      <w:kern w:val="0"/>
      <w:sz w:val="24"/>
      <w:szCs w:val="20"/>
    </w:rPr>
  </w:style>
  <w:style w:type="paragraph" w:customStyle="1" w:styleId="affff1">
    <w:name w:val="正文居中"/>
    <w:basedOn w:val="a"/>
    <w:qFormat/>
    <w:rsid w:val="00B00705"/>
    <w:pPr>
      <w:tabs>
        <w:tab w:val="left" w:pos="2160"/>
      </w:tabs>
      <w:spacing w:line="288" w:lineRule="auto"/>
      <w:jc w:val="center"/>
    </w:pPr>
    <w:rPr>
      <w:kern w:val="0"/>
      <w:sz w:val="28"/>
      <w:szCs w:val="20"/>
    </w:rPr>
  </w:style>
  <w:style w:type="paragraph" w:customStyle="1" w:styleId="tit">
    <w:name w:val="tit"/>
    <w:basedOn w:val="a"/>
    <w:qFormat/>
    <w:rsid w:val="00B00705"/>
    <w:pPr>
      <w:adjustRightInd w:val="0"/>
      <w:snapToGrid w:val="0"/>
      <w:spacing w:before="80" w:line="348" w:lineRule="auto"/>
      <w:jc w:val="center"/>
    </w:pPr>
    <w:rPr>
      <w:snapToGrid w:val="0"/>
      <w:color w:val="800000"/>
      <w:szCs w:val="21"/>
    </w:rPr>
  </w:style>
  <w:style w:type="paragraph" w:customStyle="1" w:styleId="Prder1">
    <w:name w:val="PÀÀr. der. 1"/>
    <w:qFormat/>
    <w:rsid w:val="00B00705"/>
    <w:pPr>
      <w:tabs>
        <w:tab w:val="left" w:pos="-720"/>
        <w:tab w:val="left" w:pos="0"/>
        <w:tab w:val="decimal" w:pos="720"/>
      </w:tabs>
      <w:suppressAutoHyphens/>
      <w:ind w:left="720" w:hanging="208"/>
    </w:pPr>
    <w:rPr>
      <w:rFonts w:ascii="CG Omega" w:hAnsi="CG Omega" w:cs="CG Omega"/>
      <w:sz w:val="22"/>
      <w:szCs w:val="22"/>
      <w:lang w:eastAsia="de-DE"/>
    </w:rPr>
  </w:style>
  <w:style w:type="paragraph" w:customStyle="1" w:styleId="Prder2">
    <w:name w:val="PÀÀr. der. 2"/>
    <w:qFormat/>
    <w:rsid w:val="00B00705"/>
    <w:pPr>
      <w:tabs>
        <w:tab w:val="left" w:pos="-720"/>
        <w:tab w:val="left" w:pos="0"/>
        <w:tab w:val="left" w:pos="720"/>
        <w:tab w:val="decimal" w:pos="1440"/>
      </w:tabs>
      <w:suppressAutoHyphens/>
      <w:ind w:left="1440" w:hanging="294"/>
    </w:pPr>
    <w:rPr>
      <w:rFonts w:ascii="CG Omega" w:hAnsi="CG Omega" w:cs="CG Omega"/>
      <w:sz w:val="22"/>
      <w:szCs w:val="22"/>
      <w:lang w:eastAsia="de-DE"/>
    </w:rPr>
  </w:style>
  <w:style w:type="paragraph" w:customStyle="1" w:styleId="Prder3">
    <w:name w:val="PÀÀr. der. 3"/>
    <w:qFormat/>
    <w:rsid w:val="00B00705"/>
    <w:pPr>
      <w:tabs>
        <w:tab w:val="left" w:pos="-720"/>
        <w:tab w:val="left" w:pos="0"/>
        <w:tab w:val="left" w:pos="720"/>
        <w:tab w:val="left" w:pos="1440"/>
        <w:tab w:val="decimal" w:pos="2160"/>
      </w:tabs>
      <w:suppressAutoHyphens/>
      <w:ind w:left="2160" w:hanging="236"/>
    </w:pPr>
    <w:rPr>
      <w:rFonts w:ascii="CG Omega" w:hAnsi="CG Omega" w:cs="CG Omega"/>
      <w:sz w:val="22"/>
      <w:szCs w:val="22"/>
      <w:lang w:eastAsia="de-DE"/>
    </w:rPr>
  </w:style>
  <w:style w:type="paragraph" w:customStyle="1" w:styleId="Prder4">
    <w:name w:val="PÀÀr. der. 4"/>
    <w:qFormat/>
    <w:rsid w:val="00B00705"/>
    <w:pPr>
      <w:tabs>
        <w:tab w:val="left" w:pos="-720"/>
        <w:tab w:val="left" w:pos="0"/>
        <w:tab w:val="left" w:pos="720"/>
        <w:tab w:val="left" w:pos="1440"/>
        <w:tab w:val="left" w:pos="2160"/>
        <w:tab w:val="decimal" w:pos="2880"/>
      </w:tabs>
      <w:suppressAutoHyphens/>
      <w:ind w:left="2880" w:hanging="236"/>
    </w:pPr>
    <w:rPr>
      <w:rFonts w:ascii="CG Omega" w:hAnsi="CG Omega" w:cs="CG Omega"/>
      <w:sz w:val="22"/>
      <w:szCs w:val="22"/>
      <w:lang w:eastAsia="de-DE"/>
    </w:rPr>
  </w:style>
  <w:style w:type="paragraph" w:customStyle="1" w:styleId="Documento1">
    <w:name w:val="Documento 1"/>
    <w:qFormat/>
    <w:rsid w:val="00B00705"/>
    <w:pPr>
      <w:keepNext/>
      <w:keepLines/>
      <w:tabs>
        <w:tab w:val="left" w:pos="-720"/>
      </w:tabs>
      <w:suppressAutoHyphens/>
    </w:pPr>
    <w:rPr>
      <w:rFonts w:ascii="CG Omega" w:hAnsi="CG Omega" w:cs="CG Omega"/>
      <w:sz w:val="22"/>
      <w:szCs w:val="22"/>
      <w:lang w:eastAsia="de-DE"/>
    </w:rPr>
  </w:style>
  <w:style w:type="paragraph" w:customStyle="1" w:styleId="Prder5">
    <w:name w:val="PÀÀr. der. 5"/>
    <w:qFormat/>
    <w:rsid w:val="00B00705"/>
    <w:pPr>
      <w:tabs>
        <w:tab w:val="left" w:pos="-720"/>
        <w:tab w:val="left" w:pos="0"/>
        <w:tab w:val="left" w:pos="720"/>
        <w:tab w:val="left" w:pos="1440"/>
        <w:tab w:val="left" w:pos="2160"/>
        <w:tab w:val="left" w:pos="2880"/>
        <w:tab w:val="decimal" w:pos="3600"/>
      </w:tabs>
      <w:suppressAutoHyphens/>
      <w:ind w:left="3600" w:hanging="356"/>
    </w:pPr>
    <w:rPr>
      <w:rFonts w:ascii="CG Omega" w:hAnsi="CG Omega" w:cs="CG Omega"/>
      <w:sz w:val="22"/>
      <w:szCs w:val="22"/>
      <w:lang w:eastAsia="de-DE"/>
    </w:rPr>
  </w:style>
  <w:style w:type="paragraph" w:customStyle="1" w:styleId="Prder6">
    <w:name w:val="PÀÀr. der. 6"/>
    <w:qFormat/>
    <w:rsid w:val="00B00705"/>
    <w:pPr>
      <w:tabs>
        <w:tab w:val="left" w:pos="-720"/>
        <w:tab w:val="left" w:pos="0"/>
        <w:tab w:val="left" w:pos="720"/>
        <w:tab w:val="left" w:pos="1440"/>
        <w:tab w:val="left" w:pos="2160"/>
        <w:tab w:val="left" w:pos="2880"/>
        <w:tab w:val="left" w:pos="3600"/>
        <w:tab w:val="decimal" w:pos="4320"/>
      </w:tabs>
      <w:suppressAutoHyphens/>
      <w:ind w:left="4320" w:hanging="356"/>
    </w:pPr>
    <w:rPr>
      <w:rFonts w:ascii="CG Omega" w:hAnsi="CG Omega" w:cs="CG Omega"/>
      <w:sz w:val="22"/>
      <w:szCs w:val="22"/>
      <w:lang w:eastAsia="de-DE"/>
    </w:rPr>
  </w:style>
  <w:style w:type="paragraph" w:customStyle="1" w:styleId="Prder7">
    <w:name w:val="PÀÀr. der. 7"/>
    <w:qFormat/>
    <w:rsid w:val="00B00705"/>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G Omega" w:hAnsi="CG Omega" w:cs="CG Omega"/>
      <w:sz w:val="22"/>
      <w:szCs w:val="22"/>
      <w:lang w:eastAsia="de-DE"/>
    </w:rPr>
  </w:style>
  <w:style w:type="paragraph" w:customStyle="1" w:styleId="Prder8">
    <w:name w:val="PÀÀr. der. 8"/>
    <w:qFormat/>
    <w:rsid w:val="00B0070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G Omega" w:hAnsi="CG Omega" w:cs="CG Omega"/>
      <w:sz w:val="22"/>
      <w:szCs w:val="22"/>
      <w:lang w:eastAsia="de-DE"/>
    </w:rPr>
  </w:style>
  <w:style w:type="paragraph" w:customStyle="1" w:styleId="Tcnico4">
    <w:name w:val="TÀ)Àcnico 4"/>
    <w:qFormat/>
    <w:rsid w:val="00B00705"/>
    <w:pPr>
      <w:tabs>
        <w:tab w:val="left" w:pos="-720"/>
      </w:tabs>
      <w:suppressAutoHyphens/>
    </w:pPr>
    <w:rPr>
      <w:rFonts w:ascii="CG Omega" w:hAnsi="CG Omega" w:cs="CG Omega"/>
      <w:b/>
      <w:bCs/>
      <w:sz w:val="22"/>
      <w:szCs w:val="22"/>
      <w:lang w:eastAsia="de-DE"/>
    </w:rPr>
  </w:style>
  <w:style w:type="paragraph" w:customStyle="1" w:styleId="Tcnico5">
    <w:name w:val="TÀ)Àcnico 5"/>
    <w:qFormat/>
    <w:rsid w:val="00B00705"/>
    <w:pPr>
      <w:tabs>
        <w:tab w:val="left" w:pos="-720"/>
      </w:tabs>
      <w:suppressAutoHyphens/>
      <w:ind w:firstLine="720"/>
    </w:pPr>
    <w:rPr>
      <w:rFonts w:ascii="CG Omega" w:hAnsi="CG Omega" w:cs="CG Omega"/>
      <w:b/>
      <w:bCs/>
      <w:sz w:val="22"/>
      <w:szCs w:val="22"/>
      <w:lang w:eastAsia="de-DE"/>
    </w:rPr>
  </w:style>
  <w:style w:type="paragraph" w:customStyle="1" w:styleId="Tcnico6">
    <w:name w:val="TÀ)Àcnico 6"/>
    <w:qFormat/>
    <w:rsid w:val="00B00705"/>
    <w:pPr>
      <w:tabs>
        <w:tab w:val="left" w:pos="-720"/>
      </w:tabs>
      <w:suppressAutoHyphens/>
      <w:ind w:firstLine="720"/>
    </w:pPr>
    <w:rPr>
      <w:rFonts w:ascii="CG Omega" w:hAnsi="CG Omega" w:cs="CG Omega"/>
      <w:b/>
      <w:bCs/>
      <w:sz w:val="22"/>
      <w:szCs w:val="22"/>
      <w:lang w:eastAsia="de-DE"/>
    </w:rPr>
  </w:style>
  <w:style w:type="paragraph" w:customStyle="1" w:styleId="Tcnico7">
    <w:name w:val="TÀ)Àcnico 7"/>
    <w:qFormat/>
    <w:rsid w:val="00B00705"/>
    <w:pPr>
      <w:tabs>
        <w:tab w:val="left" w:pos="-720"/>
      </w:tabs>
      <w:suppressAutoHyphens/>
      <w:ind w:firstLine="720"/>
    </w:pPr>
    <w:rPr>
      <w:rFonts w:ascii="CG Omega" w:hAnsi="CG Omega" w:cs="CG Omega"/>
      <w:b/>
      <w:bCs/>
      <w:sz w:val="22"/>
      <w:szCs w:val="22"/>
      <w:lang w:eastAsia="de-DE"/>
    </w:rPr>
  </w:style>
  <w:style w:type="paragraph" w:customStyle="1" w:styleId="Tcnico8">
    <w:name w:val="TÀ)Àcnico 8"/>
    <w:qFormat/>
    <w:rsid w:val="00B00705"/>
    <w:pPr>
      <w:tabs>
        <w:tab w:val="left" w:pos="-720"/>
      </w:tabs>
      <w:suppressAutoHyphens/>
      <w:ind w:firstLine="720"/>
    </w:pPr>
    <w:rPr>
      <w:rFonts w:ascii="CG Omega" w:hAnsi="CG Omega" w:cs="CG Omega"/>
      <w:b/>
      <w:bCs/>
      <w:sz w:val="22"/>
      <w:szCs w:val="22"/>
      <w:lang w:eastAsia="de-DE"/>
    </w:rPr>
  </w:style>
  <w:style w:type="paragraph" w:customStyle="1" w:styleId="Escrlegal">
    <w:name w:val="Escr. legal"/>
    <w:qFormat/>
    <w:rsid w:val="00B00705"/>
    <w:pPr>
      <w:tabs>
        <w:tab w:val="left" w:pos="-720"/>
      </w:tabs>
      <w:suppressAutoHyphens/>
      <w:spacing w:line="240" w:lineRule="exact"/>
    </w:pPr>
    <w:rPr>
      <w:rFonts w:ascii="CG Omega" w:hAnsi="CG Omega" w:cs="CG Omega"/>
      <w:sz w:val="22"/>
      <w:szCs w:val="22"/>
      <w:lang w:eastAsia="de-DE"/>
    </w:rPr>
  </w:style>
  <w:style w:type="paragraph" w:customStyle="1" w:styleId="ndice1">
    <w:name w:val="índice 1"/>
    <w:basedOn w:val="a"/>
    <w:qFormat/>
    <w:rsid w:val="00B00705"/>
    <w:pPr>
      <w:tabs>
        <w:tab w:val="left" w:leader="dot" w:pos="9000"/>
        <w:tab w:val="right" w:pos="9360"/>
      </w:tabs>
      <w:suppressAutoHyphens/>
      <w:ind w:left="1440" w:right="720" w:hanging="1440"/>
    </w:pPr>
  </w:style>
  <w:style w:type="paragraph" w:customStyle="1" w:styleId="ndice2">
    <w:name w:val="índice 2"/>
    <w:basedOn w:val="a"/>
    <w:qFormat/>
    <w:rsid w:val="00B00705"/>
    <w:pPr>
      <w:tabs>
        <w:tab w:val="left" w:leader="dot" w:pos="9000"/>
        <w:tab w:val="right" w:pos="9360"/>
      </w:tabs>
      <w:suppressAutoHyphens/>
      <w:ind w:left="1440" w:right="720" w:hanging="720"/>
    </w:pPr>
  </w:style>
  <w:style w:type="paragraph" w:customStyle="1" w:styleId="toa">
    <w:name w:val="toa"/>
    <w:basedOn w:val="a"/>
    <w:qFormat/>
    <w:rsid w:val="00B00705"/>
    <w:pPr>
      <w:tabs>
        <w:tab w:val="left" w:pos="9000"/>
        <w:tab w:val="right" w:pos="9360"/>
      </w:tabs>
      <w:suppressAutoHyphens/>
    </w:pPr>
  </w:style>
  <w:style w:type="paragraph" w:customStyle="1" w:styleId="epgrafe">
    <w:name w:val="epígrafe"/>
    <w:basedOn w:val="a"/>
    <w:qFormat/>
    <w:rsid w:val="00B00705"/>
    <w:rPr>
      <w:sz w:val="24"/>
    </w:rPr>
  </w:style>
  <w:style w:type="paragraph" w:customStyle="1" w:styleId="berschrift1">
    <w:name w:val="Überschrift1"/>
    <w:basedOn w:val="a"/>
    <w:qFormat/>
    <w:rsid w:val="00B00705"/>
    <w:pPr>
      <w:tabs>
        <w:tab w:val="left" w:pos="709"/>
        <w:tab w:val="left" w:pos="1276"/>
        <w:tab w:val="left" w:pos="1843"/>
        <w:tab w:val="left" w:pos="2410"/>
        <w:tab w:val="right" w:pos="9072"/>
      </w:tabs>
      <w:suppressAutoHyphens/>
    </w:pPr>
    <w:rPr>
      <w:rFonts w:ascii="Arial" w:hAnsi="Arial" w:cs="Arial"/>
      <w:b/>
      <w:bCs/>
      <w:sz w:val="20"/>
      <w:szCs w:val="20"/>
      <w:lang w:val="en-GB"/>
    </w:rPr>
  </w:style>
  <w:style w:type="paragraph" w:customStyle="1" w:styleId="berschrift62">
    <w:name w:val="Überschrift 62"/>
    <w:basedOn w:val="a"/>
    <w:qFormat/>
    <w:rsid w:val="00B00705"/>
    <w:pPr>
      <w:tabs>
        <w:tab w:val="left" w:pos="709"/>
        <w:tab w:val="left" w:pos="1276"/>
        <w:tab w:val="left" w:pos="1843"/>
        <w:tab w:val="left" w:pos="2410"/>
      </w:tabs>
      <w:suppressAutoHyphens/>
      <w:ind w:left="1276" w:hanging="1276"/>
    </w:pPr>
    <w:rPr>
      <w:rFonts w:ascii="Arial" w:hAnsi="Arial" w:cs="Arial"/>
      <w:b/>
      <w:bCs/>
      <w:sz w:val="20"/>
      <w:szCs w:val="20"/>
      <w:lang w:val="en-GB"/>
    </w:rPr>
  </w:style>
  <w:style w:type="paragraph" w:customStyle="1" w:styleId="Deck1">
    <w:name w:val="Deck1"/>
    <w:basedOn w:val="a"/>
    <w:qFormat/>
    <w:rsid w:val="00B00705"/>
    <w:pPr>
      <w:tabs>
        <w:tab w:val="left" w:pos="709"/>
        <w:tab w:val="left" w:pos="1276"/>
        <w:tab w:val="left" w:pos="1843"/>
        <w:tab w:val="left" w:pos="2410"/>
      </w:tabs>
      <w:suppressAutoHyphens/>
      <w:jc w:val="center"/>
    </w:pPr>
    <w:rPr>
      <w:rFonts w:ascii="Arial" w:hAnsi="Arial" w:cs="Arial"/>
      <w:b/>
      <w:bCs/>
      <w:sz w:val="36"/>
      <w:szCs w:val="36"/>
      <w:lang w:val="en-GB"/>
    </w:rPr>
  </w:style>
  <w:style w:type="paragraph" w:customStyle="1" w:styleId="berschrift63">
    <w:name w:val="Überschrift 63"/>
    <w:basedOn w:val="a"/>
    <w:qFormat/>
    <w:rsid w:val="00B00705"/>
    <w:pPr>
      <w:tabs>
        <w:tab w:val="left" w:pos="709"/>
        <w:tab w:val="left" w:pos="1276"/>
        <w:tab w:val="left" w:pos="1843"/>
        <w:tab w:val="left" w:pos="2410"/>
      </w:tabs>
      <w:suppressAutoHyphens/>
      <w:jc w:val="center"/>
    </w:pPr>
    <w:rPr>
      <w:rFonts w:ascii="Arial" w:hAnsi="Arial" w:cs="Arial"/>
      <w:b/>
      <w:bCs/>
      <w:sz w:val="36"/>
      <w:szCs w:val="36"/>
      <w:lang w:val="en-GB"/>
    </w:rPr>
  </w:style>
  <w:style w:type="paragraph" w:customStyle="1" w:styleId="font10">
    <w:name w:val="font10"/>
    <w:basedOn w:val="a"/>
    <w:qFormat/>
    <w:rsid w:val="00B00705"/>
    <w:pPr>
      <w:spacing w:before="100" w:beforeAutospacing="1" w:after="100" w:afterAutospacing="1"/>
    </w:pPr>
    <w:rPr>
      <w:rFonts w:ascii="Arial" w:eastAsia="Arial Unicode MS" w:hAnsi="Arial" w:cs="Arial"/>
      <w:b/>
      <w:bCs/>
      <w:lang w:val="de-DE"/>
    </w:rPr>
  </w:style>
  <w:style w:type="paragraph" w:customStyle="1" w:styleId="A10">
    <w:name w:val="A1"/>
    <w:basedOn w:val="a"/>
    <w:next w:val="a"/>
    <w:qFormat/>
    <w:rsid w:val="00B00705"/>
    <w:pPr>
      <w:tabs>
        <w:tab w:val="left" w:pos="910"/>
      </w:tabs>
      <w:adjustRightInd w:val="0"/>
      <w:snapToGrid w:val="0"/>
      <w:spacing w:line="348" w:lineRule="auto"/>
    </w:pPr>
    <w:rPr>
      <w:rFonts w:ascii="Arial" w:hAnsi="Arial" w:cs="Arial"/>
      <w:b/>
      <w:sz w:val="24"/>
    </w:rPr>
  </w:style>
  <w:style w:type="paragraph" w:customStyle="1" w:styleId="A20">
    <w:name w:val="A2"/>
    <w:basedOn w:val="A10"/>
    <w:next w:val="a"/>
    <w:qFormat/>
    <w:rsid w:val="00B00705"/>
    <w:rPr>
      <w:rFonts w:eastAsia="Arial"/>
      <w:sz w:val="22"/>
    </w:rPr>
  </w:style>
  <w:style w:type="paragraph" w:customStyle="1" w:styleId="CharCharChar0">
    <w:name w:val="Char Char Char"/>
    <w:basedOn w:val="a"/>
    <w:qFormat/>
    <w:rsid w:val="00B00705"/>
    <w:rPr>
      <w:rFonts w:ascii="Tahoma" w:hAnsi="Tahoma"/>
      <w:b/>
      <w:sz w:val="28"/>
      <w:szCs w:val="28"/>
    </w:rPr>
  </w:style>
  <w:style w:type="paragraph" w:customStyle="1" w:styleId="BodyText22">
    <w:name w:val="Body Text 22"/>
    <w:basedOn w:val="a"/>
    <w:qFormat/>
    <w:rsid w:val="00B00705"/>
    <w:pPr>
      <w:adjustRightInd w:val="0"/>
      <w:ind w:firstLine="570"/>
      <w:jc w:val="left"/>
      <w:textAlignment w:val="baseline"/>
    </w:pPr>
    <w:rPr>
      <w:rFonts w:ascii="宋体"/>
      <w:sz w:val="28"/>
      <w:szCs w:val="20"/>
    </w:rPr>
  </w:style>
  <w:style w:type="paragraph" w:customStyle="1" w:styleId="affff2">
    <w:name w:val="段落"/>
    <w:basedOn w:val="a"/>
    <w:qFormat/>
    <w:rsid w:val="00B00705"/>
    <w:pPr>
      <w:adjustRightInd w:val="0"/>
      <w:ind w:firstLine="510"/>
      <w:jc w:val="left"/>
      <w:textAlignment w:val="baseline"/>
    </w:pPr>
    <w:rPr>
      <w:rFonts w:eastAsia="楷体"/>
      <w:kern w:val="0"/>
      <w:sz w:val="28"/>
      <w:szCs w:val="20"/>
    </w:rPr>
  </w:style>
  <w:style w:type="paragraph" w:customStyle="1" w:styleId="text">
    <w:name w:val="text"/>
    <w:basedOn w:val="ad"/>
    <w:qFormat/>
    <w:rsid w:val="00B00705"/>
    <w:pPr>
      <w:widowControl/>
      <w:jc w:val="left"/>
    </w:pPr>
    <w:rPr>
      <w:rFonts w:ascii="Arial" w:hAnsi="Arial"/>
      <w:sz w:val="20"/>
      <w:szCs w:val="16"/>
    </w:rPr>
  </w:style>
  <w:style w:type="paragraph" w:customStyle="1" w:styleId="zwwz">
    <w:name w:val="zwwz"/>
    <w:basedOn w:val="a"/>
    <w:qFormat/>
    <w:rsid w:val="00B00705"/>
    <w:pPr>
      <w:adjustRightInd w:val="0"/>
      <w:spacing w:line="360" w:lineRule="auto"/>
      <w:ind w:firstLine="567"/>
      <w:textAlignment w:val="baseline"/>
    </w:pPr>
    <w:rPr>
      <w:spacing w:val="10"/>
      <w:kern w:val="0"/>
      <w:sz w:val="28"/>
      <w:szCs w:val="20"/>
    </w:rPr>
  </w:style>
  <w:style w:type="paragraph" w:customStyle="1" w:styleId="BodyTextIndent32">
    <w:name w:val="Body Text Indent 32"/>
    <w:basedOn w:val="a"/>
    <w:qFormat/>
    <w:rsid w:val="00B00705"/>
    <w:pPr>
      <w:adjustRightInd w:val="0"/>
      <w:spacing w:line="360" w:lineRule="atLeast"/>
      <w:ind w:firstLine="510"/>
      <w:jc w:val="left"/>
      <w:textAlignment w:val="baseline"/>
    </w:pPr>
    <w:rPr>
      <w:rFonts w:ascii="宋体"/>
      <w:kern w:val="0"/>
      <w:sz w:val="34"/>
      <w:szCs w:val="20"/>
    </w:rPr>
  </w:style>
  <w:style w:type="paragraph" w:customStyle="1" w:styleId="1f2">
    <w:name w:val="表格1"/>
    <w:basedOn w:val="17"/>
    <w:qFormat/>
    <w:rsid w:val="00B00705"/>
    <w:pPr>
      <w:adjustRightInd w:val="0"/>
      <w:spacing w:before="60" w:after="60" w:line="240" w:lineRule="atLeast"/>
      <w:jc w:val="left"/>
      <w:textAlignment w:val="baseline"/>
    </w:pPr>
    <w:rPr>
      <w:kern w:val="0"/>
    </w:rPr>
  </w:style>
  <w:style w:type="paragraph" w:customStyle="1" w:styleId="BodyText32">
    <w:name w:val="Body Text 32"/>
    <w:basedOn w:val="a"/>
    <w:qFormat/>
    <w:rsid w:val="00B00705"/>
    <w:pPr>
      <w:adjustRightInd w:val="0"/>
      <w:jc w:val="center"/>
      <w:textAlignment w:val="baseline"/>
    </w:pPr>
    <w:rPr>
      <w:szCs w:val="20"/>
    </w:rPr>
  </w:style>
  <w:style w:type="paragraph" w:customStyle="1" w:styleId="cdf">
    <w:name w:val="cdf样式"/>
    <w:basedOn w:val="a"/>
    <w:qFormat/>
    <w:rsid w:val="00B00705"/>
    <w:pPr>
      <w:spacing w:line="288" w:lineRule="auto"/>
    </w:pPr>
    <w:rPr>
      <w:snapToGrid w:val="0"/>
      <w:spacing w:val="5"/>
      <w:kern w:val="0"/>
      <w:szCs w:val="20"/>
    </w:rPr>
  </w:style>
  <w:style w:type="paragraph" w:customStyle="1" w:styleId="affff3">
    <w:name w:val="样式"/>
    <w:basedOn w:val="1"/>
    <w:qFormat/>
    <w:rsid w:val="00B00705"/>
    <w:pPr>
      <w:tabs>
        <w:tab w:val="left" w:pos="360"/>
        <w:tab w:val="left" w:pos="1680"/>
      </w:tabs>
      <w:autoSpaceDE w:val="0"/>
      <w:autoSpaceDN w:val="0"/>
      <w:snapToGrid w:val="0"/>
      <w:spacing w:beforeLines="50" w:after="120" w:line="360" w:lineRule="auto"/>
      <w:ind w:hanging="357"/>
      <w:jc w:val="left"/>
      <w:outlineLvl w:val="9"/>
    </w:pPr>
    <w:rPr>
      <w:rFonts w:ascii="Arial" w:hAnsi="Arial"/>
      <w:bCs w:val="0"/>
      <w:snapToGrid w:val="0"/>
      <w:color w:val="000000"/>
      <w:kern w:val="0"/>
      <w:sz w:val="32"/>
      <w:szCs w:val="28"/>
    </w:rPr>
  </w:style>
  <w:style w:type="paragraph" w:customStyle="1" w:styleId="Normal2">
    <w:name w:val="Normal2"/>
    <w:qFormat/>
    <w:rsid w:val="00B00705"/>
    <w:pPr>
      <w:widowControl w:val="0"/>
      <w:adjustRightInd w:val="0"/>
      <w:spacing w:line="360" w:lineRule="atLeast"/>
      <w:textAlignment w:val="baseline"/>
    </w:pPr>
    <w:rPr>
      <w:rFonts w:ascii="宋体"/>
      <w:sz w:val="34"/>
    </w:rPr>
  </w:style>
  <w:style w:type="paragraph" w:customStyle="1" w:styleId="BodyTextFirstIndent2">
    <w:name w:val="Body Text First Indent2"/>
    <w:basedOn w:val="a"/>
    <w:qFormat/>
    <w:rsid w:val="00B00705"/>
    <w:pPr>
      <w:tabs>
        <w:tab w:val="center" w:pos="4253"/>
      </w:tabs>
      <w:autoSpaceDE w:val="0"/>
      <w:autoSpaceDN w:val="0"/>
      <w:adjustRightInd w:val="0"/>
      <w:spacing w:after="60" w:line="312" w:lineRule="auto"/>
      <w:ind w:firstLine="567"/>
      <w:jc w:val="left"/>
      <w:textAlignment w:val="baseline"/>
    </w:pPr>
    <w:rPr>
      <w:rFonts w:ascii="Arial" w:hAnsi="Arial"/>
      <w:color w:val="000000"/>
      <w:kern w:val="0"/>
      <w:sz w:val="28"/>
      <w:szCs w:val="20"/>
    </w:rPr>
  </w:style>
  <w:style w:type="paragraph" w:customStyle="1" w:styleId="1f3">
    <w:name w:val="正文缩进1"/>
    <w:basedOn w:val="a"/>
    <w:qFormat/>
    <w:rsid w:val="00B00705"/>
    <w:pPr>
      <w:adjustRightInd w:val="0"/>
      <w:spacing w:line="348" w:lineRule="auto"/>
      <w:ind w:firstLine="539"/>
      <w:jc w:val="left"/>
      <w:textAlignment w:val="baseline"/>
    </w:pPr>
    <w:rPr>
      <w:kern w:val="0"/>
      <w:sz w:val="28"/>
      <w:szCs w:val="20"/>
    </w:rPr>
  </w:style>
  <w:style w:type="paragraph" w:customStyle="1" w:styleId="CharCharCharCharCharChar">
    <w:name w:val="Char Char Char Char Char Char"/>
    <w:basedOn w:val="a"/>
    <w:qFormat/>
    <w:rsid w:val="00B00705"/>
    <w:rPr>
      <w:rFonts w:ascii="Tahoma" w:hAnsi="Tahoma"/>
      <w:b/>
      <w:sz w:val="28"/>
      <w:szCs w:val="28"/>
    </w:rPr>
  </w:style>
  <w:style w:type="paragraph" w:customStyle="1" w:styleId="ParaCharCharCharCharCharCharChar">
    <w:name w:val="默认段落字体 Para Char Char Char Char Char Char Char"/>
    <w:basedOn w:val="a"/>
    <w:qFormat/>
    <w:rsid w:val="00B00705"/>
  </w:style>
  <w:style w:type="paragraph" w:customStyle="1" w:styleId="font0">
    <w:name w:val="font0"/>
    <w:basedOn w:val="a"/>
    <w:qFormat/>
    <w:rsid w:val="00B00705"/>
    <w:pPr>
      <w:widowControl/>
      <w:spacing w:before="100" w:beforeAutospacing="1" w:after="100" w:afterAutospacing="1"/>
      <w:jc w:val="left"/>
    </w:pPr>
    <w:rPr>
      <w:rFonts w:ascii="宋体" w:hAnsi="宋体" w:hint="eastAsia"/>
      <w:kern w:val="0"/>
      <w:szCs w:val="21"/>
    </w:rPr>
  </w:style>
  <w:style w:type="paragraph" w:customStyle="1" w:styleId="xl89">
    <w:name w:val="xl89"/>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1"/>
    </w:rPr>
  </w:style>
  <w:style w:type="paragraph" w:customStyle="1" w:styleId="xl90">
    <w:name w:val="xl90"/>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xl91">
    <w:name w:val="xl91"/>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xl92">
    <w:name w:val="xl92"/>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xl93">
    <w:name w:val="xl93"/>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1"/>
    </w:rPr>
  </w:style>
  <w:style w:type="paragraph" w:customStyle="1" w:styleId="xl94">
    <w:name w:val="xl94"/>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xl95">
    <w:name w:val="xl95"/>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1"/>
    </w:rPr>
  </w:style>
  <w:style w:type="paragraph" w:customStyle="1" w:styleId="xl96">
    <w:name w:val="xl96"/>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xl97">
    <w:name w:val="xl97"/>
    <w:basedOn w:val="a"/>
    <w:qFormat/>
    <w:rsid w:val="00B00705"/>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kern w:val="0"/>
      <w:sz w:val="24"/>
      <w:szCs w:val="21"/>
    </w:rPr>
  </w:style>
  <w:style w:type="paragraph" w:customStyle="1" w:styleId="xl98">
    <w:name w:val="xl98"/>
    <w:basedOn w:val="a"/>
    <w:qFormat/>
    <w:rsid w:val="00B0070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 w:val="24"/>
      <w:szCs w:val="21"/>
    </w:rPr>
  </w:style>
  <w:style w:type="paragraph" w:customStyle="1" w:styleId="39">
    <w:name w:val="3级标题"/>
    <w:basedOn w:val="a"/>
    <w:rsid w:val="00B00705"/>
    <w:pPr>
      <w:tabs>
        <w:tab w:val="left" w:pos="839"/>
      </w:tabs>
      <w:adjustRightInd w:val="0"/>
      <w:snapToGrid w:val="0"/>
      <w:spacing w:line="360" w:lineRule="auto"/>
      <w:textAlignment w:val="baseline"/>
    </w:pPr>
    <w:rPr>
      <w:rFonts w:ascii="宋体" w:hAnsi="宋体"/>
      <w:snapToGrid w:val="0"/>
      <w:spacing w:val="16"/>
      <w:kern w:val="0"/>
      <w:sz w:val="28"/>
      <w:szCs w:val="20"/>
    </w:rPr>
  </w:style>
  <w:style w:type="paragraph" w:customStyle="1" w:styleId="1-">
    <w:name w:val="正文1-粗"/>
    <w:basedOn w:val="a"/>
    <w:qFormat/>
    <w:rsid w:val="00B00705"/>
    <w:pPr>
      <w:tabs>
        <w:tab w:val="left" w:pos="1680"/>
      </w:tabs>
      <w:adjustRightInd w:val="0"/>
      <w:snapToGrid w:val="0"/>
      <w:spacing w:line="348" w:lineRule="auto"/>
      <w:ind w:left="1680" w:hanging="420"/>
      <w:textAlignment w:val="baseline"/>
    </w:pPr>
    <w:rPr>
      <w:b/>
      <w:bCs/>
      <w:kern w:val="0"/>
      <w:sz w:val="28"/>
      <w:szCs w:val="28"/>
    </w:rPr>
  </w:style>
  <w:style w:type="paragraph" w:customStyle="1" w:styleId="BodyTextFirstIndent3">
    <w:name w:val="Body Text First Indent3"/>
    <w:basedOn w:val="a8"/>
    <w:qFormat/>
    <w:rsid w:val="00B00705"/>
    <w:pPr>
      <w:spacing w:after="0"/>
      <w:ind w:firstLine="567"/>
    </w:pPr>
    <w:rPr>
      <w:kern w:val="2"/>
      <w:sz w:val="21"/>
    </w:rPr>
  </w:style>
  <w:style w:type="paragraph" w:customStyle="1" w:styleId="63">
    <w:name w:val="6"/>
    <w:basedOn w:val="a"/>
    <w:next w:val="a9"/>
    <w:qFormat/>
    <w:rsid w:val="00B00705"/>
    <w:pPr>
      <w:autoSpaceDE w:val="0"/>
      <w:autoSpaceDN w:val="0"/>
      <w:adjustRightInd w:val="0"/>
      <w:snapToGrid w:val="0"/>
      <w:spacing w:after="120" w:line="348" w:lineRule="auto"/>
      <w:ind w:left="420" w:firstLineChars="200" w:firstLine="200"/>
    </w:pPr>
    <w:rPr>
      <w:color w:val="000000"/>
      <w:sz w:val="28"/>
      <w:szCs w:val="28"/>
    </w:rPr>
  </w:style>
  <w:style w:type="paragraph" w:customStyle="1" w:styleId="affff4">
    <w:name w:val="封面"/>
    <w:basedOn w:val="1"/>
    <w:next w:val="a"/>
    <w:qFormat/>
    <w:rsid w:val="00B00705"/>
    <w:pPr>
      <w:keepNext w:val="0"/>
      <w:keepLines w:val="0"/>
      <w:adjustRightInd w:val="0"/>
      <w:snapToGrid w:val="0"/>
      <w:spacing w:before="0" w:afterLines="50" w:line="348" w:lineRule="auto"/>
      <w:jc w:val="left"/>
    </w:pPr>
    <w:rPr>
      <w:rFonts w:ascii="仿宋_GB2312" w:eastAsia="仿宋_GB2312"/>
      <w:b w:val="0"/>
      <w:bCs w:val="0"/>
      <w:snapToGrid w:val="0"/>
      <w:color w:val="0000FF"/>
      <w:kern w:val="2"/>
      <w:sz w:val="28"/>
      <w:szCs w:val="28"/>
    </w:rPr>
  </w:style>
  <w:style w:type="paragraph" w:customStyle="1" w:styleId="105">
    <w:name w:val="样式 标题 1 + 段后: 0.5 行"/>
    <w:basedOn w:val="1"/>
    <w:qFormat/>
    <w:rsid w:val="00B00705"/>
    <w:pPr>
      <w:keepLines w:val="0"/>
      <w:tabs>
        <w:tab w:val="left" w:pos="859"/>
      </w:tabs>
      <w:adjustRightInd w:val="0"/>
      <w:snapToGrid w:val="0"/>
      <w:spacing w:before="0" w:afterLines="50" w:line="348" w:lineRule="auto"/>
      <w:ind w:left="197"/>
      <w:jc w:val="left"/>
      <w:textAlignment w:val="baseline"/>
    </w:pPr>
    <w:rPr>
      <w:rFonts w:ascii="仿宋_GB2312" w:eastAsia="仿宋_GB2312"/>
      <w:color w:val="0000FF"/>
      <w:kern w:val="2"/>
      <w:sz w:val="28"/>
      <w:szCs w:val="20"/>
    </w:rPr>
  </w:style>
  <w:style w:type="paragraph" w:customStyle="1" w:styleId="affff5">
    <w:name w:val="正文表格"/>
    <w:basedOn w:val="a"/>
    <w:rsid w:val="00B00705"/>
    <w:pPr>
      <w:keepNext/>
      <w:keepLines/>
      <w:overflowPunct w:val="0"/>
      <w:adjustRightInd w:val="0"/>
      <w:snapToGrid w:val="0"/>
      <w:spacing w:before="80"/>
      <w:jc w:val="center"/>
      <w:textAlignment w:val="bottom"/>
    </w:pPr>
    <w:rPr>
      <w:kern w:val="0"/>
      <w:sz w:val="28"/>
      <w:szCs w:val="20"/>
    </w:rPr>
  </w:style>
  <w:style w:type="paragraph" w:customStyle="1" w:styleId="2f">
    <w:name w:val="样式 标题 + 小二 首行缩进:  2 字符"/>
    <w:basedOn w:val="af3"/>
    <w:qFormat/>
    <w:rsid w:val="00B00705"/>
    <w:pPr>
      <w:snapToGrid w:val="0"/>
      <w:spacing w:line="348" w:lineRule="auto"/>
      <w:textAlignment w:val="baseline"/>
    </w:pPr>
    <w:rPr>
      <w:bCs/>
      <w:kern w:val="2"/>
      <w:sz w:val="36"/>
    </w:rPr>
  </w:style>
  <w:style w:type="paragraph" w:customStyle="1" w:styleId="45">
    <w:name w:val="样式4"/>
    <w:basedOn w:val="2"/>
    <w:qFormat/>
    <w:rsid w:val="00B00705"/>
    <w:pPr>
      <w:spacing w:before="0" w:after="0" w:line="348" w:lineRule="auto"/>
    </w:pPr>
    <w:rPr>
      <w:rFonts w:ascii="Times New Roman" w:eastAsia="宋体" w:hAnsi="Times New Roman"/>
      <w:b w:val="0"/>
      <w:bCs w:val="0"/>
      <w:kern w:val="2"/>
      <w:sz w:val="28"/>
    </w:rPr>
  </w:style>
  <w:style w:type="paragraph" w:customStyle="1" w:styleId="54">
    <w:name w:val="样式5"/>
    <w:basedOn w:val="1"/>
    <w:qFormat/>
    <w:rsid w:val="00B00705"/>
    <w:pPr>
      <w:spacing w:before="0" w:after="0" w:line="348" w:lineRule="auto"/>
    </w:pPr>
    <w:rPr>
      <w:rFonts w:ascii="仿宋_GB2312" w:eastAsia="仿宋_GB2312"/>
      <w:color w:val="0000FF"/>
      <w:sz w:val="28"/>
      <w:szCs w:val="28"/>
    </w:rPr>
  </w:style>
  <w:style w:type="paragraph" w:customStyle="1" w:styleId="64">
    <w:name w:val="样式6"/>
    <w:basedOn w:val="1"/>
    <w:qFormat/>
    <w:rsid w:val="00B00705"/>
    <w:pPr>
      <w:spacing w:before="0" w:after="0" w:line="348" w:lineRule="auto"/>
    </w:pPr>
    <w:rPr>
      <w:rFonts w:ascii="仿宋_GB2312" w:eastAsia="仿宋_GB2312"/>
      <w:color w:val="0000FF"/>
      <w:sz w:val="28"/>
      <w:szCs w:val="28"/>
    </w:rPr>
  </w:style>
  <w:style w:type="paragraph" w:customStyle="1" w:styleId="71">
    <w:name w:val="样式7"/>
    <w:basedOn w:val="1"/>
    <w:qFormat/>
    <w:rsid w:val="00B00705"/>
    <w:pPr>
      <w:spacing w:before="0" w:after="0" w:line="240" w:lineRule="auto"/>
    </w:pPr>
    <w:rPr>
      <w:rFonts w:ascii="仿宋_GB2312" w:eastAsia="仿宋_GB2312"/>
      <w:color w:val="0000FF"/>
      <w:sz w:val="28"/>
      <w:szCs w:val="28"/>
    </w:rPr>
  </w:style>
  <w:style w:type="paragraph" w:customStyle="1" w:styleId="81">
    <w:name w:val="样式8"/>
    <w:basedOn w:val="2"/>
    <w:qFormat/>
    <w:rsid w:val="00B00705"/>
    <w:pPr>
      <w:spacing w:before="0" w:after="0" w:line="240" w:lineRule="auto"/>
      <w:jc w:val="left"/>
    </w:pPr>
    <w:rPr>
      <w:rFonts w:ascii="Times New Roman" w:eastAsia="宋体" w:hAnsi="Times New Roman"/>
      <w:b w:val="0"/>
      <w:bCs w:val="0"/>
      <w:kern w:val="2"/>
      <w:sz w:val="28"/>
    </w:rPr>
  </w:style>
  <w:style w:type="paragraph" w:customStyle="1" w:styleId="91">
    <w:name w:val="样式9"/>
    <w:basedOn w:val="3"/>
    <w:qFormat/>
    <w:rsid w:val="00B00705"/>
    <w:pPr>
      <w:spacing w:before="0" w:after="0" w:line="240" w:lineRule="auto"/>
      <w:jc w:val="left"/>
    </w:pPr>
    <w:rPr>
      <w:b w:val="0"/>
      <w:bCs w:val="0"/>
      <w:kern w:val="2"/>
      <w:sz w:val="28"/>
    </w:rPr>
  </w:style>
  <w:style w:type="paragraph" w:customStyle="1" w:styleId="102">
    <w:name w:val="样式10"/>
    <w:basedOn w:val="3"/>
    <w:qFormat/>
    <w:rsid w:val="00B00705"/>
    <w:pPr>
      <w:spacing w:before="0" w:after="0" w:line="240" w:lineRule="auto"/>
      <w:jc w:val="left"/>
    </w:pPr>
    <w:rPr>
      <w:b w:val="0"/>
      <w:bCs w:val="0"/>
      <w:kern w:val="2"/>
      <w:sz w:val="28"/>
    </w:rPr>
  </w:style>
  <w:style w:type="paragraph" w:customStyle="1" w:styleId="115">
    <w:name w:val="样式11"/>
    <w:basedOn w:val="3"/>
    <w:qFormat/>
    <w:rsid w:val="00B00705"/>
    <w:pPr>
      <w:spacing w:before="0" w:after="0" w:line="240" w:lineRule="auto"/>
      <w:jc w:val="left"/>
    </w:pPr>
    <w:rPr>
      <w:b w:val="0"/>
      <w:bCs w:val="0"/>
      <w:kern w:val="2"/>
      <w:sz w:val="28"/>
    </w:rPr>
  </w:style>
  <w:style w:type="paragraph" w:customStyle="1" w:styleId="120">
    <w:name w:val="样式12"/>
    <w:basedOn w:val="3"/>
    <w:qFormat/>
    <w:rsid w:val="00B00705"/>
    <w:pPr>
      <w:snapToGrid w:val="0"/>
      <w:spacing w:before="0" w:after="0" w:line="240" w:lineRule="auto"/>
      <w:jc w:val="left"/>
    </w:pPr>
    <w:rPr>
      <w:b w:val="0"/>
      <w:bCs w:val="0"/>
      <w:kern w:val="2"/>
      <w:sz w:val="28"/>
    </w:rPr>
  </w:style>
  <w:style w:type="paragraph" w:customStyle="1" w:styleId="130">
    <w:name w:val="样式13"/>
    <w:basedOn w:val="3"/>
    <w:qFormat/>
    <w:rsid w:val="00B00705"/>
    <w:pPr>
      <w:spacing w:line="348" w:lineRule="auto"/>
      <w:jc w:val="left"/>
      <w:outlineLvl w:val="9"/>
    </w:pPr>
    <w:rPr>
      <w:b w:val="0"/>
      <w:bCs w:val="0"/>
      <w:kern w:val="2"/>
      <w:sz w:val="28"/>
    </w:rPr>
  </w:style>
  <w:style w:type="paragraph" w:customStyle="1" w:styleId="140">
    <w:name w:val="样式14"/>
    <w:basedOn w:val="3"/>
    <w:qFormat/>
    <w:rsid w:val="00B00705"/>
    <w:pPr>
      <w:spacing w:before="0" w:after="0" w:line="240" w:lineRule="auto"/>
      <w:jc w:val="left"/>
    </w:pPr>
    <w:rPr>
      <w:b w:val="0"/>
      <w:bCs w:val="0"/>
      <w:kern w:val="2"/>
      <w:sz w:val="28"/>
    </w:rPr>
  </w:style>
  <w:style w:type="paragraph" w:customStyle="1" w:styleId="150">
    <w:name w:val="样式15"/>
    <w:basedOn w:val="2"/>
    <w:qFormat/>
    <w:rsid w:val="00B00705"/>
    <w:pPr>
      <w:spacing w:before="0" w:after="0" w:line="240" w:lineRule="auto"/>
      <w:jc w:val="left"/>
    </w:pPr>
    <w:rPr>
      <w:rFonts w:ascii="Times New Roman" w:eastAsia="宋体" w:hAnsi="Times New Roman"/>
      <w:b w:val="0"/>
      <w:bCs w:val="0"/>
      <w:kern w:val="2"/>
      <w:sz w:val="28"/>
    </w:rPr>
  </w:style>
  <w:style w:type="paragraph" w:customStyle="1" w:styleId="160">
    <w:name w:val="样式16"/>
    <w:basedOn w:val="1"/>
    <w:qFormat/>
    <w:rsid w:val="00B00705"/>
    <w:pPr>
      <w:spacing w:before="0" w:after="0" w:line="240" w:lineRule="auto"/>
    </w:pPr>
    <w:rPr>
      <w:rFonts w:ascii="仿宋_GB2312" w:eastAsia="仿宋_GB2312"/>
      <w:color w:val="0000FF"/>
      <w:sz w:val="28"/>
      <w:szCs w:val="28"/>
    </w:rPr>
  </w:style>
  <w:style w:type="paragraph" w:customStyle="1" w:styleId="170">
    <w:name w:val="样式17"/>
    <w:basedOn w:val="1"/>
    <w:qFormat/>
    <w:rsid w:val="00B00705"/>
    <w:pPr>
      <w:snapToGrid w:val="0"/>
      <w:spacing w:before="0" w:after="0" w:line="240" w:lineRule="auto"/>
    </w:pPr>
    <w:rPr>
      <w:rFonts w:ascii="仿宋_GB2312" w:eastAsia="仿宋_GB2312"/>
      <w:color w:val="0000FF"/>
      <w:sz w:val="28"/>
      <w:szCs w:val="28"/>
    </w:rPr>
  </w:style>
  <w:style w:type="paragraph" w:customStyle="1" w:styleId="180">
    <w:name w:val="样式18"/>
    <w:basedOn w:val="1"/>
    <w:next w:val="a8"/>
    <w:qFormat/>
    <w:rsid w:val="00B00705"/>
    <w:pPr>
      <w:spacing w:before="0" w:after="0" w:line="240" w:lineRule="auto"/>
    </w:pPr>
    <w:rPr>
      <w:rFonts w:ascii="仿宋_GB2312" w:eastAsia="仿宋_GB2312"/>
      <w:color w:val="0000FF"/>
      <w:sz w:val="28"/>
      <w:szCs w:val="28"/>
    </w:rPr>
  </w:style>
  <w:style w:type="paragraph" w:customStyle="1" w:styleId="190">
    <w:name w:val="样式19"/>
    <w:basedOn w:val="2"/>
    <w:next w:val="a8"/>
    <w:qFormat/>
    <w:rsid w:val="00B00705"/>
    <w:pPr>
      <w:spacing w:before="0" w:after="0" w:line="240" w:lineRule="auto"/>
      <w:jc w:val="left"/>
    </w:pPr>
    <w:rPr>
      <w:rFonts w:ascii="Times New Roman" w:eastAsia="宋体" w:hAnsi="Times New Roman"/>
      <w:b w:val="0"/>
      <w:bCs w:val="0"/>
      <w:kern w:val="2"/>
      <w:sz w:val="28"/>
    </w:rPr>
  </w:style>
  <w:style w:type="paragraph" w:customStyle="1" w:styleId="200">
    <w:name w:val="样式20"/>
    <w:basedOn w:val="2"/>
    <w:next w:val="a8"/>
    <w:qFormat/>
    <w:rsid w:val="00B00705"/>
    <w:pPr>
      <w:tabs>
        <w:tab w:val="left" w:pos="420"/>
      </w:tabs>
      <w:spacing w:before="0" w:after="0" w:line="240" w:lineRule="auto"/>
      <w:ind w:left="420" w:hanging="420"/>
      <w:jc w:val="left"/>
    </w:pPr>
    <w:rPr>
      <w:rFonts w:ascii="Times New Roman" w:eastAsia="宋体" w:hAnsi="Times New Roman"/>
      <w:b w:val="0"/>
      <w:bCs w:val="0"/>
      <w:kern w:val="2"/>
      <w:sz w:val="28"/>
    </w:rPr>
  </w:style>
  <w:style w:type="paragraph" w:customStyle="1" w:styleId="210">
    <w:name w:val="样式21"/>
    <w:basedOn w:val="3"/>
    <w:next w:val="a8"/>
    <w:qFormat/>
    <w:rsid w:val="00B00705"/>
    <w:pPr>
      <w:tabs>
        <w:tab w:val="left" w:pos="360"/>
      </w:tabs>
      <w:snapToGrid w:val="0"/>
      <w:spacing w:before="0" w:after="0" w:line="240" w:lineRule="auto"/>
      <w:jc w:val="left"/>
    </w:pPr>
    <w:rPr>
      <w:b w:val="0"/>
      <w:bCs w:val="0"/>
      <w:kern w:val="2"/>
      <w:sz w:val="28"/>
    </w:rPr>
  </w:style>
  <w:style w:type="paragraph" w:customStyle="1" w:styleId="220">
    <w:name w:val="样式22"/>
    <w:basedOn w:val="2"/>
    <w:qFormat/>
    <w:rsid w:val="00B00705"/>
    <w:pPr>
      <w:snapToGrid w:val="0"/>
      <w:spacing w:before="0" w:after="0" w:line="240" w:lineRule="auto"/>
    </w:pPr>
    <w:rPr>
      <w:kern w:val="2"/>
      <w:sz w:val="28"/>
      <w:szCs w:val="28"/>
    </w:rPr>
  </w:style>
  <w:style w:type="paragraph" w:customStyle="1" w:styleId="230">
    <w:name w:val="样式23"/>
    <w:basedOn w:val="1"/>
    <w:next w:val="a8"/>
    <w:qFormat/>
    <w:rsid w:val="00B00705"/>
    <w:pPr>
      <w:tabs>
        <w:tab w:val="left" w:pos="420"/>
      </w:tabs>
      <w:spacing w:before="0" w:after="0" w:line="240" w:lineRule="auto"/>
      <w:ind w:left="420" w:hanging="420"/>
    </w:pPr>
    <w:rPr>
      <w:rFonts w:ascii="仿宋_GB2312" w:eastAsia="仿宋_GB2312"/>
      <w:color w:val="0000FF"/>
      <w:sz w:val="28"/>
      <w:szCs w:val="28"/>
    </w:rPr>
  </w:style>
  <w:style w:type="paragraph" w:customStyle="1" w:styleId="affff6">
    <w:name w:val="正文标题"/>
    <w:basedOn w:val="a"/>
    <w:qFormat/>
    <w:rsid w:val="00B00705"/>
    <w:pPr>
      <w:snapToGrid w:val="0"/>
      <w:spacing w:line="348" w:lineRule="auto"/>
    </w:pPr>
    <w:rPr>
      <w:b/>
      <w:sz w:val="28"/>
      <w:szCs w:val="20"/>
    </w:rPr>
  </w:style>
  <w:style w:type="paragraph" w:customStyle="1" w:styleId="leebt">
    <w:name w:val="样式 leebt + 居中"/>
    <w:basedOn w:val="a"/>
    <w:qFormat/>
    <w:rsid w:val="00B00705"/>
    <w:pPr>
      <w:spacing w:line="348" w:lineRule="auto"/>
      <w:jc w:val="center"/>
    </w:pPr>
    <w:rPr>
      <w:snapToGrid w:val="0"/>
      <w:spacing w:val="10"/>
      <w:sz w:val="28"/>
      <w:szCs w:val="20"/>
    </w:rPr>
  </w:style>
  <w:style w:type="paragraph" w:customStyle="1" w:styleId="CharCharChar1CharCharCharCharCharCharChar">
    <w:name w:val="Char Char Char1 Char Char Char Char Char Char Char"/>
    <w:basedOn w:val="a"/>
    <w:qFormat/>
    <w:rsid w:val="00B00705"/>
    <w:rPr>
      <w:rFonts w:ascii="Tahoma" w:hAnsi="Tahoma"/>
      <w:sz w:val="24"/>
      <w:szCs w:val="20"/>
    </w:rPr>
  </w:style>
  <w:style w:type="paragraph" w:customStyle="1" w:styleId="affff7">
    <w:name w:val="正文字体"/>
    <w:basedOn w:val="a9"/>
    <w:qFormat/>
    <w:rsid w:val="00B00705"/>
    <w:pPr>
      <w:spacing w:after="0" w:line="312" w:lineRule="auto"/>
      <w:ind w:leftChars="0" w:left="0" w:firstLineChars="200" w:firstLine="200"/>
    </w:pPr>
    <w:rPr>
      <w:kern w:val="2"/>
      <w:sz w:val="24"/>
    </w:rPr>
  </w:style>
  <w:style w:type="paragraph" w:customStyle="1" w:styleId="2f0">
    <w:name w:val="正文 首行缩进:  2 字符"/>
    <w:basedOn w:val="a"/>
    <w:qFormat/>
    <w:rsid w:val="00B00705"/>
    <w:pPr>
      <w:ind w:firstLineChars="200" w:firstLine="579"/>
    </w:pPr>
    <w:rPr>
      <w:sz w:val="28"/>
      <w:szCs w:val="20"/>
    </w:rPr>
  </w:style>
  <w:style w:type="paragraph" w:customStyle="1" w:styleId="affff8">
    <w:name w:val="正文首行"/>
    <w:basedOn w:val="a8"/>
    <w:qFormat/>
    <w:rsid w:val="00B00705"/>
    <w:rPr>
      <w:kern w:val="2"/>
      <w:sz w:val="21"/>
    </w:rPr>
  </w:style>
  <w:style w:type="paragraph" w:customStyle="1" w:styleId="s0">
    <w:name w:val="s0"/>
    <w:qFormat/>
    <w:rsid w:val="00B00705"/>
    <w:pPr>
      <w:widowControl w:val="0"/>
      <w:autoSpaceDE w:val="0"/>
      <w:autoSpaceDN w:val="0"/>
      <w:adjustRightInd w:val="0"/>
    </w:pPr>
    <w:rPr>
      <w:rFonts w:ascii="????" w:eastAsia="????"/>
    </w:rPr>
  </w:style>
  <w:style w:type="paragraph" w:customStyle="1" w:styleId="affff9">
    <w:name w:val="正文表标题"/>
    <w:next w:val="a"/>
    <w:qFormat/>
    <w:rsid w:val="00B00705"/>
    <w:pPr>
      <w:tabs>
        <w:tab w:val="left" w:pos="840"/>
      </w:tabs>
      <w:ind w:left="840" w:hanging="525"/>
      <w:jc w:val="center"/>
    </w:pPr>
    <w:rPr>
      <w:rFonts w:ascii="黑体" w:eastAsia="黑体"/>
      <w:sz w:val="21"/>
    </w:rPr>
  </w:style>
  <w:style w:type="paragraph" w:customStyle="1" w:styleId="011new">
    <w:name w:val="0.1标题1new"/>
    <w:basedOn w:val="a"/>
    <w:qFormat/>
    <w:rsid w:val="00B00705"/>
    <w:pPr>
      <w:spacing w:beforeLines="100" w:afterLines="50" w:line="300" w:lineRule="auto"/>
    </w:pPr>
    <w:rPr>
      <w:b/>
      <w:bCs/>
      <w:spacing w:val="4"/>
      <w:sz w:val="30"/>
    </w:rPr>
  </w:style>
  <w:style w:type="paragraph" w:customStyle="1" w:styleId="PlainText1">
    <w:name w:val="Plain Text1"/>
    <w:basedOn w:val="a"/>
    <w:qFormat/>
    <w:rsid w:val="00B00705"/>
    <w:pPr>
      <w:adjustRightInd w:val="0"/>
      <w:textAlignment w:val="baseline"/>
    </w:pPr>
    <w:rPr>
      <w:rFonts w:ascii="宋体" w:hAnsi="Courier New"/>
      <w:sz w:val="28"/>
      <w:szCs w:val="20"/>
    </w:rPr>
  </w:style>
  <w:style w:type="paragraph" w:customStyle="1" w:styleId="cisdi">
    <w:name w:val="cisdi_作业书样式"/>
    <w:basedOn w:val="2"/>
    <w:qFormat/>
    <w:locked/>
    <w:rsid w:val="00B00705"/>
    <w:pPr>
      <w:widowControl/>
      <w:spacing w:before="0" w:after="0" w:line="415" w:lineRule="auto"/>
      <w:jc w:val="left"/>
    </w:pPr>
    <w:rPr>
      <w:bCs w:val="0"/>
      <w:snapToGrid w:val="0"/>
      <w:sz w:val="28"/>
      <w:szCs w:val="28"/>
    </w:rPr>
  </w:style>
  <w:style w:type="paragraph" w:customStyle="1" w:styleId="BlockText1">
    <w:name w:val="Block Text1"/>
    <w:basedOn w:val="a"/>
    <w:qFormat/>
    <w:rsid w:val="00B00705"/>
    <w:pPr>
      <w:tabs>
        <w:tab w:val="left" w:pos="3780"/>
      </w:tabs>
      <w:adjustRightInd w:val="0"/>
      <w:spacing w:line="27" w:lineRule="atLeast"/>
      <w:ind w:left="3780" w:right="119" w:hanging="420"/>
      <w:textAlignment w:val="baseline"/>
    </w:pPr>
    <w:rPr>
      <w:rFonts w:ascii="宋体"/>
      <w:spacing w:val="25"/>
      <w:kern w:val="0"/>
      <w:sz w:val="24"/>
      <w:szCs w:val="20"/>
    </w:rPr>
  </w:style>
  <w:style w:type="paragraph" w:customStyle="1" w:styleId="BodyTextIndent31">
    <w:name w:val="Body Text Indent 31"/>
    <w:basedOn w:val="a"/>
    <w:qFormat/>
    <w:rsid w:val="00B00705"/>
    <w:pPr>
      <w:adjustRightInd w:val="0"/>
      <w:spacing w:line="360" w:lineRule="atLeast"/>
      <w:ind w:firstLine="510"/>
      <w:jc w:val="left"/>
      <w:textAlignment w:val="baseline"/>
    </w:pPr>
    <w:rPr>
      <w:rFonts w:ascii="宋体"/>
      <w:kern w:val="0"/>
      <w:sz w:val="34"/>
      <w:szCs w:val="20"/>
    </w:rPr>
  </w:style>
  <w:style w:type="paragraph" w:customStyle="1" w:styleId="BodyText31">
    <w:name w:val="Body Text 31"/>
    <w:basedOn w:val="a"/>
    <w:qFormat/>
    <w:rsid w:val="00B00705"/>
    <w:pPr>
      <w:adjustRightInd w:val="0"/>
      <w:jc w:val="center"/>
      <w:textAlignment w:val="baseline"/>
    </w:pPr>
    <w:rPr>
      <w:szCs w:val="20"/>
    </w:rPr>
  </w:style>
  <w:style w:type="paragraph" w:customStyle="1" w:styleId="Normal1">
    <w:name w:val="Normal1"/>
    <w:qFormat/>
    <w:rsid w:val="00B00705"/>
    <w:pPr>
      <w:widowControl w:val="0"/>
      <w:adjustRightInd w:val="0"/>
      <w:spacing w:line="360" w:lineRule="atLeast"/>
      <w:textAlignment w:val="baseline"/>
    </w:pPr>
    <w:rPr>
      <w:rFonts w:ascii="宋体"/>
      <w:sz w:val="34"/>
    </w:rPr>
  </w:style>
  <w:style w:type="paragraph" w:customStyle="1" w:styleId="BodyTextFirstIndent1">
    <w:name w:val="Body Text First Indent1"/>
    <w:basedOn w:val="a"/>
    <w:qFormat/>
    <w:rsid w:val="00B00705"/>
    <w:pPr>
      <w:tabs>
        <w:tab w:val="center" w:pos="4253"/>
      </w:tabs>
      <w:autoSpaceDE w:val="0"/>
      <w:autoSpaceDN w:val="0"/>
      <w:adjustRightInd w:val="0"/>
      <w:spacing w:after="60" w:line="312" w:lineRule="auto"/>
      <w:ind w:firstLine="567"/>
      <w:jc w:val="left"/>
      <w:textAlignment w:val="baseline"/>
    </w:pPr>
    <w:rPr>
      <w:rFonts w:ascii="Arial" w:hAnsi="Arial"/>
      <w:color w:val="000000"/>
      <w:kern w:val="0"/>
      <w:sz w:val="28"/>
      <w:szCs w:val="20"/>
    </w:rPr>
  </w:style>
  <w:style w:type="character" w:customStyle="1" w:styleId="1Char10">
    <w:name w:val="章标题 1 Char1"/>
    <w:basedOn w:val="a0"/>
    <w:qFormat/>
    <w:rsid w:val="00B00705"/>
    <w:rPr>
      <w:rFonts w:eastAsia="宋体"/>
      <w:b/>
      <w:kern w:val="44"/>
      <w:sz w:val="24"/>
      <w:lang w:val="en-US" w:eastAsia="zh-CN" w:bidi="ar-SA"/>
    </w:rPr>
  </w:style>
  <w:style w:type="paragraph" w:customStyle="1" w:styleId="affffa">
    <w:name w:val="正文不缩进"/>
    <w:basedOn w:val="a"/>
    <w:next w:val="a8"/>
    <w:qFormat/>
    <w:rsid w:val="00B00705"/>
    <w:pPr>
      <w:spacing w:after="120"/>
    </w:pPr>
    <w:rPr>
      <w:sz w:val="24"/>
      <w:szCs w:val="20"/>
    </w:rPr>
  </w:style>
  <w:style w:type="character" w:customStyle="1" w:styleId="CharChar7">
    <w:name w:val="普通文字 Char Char"/>
    <w:basedOn w:val="a0"/>
    <w:qFormat/>
    <w:rsid w:val="00B00705"/>
    <w:rPr>
      <w:rFonts w:ascii="宋体" w:eastAsia="宋体" w:hAnsi="Courier New" w:cs="Courier New"/>
      <w:kern w:val="2"/>
      <w:sz w:val="21"/>
      <w:szCs w:val="21"/>
      <w:lang w:val="en-US" w:eastAsia="zh-CN" w:bidi="ar-SA"/>
    </w:rPr>
  </w:style>
  <w:style w:type="paragraph" w:customStyle="1" w:styleId="2f1">
    <w:name w:val="正文2"/>
    <w:qFormat/>
    <w:rsid w:val="00B00705"/>
    <w:pPr>
      <w:tabs>
        <w:tab w:val="right" w:pos="1474"/>
      </w:tabs>
      <w:spacing w:line="360" w:lineRule="auto"/>
    </w:pPr>
    <w:rPr>
      <w:sz w:val="24"/>
    </w:rPr>
  </w:style>
  <w:style w:type="paragraph" w:customStyle="1" w:styleId="BG">
    <w:name w:val="BG"/>
    <w:basedOn w:val="a"/>
    <w:next w:val="a"/>
    <w:qFormat/>
    <w:rsid w:val="00B00705"/>
    <w:pPr>
      <w:tabs>
        <w:tab w:val="left" w:pos="1134"/>
      </w:tabs>
      <w:adjustRightInd w:val="0"/>
      <w:spacing w:line="360" w:lineRule="atLeast"/>
      <w:jc w:val="center"/>
      <w:textAlignment w:val="baseline"/>
    </w:pPr>
    <w:rPr>
      <w:rFonts w:ascii="Arial" w:hAnsi="Arial"/>
      <w:kern w:val="0"/>
      <w:szCs w:val="20"/>
    </w:rPr>
  </w:style>
  <w:style w:type="paragraph" w:customStyle="1" w:styleId="affffb">
    <w:name w:val="芲"/>
    <w:basedOn w:val="a"/>
    <w:next w:val="a"/>
    <w:qFormat/>
    <w:rsid w:val="00B00705"/>
    <w:pPr>
      <w:adjustRightInd w:val="0"/>
      <w:spacing w:line="360" w:lineRule="auto"/>
      <w:ind w:firstLine="425"/>
      <w:jc w:val="right"/>
      <w:textAlignment w:val="baseline"/>
    </w:pPr>
    <w:rPr>
      <w:color w:val="000000"/>
      <w:sz w:val="24"/>
    </w:rPr>
  </w:style>
  <w:style w:type="paragraph" w:customStyle="1" w:styleId="BodyTextIndent21">
    <w:name w:val="Body Text Indent 21"/>
    <w:basedOn w:val="a"/>
    <w:qFormat/>
    <w:rsid w:val="00B00705"/>
    <w:pPr>
      <w:tabs>
        <w:tab w:val="left" w:pos="810"/>
      </w:tabs>
      <w:adjustRightInd w:val="0"/>
      <w:spacing w:line="360" w:lineRule="atLeast"/>
      <w:ind w:left="810"/>
      <w:textAlignment w:val="baseline"/>
    </w:pPr>
    <w:rPr>
      <w:rFonts w:ascii="宋体"/>
      <w:spacing w:val="20"/>
      <w:kern w:val="0"/>
      <w:sz w:val="24"/>
      <w:szCs w:val="20"/>
    </w:rPr>
  </w:style>
  <w:style w:type="paragraph" w:customStyle="1" w:styleId="82">
    <w:name w:val="8"/>
    <w:basedOn w:val="a"/>
    <w:qFormat/>
    <w:rsid w:val="00B00705"/>
    <w:pPr>
      <w:spacing w:line="360" w:lineRule="auto"/>
      <w:ind w:firstLineChars="200" w:firstLine="480"/>
    </w:pPr>
    <w:rPr>
      <w:sz w:val="24"/>
      <w:szCs w:val="28"/>
    </w:rPr>
  </w:style>
  <w:style w:type="paragraph" w:customStyle="1" w:styleId="affffc">
    <w:name w:val="•"/>
    <w:basedOn w:val="a5"/>
    <w:qFormat/>
    <w:rsid w:val="00B00705"/>
    <w:pPr>
      <w:tabs>
        <w:tab w:val="left" w:pos="1898"/>
      </w:tabs>
      <w:adjustRightInd w:val="0"/>
      <w:snapToGrid w:val="0"/>
      <w:spacing w:before="120" w:after="120"/>
      <w:ind w:left="1898" w:firstLineChars="0" w:hanging="567"/>
      <w:textAlignment w:val="baseline"/>
    </w:pPr>
    <w:rPr>
      <w:rFonts w:ascii="Times New Roman" w:hAnsi="Times New Roman"/>
      <w:snapToGrid w:val="0"/>
      <w:sz w:val="24"/>
    </w:rPr>
  </w:style>
  <w:style w:type="paragraph" w:customStyle="1" w:styleId="affffd">
    <w:name w:val="表中正文"/>
    <w:basedOn w:val="a"/>
    <w:qFormat/>
    <w:rsid w:val="00B00705"/>
    <w:pPr>
      <w:autoSpaceDE w:val="0"/>
      <w:autoSpaceDN w:val="0"/>
      <w:adjustRightInd w:val="0"/>
      <w:snapToGrid w:val="0"/>
      <w:spacing w:line="240" w:lineRule="atLeast"/>
    </w:pPr>
    <w:rPr>
      <w:rFonts w:ascii="宋体"/>
      <w:sz w:val="24"/>
      <w:szCs w:val="20"/>
    </w:rPr>
  </w:style>
  <w:style w:type="paragraph" w:customStyle="1" w:styleId="116">
    <w:name w:val="单选户 标题1.1"/>
    <w:basedOn w:val="1f4"/>
    <w:qFormat/>
    <w:rsid w:val="00B00705"/>
    <w:pPr>
      <w:tabs>
        <w:tab w:val="left" w:pos="840"/>
      </w:tabs>
      <w:ind w:left="840" w:hanging="420"/>
      <w:outlineLvl w:val="1"/>
    </w:pPr>
  </w:style>
  <w:style w:type="paragraph" w:customStyle="1" w:styleId="1f4">
    <w:name w:val="单选户 标题 1"/>
    <w:basedOn w:val="a"/>
    <w:qFormat/>
    <w:rsid w:val="00B00705"/>
    <w:pPr>
      <w:tabs>
        <w:tab w:val="left" w:pos="408"/>
      </w:tabs>
      <w:adjustRightInd w:val="0"/>
      <w:snapToGrid w:val="0"/>
      <w:spacing w:line="360" w:lineRule="auto"/>
      <w:outlineLvl w:val="0"/>
    </w:pPr>
    <w:rPr>
      <w:snapToGrid w:val="0"/>
      <w:sz w:val="24"/>
    </w:rPr>
  </w:style>
  <w:style w:type="paragraph" w:customStyle="1" w:styleId="1111">
    <w:name w:val="单选户 标题1.1.1"/>
    <w:basedOn w:val="116"/>
    <w:qFormat/>
    <w:rsid w:val="00B00705"/>
    <w:pPr>
      <w:tabs>
        <w:tab w:val="left" w:pos="720"/>
        <w:tab w:val="left" w:pos="1200"/>
      </w:tabs>
      <w:ind w:leftChars="400" w:left="0" w:hangingChars="200" w:hanging="720"/>
      <w:outlineLvl w:val="2"/>
    </w:pPr>
  </w:style>
  <w:style w:type="paragraph" w:customStyle="1" w:styleId="11110">
    <w:name w:val="单选户 标题1.1.1.1"/>
    <w:basedOn w:val="1111"/>
    <w:qFormat/>
    <w:rsid w:val="00B00705"/>
    <w:pPr>
      <w:tabs>
        <w:tab w:val="left" w:pos="1680"/>
      </w:tabs>
      <w:ind w:left="1680" w:hanging="420"/>
      <w:outlineLvl w:val="3"/>
    </w:pPr>
  </w:style>
  <w:style w:type="paragraph" w:customStyle="1" w:styleId="2f2">
    <w:name w:val="样式 首行缩进:  2 字符"/>
    <w:basedOn w:val="a"/>
    <w:qFormat/>
    <w:rsid w:val="00B00705"/>
    <w:pPr>
      <w:spacing w:line="430" w:lineRule="exact"/>
      <w:textAlignment w:val="center"/>
    </w:pPr>
    <w:rPr>
      <w:rFonts w:eastAsia="仿宋_GB2312"/>
      <w:sz w:val="24"/>
      <w:lang w:val="en-GB"/>
    </w:rPr>
  </w:style>
  <w:style w:type="paragraph" w:customStyle="1" w:styleId="1f5">
    <w:name w:val="表格标题1"/>
    <w:basedOn w:val="aff5"/>
    <w:qFormat/>
    <w:rsid w:val="00B00705"/>
    <w:pPr>
      <w:tabs>
        <w:tab w:val="left" w:pos="567"/>
      </w:tabs>
      <w:adjustRightInd w:val="0"/>
      <w:spacing w:before="60" w:after="60"/>
      <w:ind w:left="567" w:hanging="567"/>
      <w:jc w:val="both"/>
      <w:textAlignment w:val="bottom"/>
    </w:pPr>
    <w:rPr>
      <w:rFonts w:ascii="Times New Roman" w:hAnsi="Times New Roman"/>
      <w:snapToGrid w:val="0"/>
      <w:szCs w:val="21"/>
    </w:rPr>
  </w:style>
  <w:style w:type="paragraph" w:customStyle="1" w:styleId="1f6">
    <w:name w:val="样式 表格标题1 + 两端对齐"/>
    <w:basedOn w:val="1f5"/>
    <w:qFormat/>
    <w:rsid w:val="00B00705"/>
    <w:rPr>
      <w:szCs w:val="20"/>
    </w:rPr>
  </w:style>
  <w:style w:type="paragraph" w:customStyle="1" w:styleId="2f3">
    <w:name w:val="表格标题2"/>
    <w:basedOn w:val="1f6"/>
    <w:qFormat/>
    <w:rsid w:val="00B00705"/>
    <w:pPr>
      <w:tabs>
        <w:tab w:val="clear" w:pos="567"/>
        <w:tab w:val="left" w:pos="2367"/>
      </w:tabs>
      <w:ind w:left="2367" w:hanging="420"/>
    </w:pPr>
  </w:style>
  <w:style w:type="paragraph" w:customStyle="1" w:styleId="3a">
    <w:name w:val="表格标题3"/>
    <w:basedOn w:val="2f3"/>
    <w:qFormat/>
    <w:rsid w:val="00B00705"/>
    <w:pPr>
      <w:tabs>
        <w:tab w:val="clear" w:pos="2367"/>
        <w:tab w:val="left" w:pos="2787"/>
      </w:tabs>
      <w:ind w:firstLine="0"/>
      <w:jc w:val="left"/>
    </w:pPr>
  </w:style>
  <w:style w:type="paragraph" w:customStyle="1" w:styleId="1f7">
    <w:name w:val="表格正文1"/>
    <w:basedOn w:val="aff5"/>
    <w:qFormat/>
    <w:rsid w:val="00B00705"/>
    <w:pPr>
      <w:tabs>
        <w:tab w:val="left" w:pos="737"/>
      </w:tabs>
      <w:adjustRightInd w:val="0"/>
      <w:spacing w:before="60" w:after="60"/>
      <w:ind w:left="567"/>
      <w:jc w:val="both"/>
      <w:textAlignment w:val="bottom"/>
    </w:pPr>
    <w:rPr>
      <w:rFonts w:ascii="Times New Roman" w:hAnsi="Times New Roman"/>
      <w:snapToGrid w:val="0"/>
      <w:szCs w:val="21"/>
    </w:rPr>
  </w:style>
  <w:style w:type="paragraph" w:customStyle="1" w:styleId="2f4">
    <w:name w:val="表格正文2"/>
    <w:basedOn w:val="1f7"/>
    <w:qFormat/>
    <w:rsid w:val="00B00705"/>
    <w:pPr>
      <w:ind w:left="851"/>
    </w:pPr>
  </w:style>
  <w:style w:type="paragraph" w:customStyle="1" w:styleId="affffe">
    <w:name w:val="表格正文"/>
    <w:basedOn w:val="a"/>
    <w:qFormat/>
    <w:rsid w:val="00B00705"/>
    <w:pPr>
      <w:adjustRightInd w:val="0"/>
      <w:spacing w:line="460" w:lineRule="exact"/>
      <w:jc w:val="left"/>
      <w:textAlignment w:val="baseline"/>
    </w:pPr>
    <w:rPr>
      <w:kern w:val="0"/>
      <w:sz w:val="24"/>
      <w:szCs w:val="20"/>
    </w:rPr>
  </w:style>
  <w:style w:type="paragraph" w:customStyle="1" w:styleId="3b">
    <w:name w:val="正文3"/>
    <w:qFormat/>
    <w:rsid w:val="00B00705"/>
    <w:pPr>
      <w:tabs>
        <w:tab w:val="left" w:pos="859"/>
      </w:tabs>
      <w:spacing w:line="360" w:lineRule="auto"/>
      <w:ind w:left="859" w:hanging="360"/>
    </w:pPr>
    <w:rPr>
      <w:sz w:val="24"/>
    </w:rPr>
  </w:style>
  <w:style w:type="paragraph" w:customStyle="1" w:styleId="afffff">
    <w:name w:val="正文报告"/>
    <w:basedOn w:val="a"/>
    <w:qFormat/>
    <w:rsid w:val="00B00705"/>
    <w:pPr>
      <w:tabs>
        <w:tab w:val="left" w:pos="510"/>
      </w:tabs>
      <w:adjustRightInd w:val="0"/>
      <w:spacing w:line="460" w:lineRule="exact"/>
      <w:ind w:firstLine="482"/>
      <w:textAlignment w:val="baseline"/>
    </w:pPr>
    <w:rPr>
      <w:kern w:val="0"/>
      <w:sz w:val="24"/>
      <w:szCs w:val="20"/>
    </w:rPr>
  </w:style>
  <w:style w:type="paragraph" w:customStyle="1" w:styleId="afffff0">
    <w:name w:val="••"/>
    <w:basedOn w:val="affffc"/>
    <w:qFormat/>
    <w:rsid w:val="00B00705"/>
    <w:pPr>
      <w:tabs>
        <w:tab w:val="clear" w:pos="1898"/>
        <w:tab w:val="left" w:pos="420"/>
      </w:tabs>
      <w:ind w:hanging="420"/>
    </w:pPr>
  </w:style>
  <w:style w:type="paragraph" w:customStyle="1" w:styleId="2f5">
    <w:name w:val="正文 缩进2"/>
    <w:basedOn w:val="22"/>
    <w:next w:val="21"/>
    <w:qFormat/>
    <w:rsid w:val="00B00705"/>
    <w:pPr>
      <w:tabs>
        <w:tab w:val="left" w:pos="737"/>
      </w:tabs>
      <w:adjustRightInd w:val="0"/>
      <w:spacing w:before="120" w:line="240" w:lineRule="atLeast"/>
      <w:jc w:val="left"/>
      <w:textAlignment w:val="baseline"/>
    </w:pPr>
    <w:rPr>
      <w:rFonts w:ascii="Arial" w:hAnsi="Arial"/>
      <w:kern w:val="0"/>
      <w:sz w:val="24"/>
      <w:szCs w:val="20"/>
    </w:rPr>
  </w:style>
  <w:style w:type="paragraph" w:customStyle="1" w:styleId="3c">
    <w:name w:val="表格正文3"/>
    <w:basedOn w:val="2f4"/>
    <w:qFormat/>
    <w:rsid w:val="00B00705"/>
    <w:pPr>
      <w:ind w:left="1134"/>
    </w:pPr>
  </w:style>
  <w:style w:type="paragraph" w:customStyle="1" w:styleId="afffff1">
    <w:name w:val="单选户 正文"/>
    <w:basedOn w:val="a"/>
    <w:qFormat/>
    <w:rsid w:val="00B00705"/>
    <w:pPr>
      <w:adjustRightInd w:val="0"/>
      <w:snapToGrid w:val="0"/>
      <w:spacing w:line="360" w:lineRule="auto"/>
      <w:ind w:firstLine="420"/>
    </w:pPr>
    <w:rPr>
      <w:rFonts w:ascii="宋体" w:hAnsi="宋体"/>
      <w:snapToGrid w:val="0"/>
      <w:kern w:val="0"/>
      <w:sz w:val="24"/>
    </w:rPr>
  </w:style>
  <w:style w:type="paragraph" w:customStyle="1" w:styleId="08520">
    <w:name w:val="样式 宋体 小四 加粗 黑色 首行缩进:  0.85 厘米 行距: 最小值 20 磅"/>
    <w:basedOn w:val="a"/>
    <w:qFormat/>
    <w:rsid w:val="00B00705"/>
    <w:pPr>
      <w:spacing w:line="400" w:lineRule="atLeast"/>
      <w:ind w:firstLine="480"/>
    </w:pPr>
    <w:rPr>
      <w:rFonts w:ascii="宋体" w:cs="宋体"/>
      <w:bCs/>
      <w:color w:val="000000"/>
      <w:sz w:val="24"/>
      <w:szCs w:val="20"/>
    </w:rPr>
  </w:style>
  <w:style w:type="paragraph" w:customStyle="1" w:styleId="afffff2">
    <w:name w:val="涪陵表格"/>
    <w:basedOn w:val="affc"/>
    <w:qFormat/>
    <w:rsid w:val="00B00705"/>
    <w:pPr>
      <w:tabs>
        <w:tab w:val="clear" w:pos="567"/>
        <w:tab w:val="left" w:pos="420"/>
      </w:tabs>
      <w:ind w:left="0" w:firstLine="0"/>
      <w:jc w:val="left"/>
    </w:pPr>
    <w:rPr>
      <w:szCs w:val="18"/>
    </w:rPr>
  </w:style>
  <w:style w:type="paragraph" w:customStyle="1" w:styleId="afffff3">
    <w:name w:val="涪陵正文"/>
    <w:basedOn w:val="a8"/>
    <w:qFormat/>
    <w:rsid w:val="00B00705"/>
    <w:pPr>
      <w:adjustRightInd w:val="0"/>
      <w:snapToGrid w:val="0"/>
      <w:spacing w:before="120" w:line="360" w:lineRule="auto"/>
      <w:ind w:firstLineChars="142" w:firstLine="358"/>
    </w:pPr>
    <w:rPr>
      <w:spacing w:val="6"/>
      <w:kern w:val="28"/>
      <w:sz w:val="24"/>
      <w:szCs w:val="20"/>
    </w:rPr>
  </w:style>
  <w:style w:type="paragraph" w:customStyle="1" w:styleId="55">
    <w:name w:val="5"/>
    <w:basedOn w:val="a"/>
    <w:next w:val="32"/>
    <w:qFormat/>
    <w:rsid w:val="00B00705"/>
    <w:pPr>
      <w:tabs>
        <w:tab w:val="left" w:pos="964"/>
      </w:tabs>
      <w:spacing w:line="360" w:lineRule="auto"/>
      <w:ind w:firstLine="480"/>
    </w:pPr>
    <w:rPr>
      <w:sz w:val="24"/>
      <w:szCs w:val="20"/>
    </w:rPr>
  </w:style>
  <w:style w:type="paragraph" w:customStyle="1" w:styleId="afffff4">
    <w:name w:val="工程建设节标题"/>
    <w:basedOn w:val="a"/>
    <w:next w:val="a"/>
    <w:qFormat/>
    <w:rsid w:val="00B00705"/>
    <w:pPr>
      <w:widowControl/>
      <w:tabs>
        <w:tab w:val="left" w:pos="360"/>
        <w:tab w:val="left" w:pos="525"/>
      </w:tabs>
      <w:spacing w:before="400" w:after="400"/>
      <w:jc w:val="center"/>
      <w:outlineLvl w:val="2"/>
    </w:pPr>
    <w:rPr>
      <w:rFonts w:ascii="黑体" w:eastAsia="黑体"/>
      <w:b/>
      <w:kern w:val="0"/>
      <w:szCs w:val="20"/>
    </w:rPr>
  </w:style>
  <w:style w:type="paragraph" w:customStyle="1" w:styleId="afffff5">
    <w:name w:val="工程建设条标题"/>
    <w:basedOn w:val="afffff4"/>
    <w:next w:val="a"/>
    <w:qFormat/>
    <w:rsid w:val="00B00705"/>
    <w:pPr>
      <w:tabs>
        <w:tab w:val="clear" w:pos="360"/>
        <w:tab w:val="clear" w:pos="525"/>
        <w:tab w:val="left" w:pos="720"/>
      </w:tabs>
      <w:spacing w:before="0" w:after="0"/>
      <w:jc w:val="both"/>
      <w:outlineLvl w:val="3"/>
    </w:pPr>
    <w:rPr>
      <w:b w:val="0"/>
    </w:rPr>
  </w:style>
  <w:style w:type="paragraph" w:customStyle="1" w:styleId="afffff6">
    <w:name w:val="工程建设表标题"/>
    <w:basedOn w:val="afffff5"/>
    <w:next w:val="a"/>
    <w:qFormat/>
    <w:rsid w:val="00B00705"/>
    <w:pPr>
      <w:tabs>
        <w:tab w:val="clear" w:pos="720"/>
      </w:tabs>
      <w:jc w:val="center"/>
      <w:outlineLvl w:val="9"/>
    </w:pPr>
    <w:rPr>
      <w:b/>
    </w:rPr>
  </w:style>
  <w:style w:type="paragraph" w:customStyle="1" w:styleId="afffff7">
    <w:name w:val="工程建设图标题"/>
    <w:basedOn w:val="afffff5"/>
    <w:next w:val="a"/>
    <w:qFormat/>
    <w:rsid w:val="00B00705"/>
    <w:pPr>
      <w:tabs>
        <w:tab w:val="clear" w:pos="720"/>
      </w:tabs>
      <w:jc w:val="center"/>
      <w:outlineLvl w:val="9"/>
    </w:pPr>
    <w:rPr>
      <w:b/>
    </w:rPr>
  </w:style>
  <w:style w:type="paragraph" w:customStyle="1" w:styleId="afffff8">
    <w:name w:val="工程建设无节条标题"/>
    <w:basedOn w:val="a"/>
    <w:next w:val="a"/>
    <w:qFormat/>
    <w:rsid w:val="00B00705"/>
    <w:pPr>
      <w:tabs>
        <w:tab w:val="left" w:pos="735"/>
      </w:tabs>
    </w:pPr>
  </w:style>
  <w:style w:type="paragraph" w:customStyle="1" w:styleId="ParaCharCharChar">
    <w:name w:val="默认段落字体 Para Char Char Char"/>
    <w:basedOn w:val="a"/>
    <w:qFormat/>
    <w:rsid w:val="00B00705"/>
  </w:style>
  <w:style w:type="paragraph" w:customStyle="1" w:styleId="afffff9">
    <w:name w:val="表文"/>
    <w:basedOn w:val="a"/>
    <w:qFormat/>
    <w:rsid w:val="00B00705"/>
    <w:pPr>
      <w:adjustRightInd w:val="0"/>
      <w:jc w:val="center"/>
      <w:textAlignment w:val="baseline"/>
    </w:pPr>
    <w:rPr>
      <w:kern w:val="0"/>
      <w:sz w:val="24"/>
      <w:szCs w:val="20"/>
    </w:rPr>
  </w:style>
  <w:style w:type="paragraph" w:customStyle="1" w:styleId="afffffa">
    <w:name w:val="表格侧编号"/>
    <w:next w:val="a"/>
    <w:qFormat/>
    <w:rsid w:val="00B00705"/>
    <w:pPr>
      <w:tabs>
        <w:tab w:val="left" w:pos="0"/>
        <w:tab w:val="left" w:pos="1000"/>
      </w:tabs>
      <w:spacing w:before="100" w:after="80"/>
      <w:ind w:left="1000" w:hanging="720"/>
      <w:jc w:val="center"/>
    </w:pPr>
    <w:rPr>
      <w:rFonts w:ascii="Arial" w:hAnsi="Arial"/>
      <w:sz w:val="24"/>
    </w:rPr>
  </w:style>
  <w:style w:type="paragraph" w:customStyle="1" w:styleId="46">
    <w:name w:val="4"/>
    <w:basedOn w:val="a"/>
    <w:next w:val="24"/>
    <w:qFormat/>
    <w:rsid w:val="00B00705"/>
    <w:pPr>
      <w:spacing w:line="360" w:lineRule="auto"/>
    </w:pPr>
    <w:rPr>
      <w:color w:val="000000"/>
      <w:sz w:val="24"/>
      <w:szCs w:val="20"/>
    </w:rPr>
  </w:style>
  <w:style w:type="paragraph" w:customStyle="1" w:styleId="CharCharChar1">
    <w:name w:val="Char Char Char1"/>
    <w:basedOn w:val="a"/>
    <w:qFormat/>
    <w:rsid w:val="00B00705"/>
  </w:style>
  <w:style w:type="paragraph" w:customStyle="1" w:styleId="Char1CharCharCharCharCharCharCharChar">
    <w:name w:val="Char1 Char Char Char Char Char Char Char Char"/>
    <w:basedOn w:val="a"/>
    <w:qFormat/>
    <w:rsid w:val="00B00705"/>
  </w:style>
  <w:style w:type="paragraph" w:customStyle="1" w:styleId="CharCharChar1CharCharChar">
    <w:name w:val="Char Char Char1 Char Char Char"/>
    <w:basedOn w:val="a"/>
    <w:qFormat/>
    <w:rsid w:val="00B00705"/>
  </w:style>
  <w:style w:type="paragraph" w:customStyle="1" w:styleId="CharCharCharChar1CharChar1Char1CharCharChar1CharCharChar1CharCharChar1CharCharCharCharChar">
    <w:name w:val="Char Char Char Char1 Char Char1 Char1 Char Char Char1 Char Char Char1 Char Char Char1 Char Char Char Char Char"/>
    <w:basedOn w:val="a"/>
    <w:qFormat/>
    <w:rsid w:val="00B00705"/>
    <w:pPr>
      <w:spacing w:line="360" w:lineRule="auto"/>
      <w:ind w:firstLineChars="200" w:firstLine="200"/>
    </w:pPr>
    <w:rPr>
      <w:rFonts w:ascii="宋体" w:hAnsi="宋体" w:cs="宋体"/>
      <w:sz w:val="24"/>
    </w:rPr>
  </w:style>
  <w:style w:type="paragraph" w:customStyle="1" w:styleId="afffffb">
    <w:name w:val="正"/>
    <w:basedOn w:val="a"/>
    <w:qFormat/>
    <w:rsid w:val="00B00705"/>
    <w:pPr>
      <w:spacing w:line="360" w:lineRule="exact"/>
      <w:jc w:val="center"/>
      <w:textAlignment w:val="center"/>
    </w:pPr>
    <w:rPr>
      <w:szCs w:val="21"/>
    </w:rPr>
  </w:style>
  <w:style w:type="paragraph" w:customStyle="1" w:styleId="128">
    <w:name w:val="样式 标题 1 + 宋体 四号 非倾斜 行距: 最小值 28 磅"/>
    <w:basedOn w:val="1"/>
    <w:qFormat/>
    <w:rsid w:val="00B00705"/>
    <w:pPr>
      <w:keepNext w:val="0"/>
      <w:keepLines w:val="0"/>
      <w:adjustRightInd w:val="0"/>
      <w:snapToGrid w:val="0"/>
      <w:spacing w:before="0" w:after="0" w:line="560" w:lineRule="atLeast"/>
      <w:jc w:val="center"/>
    </w:pPr>
    <w:rPr>
      <w:rFonts w:ascii="宋体" w:hAnsi="宋体" w:cs="宋体"/>
      <w:b w:val="0"/>
      <w:sz w:val="28"/>
      <w:szCs w:val="28"/>
    </w:rPr>
  </w:style>
  <w:style w:type="paragraph" w:customStyle="1" w:styleId="afffffc">
    <w:name w:val="表中"/>
    <w:basedOn w:val="a"/>
    <w:qFormat/>
    <w:rsid w:val="00B00705"/>
    <w:pPr>
      <w:adjustRightInd w:val="0"/>
      <w:snapToGrid w:val="0"/>
      <w:spacing w:line="360" w:lineRule="atLeast"/>
      <w:jc w:val="center"/>
      <w:textAlignment w:val="baseline"/>
    </w:pPr>
    <w:rPr>
      <w:rFonts w:ascii="宋体" w:hAnsi="宋体"/>
      <w:snapToGrid w:val="0"/>
      <w:kern w:val="0"/>
      <w:szCs w:val="21"/>
    </w:rPr>
  </w:style>
  <w:style w:type="paragraph" w:customStyle="1" w:styleId="DocumentMap1">
    <w:name w:val="Document Map1"/>
    <w:basedOn w:val="a"/>
    <w:qFormat/>
    <w:rsid w:val="00B00705"/>
    <w:pPr>
      <w:shd w:val="clear" w:color="auto" w:fill="000080"/>
      <w:adjustRightInd w:val="0"/>
      <w:spacing w:line="360" w:lineRule="atLeast"/>
      <w:jc w:val="left"/>
      <w:textAlignment w:val="baseline"/>
    </w:pPr>
    <w:rPr>
      <w:rFonts w:eastAsia="Wingdings"/>
      <w:kern w:val="0"/>
      <w:sz w:val="24"/>
      <w:szCs w:val="20"/>
    </w:rPr>
  </w:style>
  <w:style w:type="paragraph" w:customStyle="1" w:styleId="gchh">
    <w:name w:val="gchh"/>
    <w:qFormat/>
    <w:rsid w:val="00B00705"/>
    <w:pPr>
      <w:widowControl w:val="0"/>
      <w:tabs>
        <w:tab w:val="left" w:pos="578"/>
      </w:tabs>
      <w:adjustRightInd w:val="0"/>
      <w:snapToGrid w:val="0"/>
      <w:spacing w:line="440" w:lineRule="atLeast"/>
      <w:jc w:val="center"/>
    </w:pPr>
    <w:rPr>
      <w:rFonts w:ascii="宋体"/>
      <w:color w:val="000000"/>
      <w:kern w:val="2"/>
      <w:sz w:val="24"/>
    </w:rPr>
  </w:style>
  <w:style w:type="paragraph" w:customStyle="1" w:styleId="211112b2h2l22ndlevelTitre22Header2H2">
    <w:name w:val="样式 标题 2节标题 1.11.1标题2b2h2l22nd levelTitre22Header 2H2标..."/>
    <w:basedOn w:val="2"/>
    <w:qFormat/>
    <w:rsid w:val="00B00705"/>
    <w:pPr>
      <w:adjustRightInd w:val="0"/>
      <w:spacing w:before="0" w:line="360" w:lineRule="auto"/>
      <w:jc w:val="left"/>
      <w:textAlignment w:val="baseline"/>
    </w:pPr>
    <w:rPr>
      <w:rFonts w:eastAsia="宋体" w:cs="宋体"/>
      <w:b w:val="0"/>
      <w:bCs w:val="0"/>
      <w:sz w:val="24"/>
      <w:szCs w:val="20"/>
    </w:rPr>
  </w:style>
  <w:style w:type="paragraph" w:customStyle="1" w:styleId="121">
    <w:name w:val="样式 标题 1 + 宋体 小四 两端对齐 行距: 2 倍行距"/>
    <w:basedOn w:val="1"/>
    <w:qFormat/>
    <w:rsid w:val="00B00705"/>
    <w:pPr>
      <w:keepLines w:val="0"/>
      <w:tabs>
        <w:tab w:val="left" w:pos="852"/>
        <w:tab w:val="left" w:pos="2835"/>
      </w:tabs>
      <w:adjustRightInd w:val="0"/>
      <w:snapToGrid w:val="0"/>
      <w:spacing w:before="0" w:after="0" w:line="440" w:lineRule="atLeast"/>
      <w:ind w:left="852" w:hanging="432"/>
      <w:jc w:val="left"/>
    </w:pPr>
    <w:rPr>
      <w:rFonts w:ascii="宋体" w:cs="宋体"/>
      <w:kern w:val="2"/>
      <w:sz w:val="24"/>
      <w:szCs w:val="24"/>
    </w:rPr>
  </w:style>
  <w:style w:type="paragraph" w:customStyle="1" w:styleId="K01">
    <w:name w:val="K01"/>
    <w:basedOn w:val="a"/>
    <w:qFormat/>
    <w:rsid w:val="00B00705"/>
    <w:pPr>
      <w:adjustRightInd w:val="0"/>
      <w:spacing w:after="120" w:line="360" w:lineRule="auto"/>
      <w:ind w:left="960" w:hanging="393"/>
      <w:jc w:val="left"/>
      <w:textAlignment w:val="baseline"/>
    </w:pPr>
    <w:rPr>
      <w:rFonts w:ascii="宋体"/>
      <w:kern w:val="0"/>
      <w:sz w:val="24"/>
      <w:szCs w:val="20"/>
    </w:rPr>
  </w:style>
  <w:style w:type="character" w:customStyle="1" w:styleId="3CharChar">
    <w:name w:val="正文文本缩进 3 Char Char"/>
    <w:basedOn w:val="a0"/>
    <w:qFormat/>
    <w:rsid w:val="00B00705"/>
    <w:rPr>
      <w:rFonts w:eastAsia="宋体"/>
      <w:kern w:val="2"/>
      <w:sz w:val="24"/>
      <w:lang w:val="en-US" w:eastAsia="zh-CN" w:bidi="ar-SA"/>
    </w:rPr>
  </w:style>
  <w:style w:type="character" w:customStyle="1" w:styleId="CharChara">
    <w:name w:val="普 Char Char"/>
    <w:basedOn w:val="a0"/>
    <w:qFormat/>
    <w:rsid w:val="00B00705"/>
    <w:rPr>
      <w:rFonts w:ascii="宋体" w:eastAsia="宋体" w:hAnsi="Courier New"/>
      <w:kern w:val="2"/>
      <w:sz w:val="21"/>
      <w:lang w:val="en-US" w:eastAsia="zh-CN" w:bidi="ar-SA"/>
    </w:rPr>
  </w:style>
  <w:style w:type="paragraph" w:customStyle="1" w:styleId="Date3">
    <w:name w:val="Date3"/>
    <w:basedOn w:val="a"/>
    <w:next w:val="a"/>
    <w:qFormat/>
    <w:rsid w:val="00B00705"/>
    <w:pPr>
      <w:adjustRightInd w:val="0"/>
      <w:spacing w:line="360" w:lineRule="atLeast"/>
    </w:pPr>
    <w:rPr>
      <w:rFonts w:ascii="宋体" w:hint="eastAsia"/>
      <w:spacing w:val="20"/>
      <w:kern w:val="0"/>
      <w:sz w:val="28"/>
      <w:szCs w:val="20"/>
    </w:rPr>
  </w:style>
  <w:style w:type="paragraph" w:customStyle="1" w:styleId="PlainText3">
    <w:name w:val="Plain Text3"/>
    <w:basedOn w:val="a"/>
    <w:qFormat/>
    <w:rsid w:val="00B00705"/>
    <w:pPr>
      <w:adjustRightInd w:val="0"/>
      <w:textAlignment w:val="baseline"/>
    </w:pPr>
    <w:rPr>
      <w:rFonts w:ascii="宋体" w:hAnsi="Courier New"/>
      <w:szCs w:val="20"/>
    </w:rPr>
  </w:style>
  <w:style w:type="paragraph" w:customStyle="1" w:styleId="BlockText3">
    <w:name w:val="Block Text3"/>
    <w:basedOn w:val="a"/>
    <w:qFormat/>
    <w:rsid w:val="00B00705"/>
    <w:pPr>
      <w:tabs>
        <w:tab w:val="left" w:pos="3780"/>
      </w:tabs>
      <w:adjustRightInd w:val="0"/>
      <w:spacing w:line="27" w:lineRule="atLeast"/>
      <w:ind w:left="3780" w:right="119" w:hanging="420"/>
      <w:textAlignment w:val="baseline"/>
    </w:pPr>
    <w:rPr>
      <w:rFonts w:ascii="宋体"/>
      <w:spacing w:val="25"/>
      <w:kern w:val="0"/>
      <w:sz w:val="24"/>
      <w:szCs w:val="20"/>
    </w:rPr>
  </w:style>
  <w:style w:type="paragraph" w:customStyle="1" w:styleId="BodyText23">
    <w:name w:val="Body Text 23"/>
    <w:basedOn w:val="a"/>
    <w:qFormat/>
    <w:rsid w:val="00B00705"/>
    <w:pPr>
      <w:adjustRightInd w:val="0"/>
      <w:ind w:firstLine="570"/>
      <w:jc w:val="left"/>
      <w:textAlignment w:val="baseline"/>
    </w:pPr>
    <w:rPr>
      <w:rFonts w:ascii="宋体"/>
      <w:sz w:val="28"/>
      <w:szCs w:val="20"/>
    </w:rPr>
  </w:style>
  <w:style w:type="paragraph" w:customStyle="1" w:styleId="BodyTextIndent33">
    <w:name w:val="Body Text Indent 33"/>
    <w:basedOn w:val="a"/>
    <w:qFormat/>
    <w:rsid w:val="00B00705"/>
    <w:pPr>
      <w:adjustRightInd w:val="0"/>
      <w:spacing w:line="360" w:lineRule="atLeast"/>
      <w:ind w:firstLine="510"/>
      <w:jc w:val="left"/>
      <w:textAlignment w:val="baseline"/>
    </w:pPr>
    <w:rPr>
      <w:rFonts w:ascii="宋体"/>
      <w:kern w:val="0"/>
      <w:sz w:val="34"/>
      <w:szCs w:val="20"/>
    </w:rPr>
  </w:style>
  <w:style w:type="paragraph" w:customStyle="1" w:styleId="BodyText33">
    <w:name w:val="Body Text 33"/>
    <w:basedOn w:val="a"/>
    <w:qFormat/>
    <w:rsid w:val="00B00705"/>
    <w:pPr>
      <w:adjustRightInd w:val="0"/>
      <w:jc w:val="center"/>
      <w:textAlignment w:val="baseline"/>
    </w:pPr>
    <w:rPr>
      <w:szCs w:val="20"/>
    </w:rPr>
  </w:style>
  <w:style w:type="paragraph" w:customStyle="1" w:styleId="Normal3">
    <w:name w:val="Normal3"/>
    <w:qFormat/>
    <w:rsid w:val="00B00705"/>
    <w:pPr>
      <w:widowControl w:val="0"/>
      <w:adjustRightInd w:val="0"/>
      <w:spacing w:line="360" w:lineRule="atLeast"/>
      <w:textAlignment w:val="baseline"/>
    </w:pPr>
    <w:rPr>
      <w:rFonts w:ascii="宋体"/>
      <w:sz w:val="34"/>
    </w:rPr>
  </w:style>
  <w:style w:type="paragraph" w:customStyle="1" w:styleId="BodyTextFirstIndent4">
    <w:name w:val="Body Text First Indent4"/>
    <w:basedOn w:val="a"/>
    <w:qFormat/>
    <w:rsid w:val="00B00705"/>
    <w:pPr>
      <w:tabs>
        <w:tab w:val="center" w:pos="4253"/>
      </w:tabs>
      <w:autoSpaceDE w:val="0"/>
      <w:autoSpaceDN w:val="0"/>
      <w:adjustRightInd w:val="0"/>
      <w:spacing w:after="60" w:line="312" w:lineRule="auto"/>
      <w:ind w:firstLine="567"/>
      <w:jc w:val="left"/>
      <w:textAlignment w:val="baseline"/>
    </w:pPr>
    <w:rPr>
      <w:rFonts w:ascii="Arial" w:hAnsi="Arial"/>
      <w:color w:val="000000"/>
      <w:kern w:val="0"/>
      <w:sz w:val="28"/>
      <w:szCs w:val="20"/>
    </w:rPr>
  </w:style>
  <w:style w:type="paragraph" w:customStyle="1" w:styleId="BodyTextIndent22">
    <w:name w:val="Body Text Indent 22"/>
    <w:basedOn w:val="a"/>
    <w:qFormat/>
    <w:rsid w:val="00B00705"/>
    <w:pPr>
      <w:tabs>
        <w:tab w:val="left" w:pos="810"/>
      </w:tabs>
      <w:adjustRightInd w:val="0"/>
      <w:spacing w:line="360" w:lineRule="atLeast"/>
      <w:ind w:left="810"/>
      <w:textAlignment w:val="baseline"/>
    </w:pPr>
    <w:rPr>
      <w:rFonts w:ascii="宋体"/>
      <w:spacing w:val="20"/>
      <w:kern w:val="0"/>
      <w:sz w:val="24"/>
      <w:szCs w:val="20"/>
    </w:rPr>
  </w:style>
  <w:style w:type="paragraph" w:customStyle="1" w:styleId="DocumentMap2">
    <w:name w:val="Document Map2"/>
    <w:basedOn w:val="a"/>
    <w:qFormat/>
    <w:rsid w:val="00B00705"/>
    <w:pPr>
      <w:shd w:val="clear" w:color="auto" w:fill="000080"/>
      <w:adjustRightInd w:val="0"/>
      <w:spacing w:line="360" w:lineRule="atLeast"/>
      <w:jc w:val="left"/>
      <w:textAlignment w:val="baseline"/>
    </w:pPr>
    <w:rPr>
      <w:rFonts w:eastAsia="Wingdings"/>
      <w:kern w:val="0"/>
      <w:sz w:val="24"/>
      <w:szCs w:val="20"/>
    </w:rPr>
  </w:style>
  <w:style w:type="paragraph" w:customStyle="1" w:styleId="Date4">
    <w:name w:val="Date4"/>
    <w:basedOn w:val="a"/>
    <w:next w:val="a"/>
    <w:qFormat/>
    <w:rsid w:val="00B00705"/>
    <w:pPr>
      <w:adjustRightInd w:val="0"/>
      <w:spacing w:line="360" w:lineRule="atLeast"/>
    </w:pPr>
    <w:rPr>
      <w:rFonts w:ascii="宋体" w:hint="eastAsia"/>
      <w:spacing w:val="20"/>
      <w:kern w:val="0"/>
      <w:sz w:val="28"/>
      <w:szCs w:val="20"/>
    </w:rPr>
  </w:style>
  <w:style w:type="paragraph" w:customStyle="1" w:styleId="PlainText4">
    <w:name w:val="Plain Text4"/>
    <w:basedOn w:val="a"/>
    <w:qFormat/>
    <w:rsid w:val="00B00705"/>
    <w:pPr>
      <w:adjustRightInd w:val="0"/>
      <w:textAlignment w:val="baseline"/>
    </w:pPr>
    <w:rPr>
      <w:rFonts w:ascii="宋体" w:hAnsi="Courier New"/>
      <w:szCs w:val="20"/>
    </w:rPr>
  </w:style>
  <w:style w:type="paragraph" w:customStyle="1" w:styleId="BlockText4">
    <w:name w:val="Block Text4"/>
    <w:basedOn w:val="a"/>
    <w:qFormat/>
    <w:rsid w:val="00B00705"/>
    <w:pPr>
      <w:tabs>
        <w:tab w:val="left" w:pos="3780"/>
      </w:tabs>
      <w:adjustRightInd w:val="0"/>
      <w:spacing w:line="27" w:lineRule="atLeast"/>
      <w:ind w:left="3780" w:right="119" w:hanging="420"/>
      <w:textAlignment w:val="baseline"/>
    </w:pPr>
    <w:rPr>
      <w:rFonts w:ascii="宋体"/>
      <w:spacing w:val="25"/>
      <w:kern w:val="0"/>
      <w:sz w:val="24"/>
      <w:szCs w:val="20"/>
    </w:rPr>
  </w:style>
  <w:style w:type="paragraph" w:customStyle="1" w:styleId="BodyText24">
    <w:name w:val="Body Text 24"/>
    <w:basedOn w:val="a"/>
    <w:qFormat/>
    <w:rsid w:val="00B00705"/>
    <w:pPr>
      <w:adjustRightInd w:val="0"/>
      <w:ind w:firstLine="570"/>
      <w:jc w:val="left"/>
      <w:textAlignment w:val="baseline"/>
    </w:pPr>
    <w:rPr>
      <w:rFonts w:ascii="宋体"/>
      <w:sz w:val="28"/>
      <w:szCs w:val="20"/>
    </w:rPr>
  </w:style>
  <w:style w:type="paragraph" w:customStyle="1" w:styleId="BodyTextIndent34">
    <w:name w:val="Body Text Indent 34"/>
    <w:basedOn w:val="a"/>
    <w:qFormat/>
    <w:rsid w:val="00B00705"/>
    <w:pPr>
      <w:adjustRightInd w:val="0"/>
      <w:spacing w:line="360" w:lineRule="atLeast"/>
      <w:ind w:firstLine="510"/>
      <w:jc w:val="left"/>
      <w:textAlignment w:val="baseline"/>
    </w:pPr>
    <w:rPr>
      <w:rFonts w:ascii="宋体"/>
      <w:kern w:val="0"/>
      <w:sz w:val="34"/>
      <w:szCs w:val="20"/>
    </w:rPr>
  </w:style>
  <w:style w:type="paragraph" w:customStyle="1" w:styleId="BodyText34">
    <w:name w:val="Body Text 34"/>
    <w:basedOn w:val="a"/>
    <w:qFormat/>
    <w:rsid w:val="00B00705"/>
    <w:pPr>
      <w:adjustRightInd w:val="0"/>
      <w:jc w:val="center"/>
      <w:textAlignment w:val="baseline"/>
    </w:pPr>
    <w:rPr>
      <w:szCs w:val="20"/>
    </w:rPr>
  </w:style>
  <w:style w:type="paragraph" w:customStyle="1" w:styleId="Normal4">
    <w:name w:val="Normal4"/>
    <w:qFormat/>
    <w:rsid w:val="00B00705"/>
    <w:pPr>
      <w:widowControl w:val="0"/>
      <w:adjustRightInd w:val="0"/>
      <w:spacing w:line="360" w:lineRule="atLeast"/>
      <w:textAlignment w:val="baseline"/>
    </w:pPr>
    <w:rPr>
      <w:rFonts w:ascii="宋体"/>
      <w:sz w:val="34"/>
    </w:rPr>
  </w:style>
  <w:style w:type="paragraph" w:customStyle="1" w:styleId="BodyTextFirstIndent5">
    <w:name w:val="Body Text First Indent5"/>
    <w:basedOn w:val="a"/>
    <w:qFormat/>
    <w:rsid w:val="00B00705"/>
    <w:pPr>
      <w:tabs>
        <w:tab w:val="center" w:pos="4253"/>
      </w:tabs>
      <w:autoSpaceDE w:val="0"/>
      <w:autoSpaceDN w:val="0"/>
      <w:adjustRightInd w:val="0"/>
      <w:spacing w:after="60" w:line="312" w:lineRule="auto"/>
      <w:ind w:firstLine="567"/>
      <w:jc w:val="left"/>
      <w:textAlignment w:val="baseline"/>
    </w:pPr>
    <w:rPr>
      <w:rFonts w:ascii="Arial" w:hAnsi="Arial"/>
      <w:color w:val="000000"/>
      <w:kern w:val="0"/>
      <w:sz w:val="28"/>
      <w:szCs w:val="20"/>
    </w:rPr>
  </w:style>
  <w:style w:type="paragraph" w:customStyle="1" w:styleId="BodyTextIndent23">
    <w:name w:val="Body Text Indent 23"/>
    <w:basedOn w:val="a"/>
    <w:qFormat/>
    <w:rsid w:val="00B00705"/>
    <w:pPr>
      <w:tabs>
        <w:tab w:val="left" w:pos="810"/>
      </w:tabs>
      <w:adjustRightInd w:val="0"/>
      <w:spacing w:line="360" w:lineRule="atLeast"/>
      <w:ind w:left="810"/>
      <w:textAlignment w:val="baseline"/>
    </w:pPr>
    <w:rPr>
      <w:rFonts w:ascii="宋体"/>
      <w:spacing w:val="20"/>
      <w:kern w:val="0"/>
      <w:sz w:val="24"/>
      <w:szCs w:val="20"/>
    </w:rPr>
  </w:style>
  <w:style w:type="paragraph" w:customStyle="1" w:styleId="DocumentMap3">
    <w:name w:val="Document Map3"/>
    <w:basedOn w:val="a"/>
    <w:qFormat/>
    <w:rsid w:val="00B00705"/>
    <w:pPr>
      <w:shd w:val="clear" w:color="auto" w:fill="000080"/>
      <w:adjustRightInd w:val="0"/>
      <w:spacing w:line="360" w:lineRule="atLeast"/>
      <w:jc w:val="left"/>
      <w:textAlignment w:val="baseline"/>
    </w:pPr>
    <w:rPr>
      <w:rFonts w:eastAsia="Wingdings"/>
      <w:kern w:val="0"/>
      <w:sz w:val="24"/>
      <w:szCs w:val="20"/>
    </w:rPr>
  </w:style>
  <w:style w:type="paragraph" w:customStyle="1" w:styleId="afffffd">
    <w:rsid w:val="00C116E1"/>
    <w:pPr>
      <w:widowControl w:val="0"/>
      <w:jc w:val="both"/>
    </w:pPr>
    <w:rPr>
      <w:kern w:val="2"/>
      <w:sz w:val="21"/>
      <w:szCs w:val="24"/>
    </w:rPr>
  </w:style>
  <w:style w:type="character" w:customStyle="1" w:styleId="2-61">
    <w:name w:val="中等深浅网格 2 - 强调文字颜色 61"/>
    <w:uiPriority w:val="32"/>
    <w:qFormat/>
    <w:rsid w:val="00C116E1"/>
    <w:rPr>
      <w:b/>
      <w:bCs/>
      <w:smallCaps/>
      <w:color w:val="C0504D"/>
      <w:spacing w:val="5"/>
      <w:u w:val="single"/>
    </w:rPr>
  </w:style>
  <w:style w:type="character" w:customStyle="1" w:styleId="CharCharb">
    <w:name w:val="Char Char"/>
    <w:rsid w:val="00C116E1"/>
    <w:rPr>
      <w:rFonts w:eastAsia="宋体"/>
      <w:b/>
      <w:bCs/>
      <w:kern w:val="44"/>
      <w:sz w:val="44"/>
      <w:szCs w:val="44"/>
      <w:lang w:val="en-US" w:eastAsia="zh-CN" w:bidi="ar-SA"/>
    </w:rPr>
  </w:style>
  <w:style w:type="paragraph" w:customStyle="1" w:styleId="56">
    <w:name w:val="列出段落5"/>
    <w:basedOn w:val="a"/>
    <w:uiPriority w:val="34"/>
    <w:qFormat/>
    <w:rsid w:val="00C116E1"/>
    <w:pPr>
      <w:ind w:firstLineChars="200" w:firstLine="420"/>
    </w:pPr>
  </w:style>
  <w:style w:type="paragraph" w:customStyle="1" w:styleId="Charf9">
    <w:name w:val="Char"/>
    <w:basedOn w:val="a"/>
    <w:rsid w:val="00C116E1"/>
    <w:pPr>
      <w:spacing w:line="360" w:lineRule="auto"/>
      <w:ind w:firstLineChars="200" w:firstLine="200"/>
    </w:pPr>
  </w:style>
  <w:style w:type="paragraph" w:customStyle="1" w:styleId="NewNewNewNewNewNewNewNewNewNewNewNew">
    <w:name w:val="正文 New New New New New New New New New New New New"/>
    <w:rsid w:val="00C116E1"/>
    <w:pPr>
      <w:widowControl w:val="0"/>
      <w:jc w:val="both"/>
    </w:pPr>
    <w:rPr>
      <w:kern w:val="2"/>
      <w:sz w:val="21"/>
      <w:szCs w:val="24"/>
    </w:rPr>
  </w:style>
  <w:style w:type="paragraph" w:customStyle="1" w:styleId="2f6">
    <w:name w:val="ÑùÊ½2"/>
    <w:basedOn w:val="1f8"/>
    <w:qFormat/>
    <w:rsid w:val="00C116E1"/>
    <w:pPr>
      <w:ind w:firstLine="0"/>
    </w:pPr>
  </w:style>
  <w:style w:type="paragraph" w:customStyle="1" w:styleId="1f8">
    <w:name w:val="ÑùÊ½1"/>
    <w:basedOn w:val="a"/>
    <w:qFormat/>
    <w:rsid w:val="00C116E1"/>
    <w:pPr>
      <w:tabs>
        <w:tab w:val="left" w:pos="240"/>
      </w:tabs>
      <w:overflowPunct w:val="0"/>
      <w:autoSpaceDE w:val="0"/>
      <w:autoSpaceDN w:val="0"/>
      <w:adjustRightInd w:val="0"/>
      <w:spacing w:line="410" w:lineRule="atLeast"/>
      <w:ind w:firstLine="482"/>
    </w:pPr>
    <w:rPr>
      <w:kern w:val="0"/>
      <w:sz w:val="24"/>
    </w:rPr>
  </w:style>
  <w:style w:type="paragraph" w:customStyle="1" w:styleId="Web">
    <w:name w:val="普通 (Web)"/>
    <w:basedOn w:val="a"/>
    <w:rsid w:val="00C116E1"/>
    <w:pPr>
      <w:widowControl/>
      <w:spacing w:before="100" w:beforeAutospacing="1" w:after="100" w:afterAutospacing="1"/>
      <w:jc w:val="left"/>
    </w:pPr>
    <w:rPr>
      <w:rFonts w:ascii="宋体" w:hAnsi="宋体"/>
      <w:kern w:val="0"/>
      <w:sz w:val="24"/>
    </w:rPr>
  </w:style>
  <w:style w:type="paragraph" w:customStyle="1" w:styleId="afffffe">
    <w:name w:val="标准"/>
    <w:basedOn w:val="a"/>
    <w:qFormat/>
    <w:rsid w:val="00C116E1"/>
    <w:pPr>
      <w:adjustRightInd w:val="0"/>
      <w:spacing w:line="312" w:lineRule="atLeast"/>
      <w:jc w:val="center"/>
      <w:textAlignment w:val="baseline"/>
    </w:pPr>
    <w:rPr>
      <w:rFonts w:hAnsi="Arial"/>
      <w:kern w:val="0"/>
      <w:sz w:val="24"/>
    </w:rPr>
  </w:style>
  <w:style w:type="paragraph" w:customStyle="1" w:styleId="ParaChar">
    <w:name w:val="默认段落字体 Para Char"/>
    <w:basedOn w:val="a"/>
    <w:rsid w:val="00C116E1"/>
    <w:pPr>
      <w:adjustRightInd w:val="0"/>
      <w:spacing w:line="360" w:lineRule="auto"/>
    </w:pPr>
  </w:style>
  <w:style w:type="paragraph" w:customStyle="1" w:styleId="Style1">
    <w:name w:val="Style1"/>
    <w:basedOn w:val="a"/>
    <w:qFormat/>
    <w:rsid w:val="00C116E1"/>
    <w:pPr>
      <w:widowControl/>
      <w:tabs>
        <w:tab w:val="left" w:pos="-720"/>
      </w:tabs>
      <w:spacing w:after="120"/>
    </w:pPr>
    <w:rPr>
      <w:spacing w:val="-3"/>
      <w:kern w:val="0"/>
      <w:sz w:val="24"/>
      <w:lang w:val="en-AU" w:eastAsia="en-US"/>
    </w:rPr>
  </w:style>
  <w:style w:type="paragraph" w:customStyle="1" w:styleId="affffff">
    <w:name w:val="小标"/>
    <w:basedOn w:val="a"/>
    <w:qFormat/>
    <w:rsid w:val="00C116E1"/>
    <w:rPr>
      <w:rFonts w:ascii="黑体" w:eastAsia="黑体"/>
      <w:spacing w:val="20"/>
    </w:rPr>
  </w:style>
  <w:style w:type="paragraph" w:styleId="TOC">
    <w:name w:val="TOC Heading"/>
    <w:basedOn w:val="1"/>
    <w:next w:val="a"/>
    <w:uiPriority w:val="39"/>
    <w:unhideWhenUsed/>
    <w:qFormat/>
    <w:rsid w:val="00C116E1"/>
    <w:pPr>
      <w:widowControl/>
      <w:spacing w:before="240" w:after="0" w:line="259" w:lineRule="auto"/>
      <w:jc w:val="left"/>
      <w:outlineLvl w:val="9"/>
    </w:pPr>
    <w:rPr>
      <w:rFonts w:ascii="Calibri Light" w:hAnsi="Calibri Light"/>
      <w:b w:val="0"/>
      <w:bCs w:val="0"/>
      <w:color w:val="2E74B5"/>
      <w:kern w:val="0"/>
      <w:sz w:val="32"/>
      <w:szCs w:val="32"/>
      <w:lang w:val="x-none" w:eastAsia="x-none"/>
    </w:rPr>
  </w:style>
  <w:style w:type="paragraph" w:customStyle="1" w:styleId="Char1f">
    <w:name w:val="Char1"/>
    <w:basedOn w:val="a"/>
    <w:rsid w:val="00C116E1"/>
    <w:rPr>
      <w:rFonts w:ascii="宋体" w:hAnsi="宋体" w:cs="宋体"/>
      <w:kern w:val="0"/>
      <w:szCs w:val="21"/>
    </w:rPr>
  </w:style>
  <w:style w:type="paragraph" w:customStyle="1" w:styleId="CharCharCharCharCharCharChar">
    <w:name w:val="Char Char Char Char Char Char Char"/>
    <w:basedOn w:val="a"/>
    <w:rsid w:val="00C116E1"/>
  </w:style>
  <w:style w:type="paragraph" w:customStyle="1" w:styleId="CharCharCharChar0">
    <w:name w:val="Char Char Char Char"/>
    <w:basedOn w:val="a"/>
    <w:rsid w:val="00C116E1"/>
  </w:style>
  <w:style w:type="paragraph" w:customStyle="1" w:styleId="1f9">
    <w:name w:val="纯文本1"/>
    <w:basedOn w:val="a"/>
    <w:rsid w:val="00C116E1"/>
    <w:pPr>
      <w:autoSpaceDE w:val="0"/>
      <w:autoSpaceDN w:val="0"/>
      <w:adjustRightInd w:val="0"/>
    </w:pPr>
    <w:rPr>
      <w:rFonts w:ascii="宋体" w:hAnsi="宋体" w:cs="宋体" w:hint="eastAsia"/>
      <w:kern w:val="0"/>
      <w:szCs w:val="20"/>
    </w:rPr>
  </w:style>
  <w:style w:type="character" w:customStyle="1" w:styleId="HeaderSmalltext">
    <w:name w:val="HeaderSmalltext"/>
    <w:basedOn w:val="a0"/>
    <w:rsid w:val="00C116E1"/>
    <w:rPr>
      <w:rFonts w:ascii="Thorndale" w:hAnsi="Thorndale"/>
      <w:sz w:val="16"/>
    </w:rPr>
  </w:style>
  <w:style w:type="paragraph" w:styleId="2f7">
    <w:name w:val="List Bullet 2"/>
    <w:basedOn w:val="a"/>
    <w:rsid w:val="00C116E1"/>
    <w:pPr>
      <w:widowControl/>
      <w:tabs>
        <w:tab w:val="left" w:pos="720"/>
      </w:tabs>
      <w:spacing w:after="120"/>
      <w:ind w:left="782" w:hanging="360"/>
      <w:jc w:val="left"/>
    </w:pPr>
    <w:rPr>
      <w:rFonts w:ascii="Thorndale" w:hAnsi="Thorndale"/>
      <w:kern w:val="0"/>
      <w:sz w:val="22"/>
      <w:lang w:val="en-GB" w:eastAsia="en-US"/>
    </w:rPr>
  </w:style>
  <w:style w:type="paragraph" w:customStyle="1" w:styleId="affffff0">
    <w:name w:val="封面副标题"/>
    <w:basedOn w:val="a"/>
    <w:rsid w:val="00C116E1"/>
    <w:pPr>
      <w:snapToGrid w:val="0"/>
      <w:spacing w:line="360" w:lineRule="auto"/>
      <w:jc w:val="center"/>
    </w:pPr>
    <w:rPr>
      <w:rFonts w:eastAsia="黑体"/>
      <w:sz w:val="5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uiPriority="0" w:qFormat="1"/>
    <w:lsdException w:name="index 2" w:semiHidden="1" w:uiPriority="0" w:qFormat="1"/>
    <w:lsdException w:name="index 3" w:semiHidden="1"/>
    <w:lsdException w:name="index 4" w:uiPriority="0" w:qFormat="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lsdException w:name="annotation text" w:uiPriority="0" w:qFormat="1"/>
    <w:lsdException w:name="header" w:uiPriority="0" w:qFormat="1"/>
    <w:lsdException w:name="footer" w:qFormat="1"/>
    <w:lsdException w:name="index heading" w:semiHidden="1" w:uiPriority="0" w:qFormat="1"/>
    <w:lsdException w:name="caption" w:uiPriority="0" w:unhideWhenUsed="0" w:qFormat="1"/>
    <w:lsdException w:name="table of figures" w:qFormat="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unhideWhenUsed="0" w:qFormat="1"/>
    <w:lsdException w:name="endnote reference" w:semiHidden="1"/>
    <w:lsdException w:name="endnote text" w:unhideWhenUsed="0" w:qFormat="1"/>
    <w:lsdException w:name="table of authorities" w:semiHidden="1"/>
    <w:lsdException w:name="macro" w:semiHidden="1"/>
    <w:lsdException w:name="toa heading" w:semiHidden="1"/>
    <w:lsdException w:name="List" w:semiHidden="1" w:uiPriority="0" w:qFormat="1"/>
    <w:lsdException w:name="List Bullet" w:semiHidden="1" w:uiPriority="0" w:qFormat="1"/>
    <w:lsdException w:name="List Number" w:semiHidden="1"/>
    <w:lsdException w:name="List 2" w:uiPriority="0" w:qFormat="1"/>
    <w:lsdException w:name="List 3" w:semiHidden="1" w:uiPriority="0" w:qFormat="1"/>
    <w:lsdException w:name="List 4" w:semiHidden="1"/>
    <w:lsdException w:name="List 5" w:uiPriority="0" w:unhideWhenUsed="0" w:qFormat="1"/>
    <w:lsdException w:name="List Bullet 2" w:semiHidden="1" w:uiPriority="0"/>
    <w:lsdException w:name="List Bullet 3" w:semiHidden="1" w:uiPriority="0" w:qFormat="1"/>
    <w:lsdException w:name="List Bullet 4" w:semiHidden="1" w:uiPriority="0" w:qFormat="1"/>
    <w:lsdException w:name="List Bullet 5" w:semiHidden="1" w:uiPriority="0" w:qFormat="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qFormat="1"/>
    <w:lsdException w:name="Body Text Indent" w:uiPriority="0" w:qFormat="1"/>
    <w:lsdException w:name="List Continue" w:semiHidden="1" w:uiPriority="0" w:qFormat="1"/>
    <w:lsdException w:name="List Continue 2" w:uiPriority="0" w:qFormat="1"/>
    <w:lsdException w:name="List Continue 3" w:semiHidden="1" w:uiPriority="0" w:qFormat="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semiHidden="1" w:uiPriority="0" w:qFormat="1"/>
    <w:lsdException w:name="Body Text First Indent 2" w:uiPriority="0" w:unhideWhenUsed="0" w:qFormat="1"/>
    <w:lsdException w:name="Note Heading" w:semiHidden="1"/>
    <w:lsdException w:name="Body Text 2" w:uiPriority="0" w:qFormat="1"/>
    <w:lsdException w:name="Body Text 3" w:uiPriority="0" w:qFormat="1"/>
    <w:lsdException w:name="Body Text Indent 2" w:uiPriority="0" w:qFormat="1"/>
    <w:lsdException w:name="Body Text Indent 3" w:uiPriority="0" w:qFormat="1"/>
    <w:lsdException w:name="Block Text" w:semiHidden="1" w:uiPriority="0" w:qFormat="1"/>
    <w:lsdException w:name="Hyperlink" w:qFormat="1"/>
    <w:lsdException w:name="FollowedHyperlink" w:uiPriority="0" w:qFormat="1"/>
    <w:lsdException w:name="Strong" w:uiPriority="0" w:unhideWhenUsed="0" w:qFormat="1"/>
    <w:lsdException w:name="Emphasis" w:uiPriority="0" w:unhideWhenUsed="0" w:qFormat="1"/>
    <w:lsdException w:name="Document Map" w:uiPriority="0" w:qFormat="1"/>
    <w:lsdException w:name="Plain Text" w:uiPriority="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uiPriority="0" w:unhideWhenUsed="0" w:qFormat="1"/>
    <w:lsdException w:name="Intense Quote" w:uiPriority="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666497"/>
    <w:pPr>
      <w:widowControl w:val="0"/>
      <w:jc w:val="both"/>
    </w:pPr>
    <w:rPr>
      <w:kern w:val="2"/>
      <w:sz w:val="21"/>
      <w:szCs w:val="24"/>
    </w:rPr>
  </w:style>
  <w:style w:type="paragraph" w:styleId="1">
    <w:name w:val="heading 1"/>
    <w:basedOn w:val="a"/>
    <w:next w:val="a"/>
    <w:link w:val="1Char"/>
    <w:qFormat/>
    <w:rsid w:val="00666497"/>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666497"/>
    <w:pPr>
      <w:keepNext/>
      <w:keepLines/>
      <w:spacing w:before="260" w:after="260" w:line="412" w:lineRule="auto"/>
      <w:outlineLvl w:val="1"/>
    </w:pPr>
    <w:rPr>
      <w:rFonts w:ascii="Arial" w:eastAsia="黑体" w:hAnsi="Arial"/>
      <w:b/>
      <w:bCs/>
      <w:kern w:val="0"/>
      <w:sz w:val="32"/>
      <w:szCs w:val="32"/>
    </w:rPr>
  </w:style>
  <w:style w:type="paragraph" w:styleId="3">
    <w:name w:val="heading 3"/>
    <w:basedOn w:val="a"/>
    <w:next w:val="a"/>
    <w:link w:val="3Char"/>
    <w:qFormat/>
    <w:rsid w:val="00666497"/>
    <w:pPr>
      <w:keepNext/>
      <w:keepLines/>
      <w:spacing w:before="260" w:after="260" w:line="412" w:lineRule="auto"/>
      <w:outlineLvl w:val="2"/>
    </w:pPr>
    <w:rPr>
      <w:b/>
      <w:bCs/>
      <w:kern w:val="0"/>
      <w:sz w:val="32"/>
      <w:szCs w:val="32"/>
    </w:rPr>
  </w:style>
  <w:style w:type="paragraph" w:styleId="4">
    <w:name w:val="heading 4"/>
    <w:basedOn w:val="a"/>
    <w:next w:val="a"/>
    <w:link w:val="4Char"/>
    <w:qFormat/>
    <w:rsid w:val="00666497"/>
    <w:pPr>
      <w:keepNext/>
      <w:keepLines/>
      <w:spacing w:before="280" w:after="290" w:line="372" w:lineRule="auto"/>
      <w:outlineLvl w:val="3"/>
    </w:pPr>
    <w:rPr>
      <w:rFonts w:ascii="Arial" w:eastAsia="黑体" w:hAnsi="Arial"/>
      <w:b/>
      <w:bCs/>
      <w:kern w:val="0"/>
      <w:sz w:val="28"/>
      <w:szCs w:val="28"/>
    </w:rPr>
  </w:style>
  <w:style w:type="paragraph" w:styleId="5">
    <w:name w:val="heading 5"/>
    <w:basedOn w:val="a"/>
    <w:next w:val="a"/>
    <w:link w:val="5Char"/>
    <w:qFormat/>
    <w:rsid w:val="00666497"/>
    <w:pPr>
      <w:keepNext/>
      <w:keepLines/>
      <w:spacing w:before="280" w:after="290" w:line="372" w:lineRule="auto"/>
      <w:outlineLvl w:val="4"/>
    </w:pPr>
    <w:rPr>
      <w:b/>
      <w:kern w:val="0"/>
      <w:sz w:val="28"/>
      <w:szCs w:val="20"/>
    </w:rPr>
  </w:style>
  <w:style w:type="paragraph" w:styleId="6">
    <w:name w:val="heading 6"/>
    <w:basedOn w:val="a"/>
    <w:next w:val="a"/>
    <w:link w:val="6Char"/>
    <w:qFormat/>
    <w:rsid w:val="00666497"/>
    <w:pPr>
      <w:keepNext/>
      <w:keepLines/>
      <w:widowControl/>
      <w:tabs>
        <w:tab w:val="left" w:pos="1440"/>
      </w:tabs>
      <w:spacing w:before="240" w:after="64" w:line="316"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666497"/>
    <w:pPr>
      <w:keepNext/>
      <w:keepLines/>
      <w:widowControl/>
      <w:tabs>
        <w:tab w:val="left" w:pos="2520"/>
      </w:tabs>
      <w:spacing w:before="240" w:after="64" w:line="316" w:lineRule="auto"/>
      <w:ind w:left="1296" w:hanging="1296"/>
      <w:jc w:val="left"/>
      <w:outlineLvl w:val="6"/>
    </w:pPr>
    <w:rPr>
      <w:b/>
      <w:bCs/>
      <w:kern w:val="0"/>
      <w:sz w:val="24"/>
    </w:rPr>
  </w:style>
  <w:style w:type="paragraph" w:styleId="8">
    <w:name w:val="heading 8"/>
    <w:basedOn w:val="a"/>
    <w:next w:val="a"/>
    <w:link w:val="8Char"/>
    <w:qFormat/>
    <w:rsid w:val="00666497"/>
    <w:pPr>
      <w:keepNext/>
      <w:keepLines/>
      <w:widowControl/>
      <w:tabs>
        <w:tab w:val="left" w:pos="1440"/>
      </w:tabs>
      <w:spacing w:before="240" w:after="64" w:line="316"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666497"/>
    <w:pPr>
      <w:keepNext/>
      <w:keepLines/>
      <w:widowControl/>
      <w:tabs>
        <w:tab w:val="left" w:pos="1584"/>
      </w:tabs>
      <w:spacing w:before="240" w:after="64" w:line="316" w:lineRule="auto"/>
      <w:ind w:left="1584" w:hanging="1584"/>
      <w:jc w:val="left"/>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666497"/>
    <w:rPr>
      <w:rFonts w:ascii="Times New Roman" w:eastAsia="宋体" w:hAnsi="Times New Roman" w:cs="Times New Roman"/>
      <w:b/>
      <w:bCs/>
      <w:kern w:val="44"/>
      <w:sz w:val="44"/>
      <w:szCs w:val="44"/>
    </w:rPr>
  </w:style>
  <w:style w:type="character" w:customStyle="1" w:styleId="2Char">
    <w:name w:val="标题 2 Char"/>
    <w:link w:val="2"/>
    <w:qFormat/>
    <w:rsid w:val="00666497"/>
    <w:rPr>
      <w:rFonts w:ascii="Arial" w:eastAsia="黑体" w:hAnsi="Arial" w:cs="Times New Roman"/>
      <w:b/>
      <w:bCs/>
      <w:sz w:val="32"/>
      <w:szCs w:val="32"/>
    </w:rPr>
  </w:style>
  <w:style w:type="character" w:customStyle="1" w:styleId="3Char">
    <w:name w:val="标题 3 Char"/>
    <w:link w:val="3"/>
    <w:qFormat/>
    <w:rsid w:val="00666497"/>
    <w:rPr>
      <w:rFonts w:ascii="Times New Roman" w:eastAsia="宋体" w:hAnsi="Times New Roman" w:cs="Times New Roman"/>
      <w:b/>
      <w:bCs/>
      <w:sz w:val="32"/>
      <w:szCs w:val="32"/>
    </w:rPr>
  </w:style>
  <w:style w:type="character" w:customStyle="1" w:styleId="4Char">
    <w:name w:val="标题 4 Char"/>
    <w:link w:val="4"/>
    <w:qFormat/>
    <w:rsid w:val="00666497"/>
    <w:rPr>
      <w:rFonts w:ascii="Arial" w:eastAsia="黑体" w:hAnsi="Arial" w:cs="Times New Roman"/>
      <w:b/>
      <w:bCs/>
      <w:sz w:val="28"/>
      <w:szCs w:val="28"/>
    </w:rPr>
  </w:style>
  <w:style w:type="character" w:customStyle="1" w:styleId="5Char">
    <w:name w:val="标题 5 Char"/>
    <w:link w:val="5"/>
    <w:qFormat/>
    <w:rsid w:val="00666497"/>
    <w:rPr>
      <w:rFonts w:ascii="Times New Roman" w:eastAsia="宋体" w:hAnsi="Times New Roman" w:cs="Times New Roman"/>
      <w:b/>
      <w:sz w:val="28"/>
      <w:szCs w:val="20"/>
    </w:rPr>
  </w:style>
  <w:style w:type="character" w:customStyle="1" w:styleId="6Char">
    <w:name w:val="标题 6 Char"/>
    <w:link w:val="6"/>
    <w:qFormat/>
    <w:rsid w:val="00666497"/>
    <w:rPr>
      <w:rFonts w:ascii="Arial" w:eastAsia="黑体" w:hAnsi="Arial" w:cs="Times New Roman"/>
      <w:b/>
      <w:bCs/>
      <w:kern w:val="0"/>
      <w:sz w:val="24"/>
      <w:szCs w:val="24"/>
    </w:rPr>
  </w:style>
  <w:style w:type="character" w:customStyle="1" w:styleId="7Char">
    <w:name w:val="标题 7 Char"/>
    <w:link w:val="7"/>
    <w:qFormat/>
    <w:rsid w:val="00666497"/>
    <w:rPr>
      <w:rFonts w:ascii="Times New Roman" w:eastAsia="宋体" w:hAnsi="Times New Roman" w:cs="Times New Roman"/>
      <w:b/>
      <w:bCs/>
      <w:kern w:val="0"/>
      <w:sz w:val="24"/>
      <w:szCs w:val="24"/>
    </w:rPr>
  </w:style>
  <w:style w:type="character" w:customStyle="1" w:styleId="8Char">
    <w:name w:val="标题 8 Char"/>
    <w:link w:val="8"/>
    <w:qFormat/>
    <w:rsid w:val="00666497"/>
    <w:rPr>
      <w:rFonts w:ascii="Arial" w:eastAsia="黑体" w:hAnsi="Arial" w:cs="Times New Roman"/>
      <w:kern w:val="0"/>
      <w:sz w:val="24"/>
      <w:szCs w:val="24"/>
    </w:rPr>
  </w:style>
  <w:style w:type="character" w:customStyle="1" w:styleId="9Char">
    <w:name w:val="标题 9 Char"/>
    <w:link w:val="9"/>
    <w:qFormat/>
    <w:rsid w:val="00666497"/>
    <w:rPr>
      <w:rFonts w:ascii="Arial" w:eastAsia="黑体" w:hAnsi="Arial" w:cs="Times New Roman"/>
      <w:kern w:val="0"/>
      <w:szCs w:val="21"/>
    </w:rPr>
  </w:style>
  <w:style w:type="paragraph" w:styleId="a3">
    <w:name w:val="annotation subject"/>
    <w:basedOn w:val="a4"/>
    <w:next w:val="a4"/>
    <w:link w:val="Char3"/>
    <w:unhideWhenUsed/>
    <w:qFormat/>
    <w:rsid w:val="00666497"/>
    <w:rPr>
      <w:b/>
      <w:bCs/>
    </w:rPr>
  </w:style>
  <w:style w:type="paragraph" w:styleId="a4">
    <w:name w:val="annotation text"/>
    <w:basedOn w:val="a"/>
    <w:link w:val="Char2"/>
    <w:unhideWhenUsed/>
    <w:qFormat/>
    <w:rsid w:val="00666497"/>
    <w:pPr>
      <w:jc w:val="left"/>
    </w:pPr>
    <w:rPr>
      <w:kern w:val="0"/>
      <w:sz w:val="20"/>
    </w:rPr>
  </w:style>
  <w:style w:type="character" w:customStyle="1" w:styleId="Char2">
    <w:name w:val="批注文字 Char2"/>
    <w:link w:val="a4"/>
    <w:semiHidden/>
    <w:qFormat/>
    <w:locked/>
    <w:rsid w:val="00666497"/>
    <w:rPr>
      <w:rFonts w:ascii="Times New Roman" w:eastAsia="宋体" w:hAnsi="Times New Roman" w:cs="Times New Roman"/>
      <w:szCs w:val="24"/>
    </w:rPr>
  </w:style>
  <w:style w:type="character" w:customStyle="1" w:styleId="Char3">
    <w:name w:val="批注主题 Char3"/>
    <w:link w:val="a3"/>
    <w:semiHidden/>
    <w:qFormat/>
    <w:locked/>
    <w:rsid w:val="00666497"/>
    <w:rPr>
      <w:rFonts w:ascii="Times New Roman" w:eastAsia="宋体" w:hAnsi="Times New Roman" w:cs="Times New Roman"/>
      <w:b/>
      <w:bCs/>
      <w:kern w:val="0"/>
      <w:sz w:val="20"/>
      <w:szCs w:val="24"/>
    </w:rPr>
  </w:style>
  <w:style w:type="paragraph" w:styleId="70">
    <w:name w:val="toc 7"/>
    <w:basedOn w:val="a"/>
    <w:next w:val="a"/>
    <w:unhideWhenUsed/>
    <w:qFormat/>
    <w:rsid w:val="00666497"/>
    <w:pPr>
      <w:ind w:leftChars="1200" w:left="2520"/>
    </w:pPr>
    <w:rPr>
      <w:rFonts w:ascii="Calibri" w:hAnsi="Calibri"/>
      <w:szCs w:val="22"/>
    </w:rPr>
  </w:style>
  <w:style w:type="paragraph" w:styleId="a5">
    <w:name w:val="Normal Indent"/>
    <w:basedOn w:val="a"/>
    <w:link w:val="Char"/>
    <w:unhideWhenUsed/>
    <w:qFormat/>
    <w:rsid w:val="00666497"/>
    <w:pPr>
      <w:ind w:firstLineChars="200" w:firstLine="420"/>
    </w:pPr>
    <w:rPr>
      <w:rFonts w:ascii="宋体" w:hAnsi="宋体"/>
      <w:kern w:val="0"/>
      <w:sz w:val="20"/>
    </w:rPr>
  </w:style>
  <w:style w:type="character" w:customStyle="1" w:styleId="Char">
    <w:name w:val="正文缩进 Char"/>
    <w:link w:val="a5"/>
    <w:qFormat/>
    <w:locked/>
    <w:rsid w:val="00666497"/>
    <w:rPr>
      <w:rFonts w:ascii="宋体" w:eastAsia="宋体" w:hAnsi="宋体"/>
      <w:szCs w:val="24"/>
    </w:rPr>
  </w:style>
  <w:style w:type="paragraph" w:styleId="a6">
    <w:name w:val="caption"/>
    <w:basedOn w:val="a"/>
    <w:next w:val="a"/>
    <w:qFormat/>
    <w:rsid w:val="00666497"/>
    <w:rPr>
      <w:rFonts w:ascii="Cambria" w:eastAsia="黑体" w:hAnsi="Cambria"/>
      <w:sz w:val="20"/>
      <w:szCs w:val="20"/>
    </w:rPr>
  </w:style>
  <w:style w:type="paragraph" w:styleId="a7">
    <w:name w:val="Document Map"/>
    <w:basedOn w:val="a"/>
    <w:link w:val="Char20"/>
    <w:unhideWhenUsed/>
    <w:qFormat/>
    <w:rsid w:val="00666497"/>
    <w:pPr>
      <w:shd w:val="clear" w:color="auto" w:fill="000080"/>
    </w:pPr>
    <w:rPr>
      <w:kern w:val="0"/>
      <w:sz w:val="20"/>
    </w:rPr>
  </w:style>
  <w:style w:type="character" w:customStyle="1" w:styleId="Char20">
    <w:name w:val="文档结构图 Char2"/>
    <w:link w:val="a7"/>
    <w:semiHidden/>
    <w:qFormat/>
    <w:locked/>
    <w:rsid w:val="00666497"/>
    <w:rPr>
      <w:rFonts w:ascii="Times New Roman" w:eastAsia="宋体" w:hAnsi="Times New Roman" w:cs="Times New Roman"/>
      <w:kern w:val="0"/>
      <w:sz w:val="20"/>
      <w:szCs w:val="24"/>
      <w:shd w:val="clear" w:color="auto" w:fill="000080"/>
    </w:rPr>
  </w:style>
  <w:style w:type="paragraph" w:styleId="30">
    <w:name w:val="Body Text 3"/>
    <w:basedOn w:val="a"/>
    <w:link w:val="3Char2"/>
    <w:unhideWhenUsed/>
    <w:qFormat/>
    <w:rsid w:val="00666497"/>
    <w:rPr>
      <w:rFonts w:ascii="宋体"/>
      <w:kern w:val="0"/>
      <w:sz w:val="24"/>
      <w:szCs w:val="20"/>
    </w:rPr>
  </w:style>
  <w:style w:type="character" w:customStyle="1" w:styleId="3Char2">
    <w:name w:val="正文文本 3 Char2"/>
    <w:link w:val="30"/>
    <w:semiHidden/>
    <w:qFormat/>
    <w:locked/>
    <w:rsid w:val="00666497"/>
    <w:rPr>
      <w:rFonts w:ascii="宋体" w:eastAsia="宋体" w:hAnsi="Times New Roman" w:cs="Times New Roman"/>
      <w:kern w:val="0"/>
      <w:sz w:val="24"/>
      <w:szCs w:val="20"/>
    </w:rPr>
  </w:style>
  <w:style w:type="paragraph" w:styleId="a8">
    <w:name w:val="Body Text"/>
    <w:basedOn w:val="a"/>
    <w:link w:val="Char21"/>
    <w:unhideWhenUsed/>
    <w:qFormat/>
    <w:rsid w:val="00666497"/>
    <w:pPr>
      <w:spacing w:after="120"/>
    </w:pPr>
    <w:rPr>
      <w:kern w:val="0"/>
      <w:sz w:val="20"/>
    </w:rPr>
  </w:style>
  <w:style w:type="character" w:customStyle="1" w:styleId="Char21">
    <w:name w:val="正文文本 Char2"/>
    <w:link w:val="a8"/>
    <w:semiHidden/>
    <w:qFormat/>
    <w:locked/>
    <w:rsid w:val="00666497"/>
    <w:rPr>
      <w:rFonts w:ascii="Times New Roman" w:eastAsia="宋体" w:hAnsi="Times New Roman" w:cs="Times New Roman"/>
      <w:kern w:val="0"/>
      <w:sz w:val="20"/>
      <w:szCs w:val="24"/>
    </w:rPr>
  </w:style>
  <w:style w:type="paragraph" w:styleId="a9">
    <w:name w:val="Body Text Indent"/>
    <w:basedOn w:val="a"/>
    <w:link w:val="Char1"/>
    <w:unhideWhenUsed/>
    <w:qFormat/>
    <w:rsid w:val="00666497"/>
    <w:pPr>
      <w:spacing w:after="120"/>
      <w:ind w:leftChars="200" w:left="420"/>
    </w:pPr>
    <w:rPr>
      <w:kern w:val="0"/>
      <w:sz w:val="20"/>
    </w:rPr>
  </w:style>
  <w:style w:type="character" w:customStyle="1" w:styleId="Char1">
    <w:name w:val="正文文本缩进 Char1"/>
    <w:link w:val="a9"/>
    <w:semiHidden/>
    <w:qFormat/>
    <w:locked/>
    <w:rsid w:val="00666497"/>
    <w:rPr>
      <w:rFonts w:ascii="Times New Roman" w:eastAsia="宋体" w:hAnsi="Times New Roman" w:cs="Times New Roman"/>
      <w:kern w:val="0"/>
      <w:sz w:val="20"/>
      <w:szCs w:val="24"/>
    </w:rPr>
  </w:style>
  <w:style w:type="paragraph" w:styleId="20">
    <w:name w:val="List 2"/>
    <w:basedOn w:val="a"/>
    <w:link w:val="2Char0"/>
    <w:unhideWhenUsed/>
    <w:qFormat/>
    <w:rsid w:val="00666497"/>
    <w:pPr>
      <w:ind w:leftChars="200" w:left="100" w:hangingChars="200" w:hanging="200"/>
    </w:pPr>
  </w:style>
  <w:style w:type="character" w:customStyle="1" w:styleId="2Char0">
    <w:name w:val="列表 2 Char"/>
    <w:basedOn w:val="a0"/>
    <w:link w:val="20"/>
    <w:qFormat/>
    <w:rsid w:val="00B00705"/>
    <w:rPr>
      <w:kern w:val="2"/>
      <w:sz w:val="21"/>
      <w:szCs w:val="24"/>
    </w:rPr>
  </w:style>
  <w:style w:type="paragraph" w:styleId="40">
    <w:name w:val="index 4"/>
    <w:basedOn w:val="a"/>
    <w:next w:val="a"/>
    <w:unhideWhenUsed/>
    <w:qFormat/>
    <w:rsid w:val="00666497"/>
    <w:pPr>
      <w:ind w:leftChars="600" w:left="600"/>
    </w:pPr>
  </w:style>
  <w:style w:type="paragraph" w:styleId="50">
    <w:name w:val="toc 5"/>
    <w:basedOn w:val="a"/>
    <w:next w:val="a"/>
    <w:unhideWhenUsed/>
    <w:qFormat/>
    <w:rsid w:val="00666497"/>
    <w:pPr>
      <w:ind w:leftChars="800" w:left="1680"/>
    </w:pPr>
    <w:rPr>
      <w:szCs w:val="20"/>
    </w:rPr>
  </w:style>
  <w:style w:type="paragraph" w:styleId="31">
    <w:name w:val="toc 3"/>
    <w:basedOn w:val="a"/>
    <w:next w:val="a"/>
    <w:uiPriority w:val="39"/>
    <w:unhideWhenUsed/>
    <w:qFormat/>
    <w:rsid w:val="00666497"/>
    <w:pPr>
      <w:ind w:leftChars="400" w:left="840"/>
    </w:pPr>
    <w:rPr>
      <w:szCs w:val="20"/>
    </w:rPr>
  </w:style>
  <w:style w:type="paragraph" w:styleId="aa">
    <w:name w:val="Plain Text"/>
    <w:basedOn w:val="a"/>
    <w:link w:val="Char22"/>
    <w:unhideWhenUsed/>
    <w:qFormat/>
    <w:rsid w:val="00666497"/>
    <w:rPr>
      <w:rFonts w:ascii="宋体" w:hAnsi="Courier New"/>
      <w:kern w:val="0"/>
      <w:sz w:val="20"/>
      <w:szCs w:val="20"/>
    </w:rPr>
  </w:style>
  <w:style w:type="character" w:customStyle="1" w:styleId="Char22">
    <w:name w:val="纯文本 Char2"/>
    <w:link w:val="aa"/>
    <w:semiHidden/>
    <w:qFormat/>
    <w:locked/>
    <w:rsid w:val="00666497"/>
    <w:rPr>
      <w:rFonts w:ascii="宋体" w:eastAsia="宋体" w:hAnsi="Courier New" w:cs="Times New Roman"/>
      <w:kern w:val="0"/>
      <w:sz w:val="20"/>
      <w:szCs w:val="20"/>
    </w:rPr>
  </w:style>
  <w:style w:type="paragraph" w:styleId="80">
    <w:name w:val="toc 8"/>
    <w:basedOn w:val="a"/>
    <w:next w:val="a"/>
    <w:unhideWhenUsed/>
    <w:qFormat/>
    <w:rsid w:val="00666497"/>
    <w:pPr>
      <w:ind w:leftChars="1400" w:left="2940"/>
    </w:pPr>
    <w:rPr>
      <w:rFonts w:ascii="Calibri" w:hAnsi="Calibri"/>
      <w:szCs w:val="22"/>
    </w:rPr>
  </w:style>
  <w:style w:type="paragraph" w:styleId="ab">
    <w:name w:val="Date"/>
    <w:basedOn w:val="a"/>
    <w:next w:val="a"/>
    <w:link w:val="Char23"/>
    <w:unhideWhenUsed/>
    <w:qFormat/>
    <w:rsid w:val="00666497"/>
    <w:pPr>
      <w:ind w:leftChars="2500" w:left="100"/>
    </w:pPr>
    <w:rPr>
      <w:kern w:val="0"/>
      <w:sz w:val="20"/>
    </w:rPr>
  </w:style>
  <w:style w:type="character" w:customStyle="1" w:styleId="Char23">
    <w:name w:val="日期 Char2"/>
    <w:link w:val="ab"/>
    <w:semiHidden/>
    <w:qFormat/>
    <w:locked/>
    <w:rsid w:val="00666497"/>
    <w:rPr>
      <w:rFonts w:ascii="Times New Roman" w:eastAsia="宋体" w:hAnsi="Times New Roman" w:cs="Times New Roman"/>
      <w:kern w:val="0"/>
      <w:sz w:val="20"/>
      <w:szCs w:val="24"/>
    </w:rPr>
  </w:style>
  <w:style w:type="paragraph" w:styleId="21">
    <w:name w:val="Body Text Indent 2"/>
    <w:basedOn w:val="a"/>
    <w:link w:val="2Char2"/>
    <w:unhideWhenUsed/>
    <w:qFormat/>
    <w:rsid w:val="00666497"/>
    <w:pPr>
      <w:spacing w:after="120" w:line="480" w:lineRule="auto"/>
      <w:ind w:leftChars="200" w:left="420"/>
    </w:pPr>
    <w:rPr>
      <w:kern w:val="0"/>
      <w:sz w:val="20"/>
    </w:rPr>
  </w:style>
  <w:style w:type="character" w:customStyle="1" w:styleId="2Char2">
    <w:name w:val="正文文本缩进 2 Char2"/>
    <w:link w:val="21"/>
    <w:semiHidden/>
    <w:qFormat/>
    <w:locked/>
    <w:rsid w:val="00666497"/>
    <w:rPr>
      <w:rFonts w:ascii="Times New Roman" w:eastAsia="宋体" w:hAnsi="Times New Roman" w:cs="Times New Roman"/>
      <w:kern w:val="0"/>
      <w:sz w:val="20"/>
      <w:szCs w:val="24"/>
    </w:rPr>
  </w:style>
  <w:style w:type="paragraph" w:styleId="ac">
    <w:name w:val="endnote text"/>
    <w:basedOn w:val="a"/>
    <w:link w:val="Char0"/>
    <w:uiPriority w:val="99"/>
    <w:qFormat/>
    <w:rsid w:val="00666497"/>
    <w:pPr>
      <w:snapToGrid w:val="0"/>
      <w:jc w:val="left"/>
    </w:pPr>
    <w:rPr>
      <w:rFonts w:ascii="Calibri" w:hAnsi="Calibri"/>
      <w:kern w:val="0"/>
      <w:sz w:val="20"/>
    </w:rPr>
  </w:style>
  <w:style w:type="character" w:customStyle="1" w:styleId="Char0">
    <w:name w:val="尾注文本 Char"/>
    <w:link w:val="ac"/>
    <w:uiPriority w:val="99"/>
    <w:qFormat/>
    <w:rsid w:val="00666497"/>
    <w:rPr>
      <w:szCs w:val="24"/>
    </w:rPr>
  </w:style>
  <w:style w:type="paragraph" w:styleId="ad">
    <w:name w:val="Balloon Text"/>
    <w:basedOn w:val="a"/>
    <w:link w:val="Char4"/>
    <w:unhideWhenUsed/>
    <w:qFormat/>
    <w:rsid w:val="00666497"/>
    <w:rPr>
      <w:kern w:val="0"/>
      <w:sz w:val="18"/>
      <w:szCs w:val="18"/>
    </w:rPr>
  </w:style>
  <w:style w:type="character" w:customStyle="1" w:styleId="Char4">
    <w:name w:val="批注框文本 Char4"/>
    <w:link w:val="ad"/>
    <w:semiHidden/>
    <w:qFormat/>
    <w:locked/>
    <w:rsid w:val="00666497"/>
    <w:rPr>
      <w:rFonts w:ascii="Times New Roman" w:eastAsia="宋体" w:hAnsi="Times New Roman" w:cs="Times New Roman"/>
      <w:kern w:val="0"/>
      <w:sz w:val="18"/>
      <w:szCs w:val="18"/>
    </w:rPr>
  </w:style>
  <w:style w:type="paragraph" w:styleId="ae">
    <w:name w:val="footer"/>
    <w:basedOn w:val="a"/>
    <w:link w:val="Char5"/>
    <w:uiPriority w:val="99"/>
    <w:unhideWhenUsed/>
    <w:qFormat/>
    <w:rsid w:val="00666497"/>
    <w:pPr>
      <w:tabs>
        <w:tab w:val="center" w:pos="4153"/>
        <w:tab w:val="right" w:pos="8306"/>
      </w:tabs>
      <w:snapToGrid w:val="0"/>
      <w:jc w:val="left"/>
    </w:pPr>
    <w:rPr>
      <w:rFonts w:ascii="Calibri" w:hAnsi="Calibri"/>
      <w:kern w:val="0"/>
      <w:sz w:val="18"/>
      <w:szCs w:val="18"/>
    </w:rPr>
  </w:style>
  <w:style w:type="character" w:customStyle="1" w:styleId="Char5">
    <w:name w:val="页脚 Char"/>
    <w:link w:val="ae"/>
    <w:uiPriority w:val="99"/>
    <w:qFormat/>
    <w:rsid w:val="00666497"/>
    <w:rPr>
      <w:sz w:val="18"/>
      <w:szCs w:val="18"/>
    </w:rPr>
  </w:style>
  <w:style w:type="paragraph" w:styleId="22">
    <w:name w:val="Body Text First Indent 2"/>
    <w:basedOn w:val="a9"/>
    <w:link w:val="2Char1"/>
    <w:qFormat/>
    <w:rsid w:val="00666497"/>
    <w:pPr>
      <w:ind w:firstLineChars="200" w:firstLine="420"/>
    </w:pPr>
    <w:rPr>
      <w:kern w:val="2"/>
      <w:sz w:val="28"/>
    </w:rPr>
  </w:style>
  <w:style w:type="character" w:customStyle="1" w:styleId="2Char1">
    <w:name w:val="正文首行缩进 2 Char"/>
    <w:link w:val="22"/>
    <w:qFormat/>
    <w:rsid w:val="00666497"/>
    <w:rPr>
      <w:rFonts w:ascii="Times New Roman" w:eastAsia="宋体" w:hAnsi="Times New Roman" w:cs="Times New Roman"/>
      <w:kern w:val="2"/>
      <w:sz w:val="28"/>
      <w:szCs w:val="24"/>
    </w:rPr>
  </w:style>
  <w:style w:type="paragraph" w:styleId="af">
    <w:name w:val="header"/>
    <w:basedOn w:val="a"/>
    <w:link w:val="Char6"/>
    <w:unhideWhenUsed/>
    <w:qFormat/>
    <w:rsid w:val="00666497"/>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6">
    <w:name w:val="页眉 Char"/>
    <w:link w:val="af"/>
    <w:qFormat/>
    <w:rsid w:val="00666497"/>
    <w:rPr>
      <w:sz w:val="18"/>
      <w:szCs w:val="18"/>
    </w:rPr>
  </w:style>
  <w:style w:type="paragraph" w:styleId="10">
    <w:name w:val="toc 1"/>
    <w:basedOn w:val="a"/>
    <w:next w:val="a"/>
    <w:uiPriority w:val="39"/>
    <w:unhideWhenUsed/>
    <w:qFormat/>
    <w:rsid w:val="00666497"/>
    <w:pPr>
      <w:tabs>
        <w:tab w:val="right" w:leader="dot" w:pos="8296"/>
      </w:tabs>
      <w:spacing w:line="440" w:lineRule="exact"/>
    </w:pPr>
    <w:rPr>
      <w:szCs w:val="20"/>
    </w:rPr>
  </w:style>
  <w:style w:type="paragraph" w:styleId="41">
    <w:name w:val="toc 4"/>
    <w:basedOn w:val="a"/>
    <w:next w:val="a"/>
    <w:unhideWhenUsed/>
    <w:qFormat/>
    <w:rsid w:val="00666497"/>
    <w:pPr>
      <w:tabs>
        <w:tab w:val="left" w:pos="1890"/>
        <w:tab w:val="right" w:leader="dot" w:pos="8296"/>
      </w:tabs>
      <w:ind w:leftChars="300" w:left="630"/>
    </w:pPr>
    <w:rPr>
      <w:rFonts w:ascii="Calibri" w:hAnsi="Calibri"/>
      <w:szCs w:val="22"/>
    </w:rPr>
  </w:style>
  <w:style w:type="paragraph" w:styleId="af0">
    <w:name w:val="Subtitle"/>
    <w:basedOn w:val="a"/>
    <w:next w:val="a"/>
    <w:link w:val="Char24"/>
    <w:qFormat/>
    <w:rsid w:val="00666497"/>
    <w:pPr>
      <w:spacing w:before="240" w:after="60" w:line="312" w:lineRule="auto"/>
      <w:jc w:val="center"/>
      <w:outlineLvl w:val="1"/>
    </w:pPr>
    <w:rPr>
      <w:rFonts w:ascii="Cambria" w:hAnsi="Cambria"/>
      <w:b/>
      <w:bCs/>
      <w:kern w:val="28"/>
      <w:sz w:val="32"/>
      <w:szCs w:val="32"/>
    </w:rPr>
  </w:style>
  <w:style w:type="character" w:customStyle="1" w:styleId="Char24">
    <w:name w:val="副标题 Char2"/>
    <w:link w:val="af0"/>
    <w:qFormat/>
    <w:locked/>
    <w:rsid w:val="00666497"/>
    <w:rPr>
      <w:rFonts w:ascii="Cambria" w:eastAsia="宋体" w:hAnsi="Cambria" w:cs="Times New Roman"/>
      <w:b/>
      <w:bCs/>
      <w:kern w:val="28"/>
      <w:sz w:val="32"/>
      <w:szCs w:val="32"/>
    </w:rPr>
  </w:style>
  <w:style w:type="paragraph" w:styleId="60">
    <w:name w:val="toc 6"/>
    <w:basedOn w:val="a"/>
    <w:next w:val="a"/>
    <w:unhideWhenUsed/>
    <w:qFormat/>
    <w:rsid w:val="00666497"/>
    <w:pPr>
      <w:ind w:leftChars="1000" w:left="2100"/>
    </w:pPr>
    <w:rPr>
      <w:rFonts w:ascii="Calibri" w:hAnsi="Calibri"/>
      <w:szCs w:val="22"/>
    </w:rPr>
  </w:style>
  <w:style w:type="paragraph" w:styleId="51">
    <w:name w:val="List 5"/>
    <w:basedOn w:val="a"/>
    <w:qFormat/>
    <w:rsid w:val="00666497"/>
    <w:pPr>
      <w:ind w:left="2100" w:hanging="420"/>
    </w:pPr>
    <w:rPr>
      <w:szCs w:val="20"/>
    </w:rPr>
  </w:style>
  <w:style w:type="paragraph" w:styleId="32">
    <w:name w:val="Body Text Indent 3"/>
    <w:basedOn w:val="a"/>
    <w:link w:val="3Char20"/>
    <w:unhideWhenUsed/>
    <w:qFormat/>
    <w:rsid w:val="00666497"/>
    <w:pPr>
      <w:spacing w:after="120"/>
      <w:ind w:leftChars="200" w:left="420"/>
    </w:pPr>
    <w:rPr>
      <w:kern w:val="0"/>
      <w:sz w:val="16"/>
      <w:szCs w:val="16"/>
    </w:rPr>
  </w:style>
  <w:style w:type="character" w:customStyle="1" w:styleId="3Char20">
    <w:name w:val="正文文本缩进 3 Char2"/>
    <w:link w:val="32"/>
    <w:semiHidden/>
    <w:qFormat/>
    <w:locked/>
    <w:rsid w:val="00666497"/>
    <w:rPr>
      <w:rFonts w:ascii="Times New Roman" w:eastAsia="宋体" w:hAnsi="Times New Roman" w:cs="Times New Roman"/>
      <w:kern w:val="0"/>
      <w:sz w:val="16"/>
      <w:szCs w:val="16"/>
    </w:rPr>
  </w:style>
  <w:style w:type="paragraph" w:styleId="af1">
    <w:name w:val="table of figures"/>
    <w:basedOn w:val="a"/>
    <w:next w:val="a"/>
    <w:uiPriority w:val="99"/>
    <w:unhideWhenUsed/>
    <w:qFormat/>
    <w:rsid w:val="00666497"/>
    <w:pPr>
      <w:spacing w:line="480" w:lineRule="auto"/>
      <w:ind w:leftChars="200" w:left="400" w:hangingChars="200" w:hanging="200"/>
    </w:pPr>
    <w:rPr>
      <w:b/>
      <w:sz w:val="32"/>
    </w:rPr>
  </w:style>
  <w:style w:type="paragraph" w:styleId="23">
    <w:name w:val="toc 2"/>
    <w:basedOn w:val="a"/>
    <w:next w:val="a"/>
    <w:uiPriority w:val="39"/>
    <w:unhideWhenUsed/>
    <w:qFormat/>
    <w:rsid w:val="00666497"/>
    <w:pPr>
      <w:ind w:leftChars="200" w:left="420"/>
    </w:pPr>
    <w:rPr>
      <w:szCs w:val="20"/>
    </w:rPr>
  </w:style>
  <w:style w:type="paragraph" w:styleId="90">
    <w:name w:val="toc 9"/>
    <w:basedOn w:val="a"/>
    <w:next w:val="a"/>
    <w:unhideWhenUsed/>
    <w:qFormat/>
    <w:rsid w:val="00666497"/>
    <w:pPr>
      <w:ind w:leftChars="1600" w:left="3360"/>
    </w:pPr>
    <w:rPr>
      <w:rFonts w:ascii="Calibri" w:hAnsi="Calibri"/>
      <w:szCs w:val="22"/>
    </w:rPr>
  </w:style>
  <w:style w:type="paragraph" w:styleId="24">
    <w:name w:val="Body Text 2"/>
    <w:basedOn w:val="a"/>
    <w:link w:val="2Char20"/>
    <w:unhideWhenUsed/>
    <w:qFormat/>
    <w:rsid w:val="00666497"/>
    <w:pPr>
      <w:jc w:val="left"/>
    </w:pPr>
    <w:rPr>
      <w:rFonts w:ascii="宋体" w:hAnsi="宋体"/>
      <w:color w:val="000000"/>
      <w:kern w:val="0"/>
      <w:sz w:val="18"/>
      <w:szCs w:val="18"/>
    </w:rPr>
  </w:style>
  <w:style w:type="character" w:customStyle="1" w:styleId="2Char20">
    <w:name w:val="正文文本 2 Char2"/>
    <w:link w:val="24"/>
    <w:semiHidden/>
    <w:qFormat/>
    <w:locked/>
    <w:rsid w:val="00666497"/>
    <w:rPr>
      <w:rFonts w:ascii="宋体" w:eastAsia="宋体" w:hAnsi="宋体" w:cs="Times New Roman"/>
      <w:color w:val="000000"/>
      <w:kern w:val="0"/>
      <w:sz w:val="18"/>
      <w:szCs w:val="18"/>
    </w:rPr>
  </w:style>
  <w:style w:type="paragraph" w:styleId="25">
    <w:name w:val="List Continue 2"/>
    <w:basedOn w:val="a"/>
    <w:unhideWhenUsed/>
    <w:qFormat/>
    <w:rsid w:val="00666497"/>
    <w:pPr>
      <w:spacing w:after="120"/>
      <w:ind w:leftChars="400" w:left="840"/>
    </w:pPr>
    <w:rPr>
      <w:szCs w:val="20"/>
    </w:rPr>
  </w:style>
  <w:style w:type="paragraph" w:styleId="HTML">
    <w:name w:val="HTML Preformatted"/>
    <w:basedOn w:val="a"/>
    <w:link w:val="HTMLChar"/>
    <w:uiPriority w:val="99"/>
    <w:unhideWhenUsed/>
    <w:qFormat/>
    <w:rsid w:val="00666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
    <w:uiPriority w:val="99"/>
    <w:qFormat/>
    <w:rsid w:val="00666497"/>
    <w:rPr>
      <w:rFonts w:ascii="宋体" w:eastAsia="宋体" w:hAnsi="宋体" w:cs="Times New Roman"/>
      <w:kern w:val="0"/>
      <w:sz w:val="24"/>
      <w:szCs w:val="24"/>
    </w:rPr>
  </w:style>
  <w:style w:type="paragraph" w:styleId="af2">
    <w:name w:val="Normal (Web)"/>
    <w:basedOn w:val="a"/>
    <w:uiPriority w:val="99"/>
    <w:unhideWhenUsed/>
    <w:qFormat/>
    <w:rsid w:val="00666497"/>
    <w:pPr>
      <w:widowControl/>
      <w:spacing w:before="100" w:beforeAutospacing="1" w:after="100" w:afterAutospacing="1"/>
      <w:jc w:val="left"/>
    </w:pPr>
    <w:rPr>
      <w:rFonts w:ascii="宋体" w:hAnsi="宋体" w:cs="宋体"/>
      <w:kern w:val="0"/>
      <w:sz w:val="24"/>
    </w:rPr>
  </w:style>
  <w:style w:type="paragraph" w:styleId="11">
    <w:name w:val="index 1"/>
    <w:basedOn w:val="a"/>
    <w:next w:val="a"/>
    <w:unhideWhenUsed/>
    <w:qFormat/>
    <w:rsid w:val="00666497"/>
    <w:pPr>
      <w:spacing w:line="220" w:lineRule="exact"/>
      <w:jc w:val="center"/>
    </w:pPr>
    <w:rPr>
      <w:rFonts w:ascii="仿宋_GB2312" w:eastAsia="仿宋_GB2312"/>
      <w:szCs w:val="20"/>
    </w:rPr>
  </w:style>
  <w:style w:type="paragraph" w:styleId="af3">
    <w:name w:val="Title"/>
    <w:basedOn w:val="a"/>
    <w:link w:val="Char25"/>
    <w:qFormat/>
    <w:rsid w:val="00666497"/>
    <w:pPr>
      <w:adjustRightInd w:val="0"/>
      <w:spacing w:before="240" w:after="60" w:line="420" w:lineRule="atLeast"/>
      <w:jc w:val="center"/>
      <w:outlineLvl w:val="0"/>
    </w:pPr>
    <w:rPr>
      <w:rFonts w:ascii="Arial" w:hAnsi="Arial"/>
      <w:b/>
      <w:kern w:val="0"/>
      <w:sz w:val="32"/>
      <w:szCs w:val="20"/>
    </w:rPr>
  </w:style>
  <w:style w:type="character" w:customStyle="1" w:styleId="Char25">
    <w:name w:val="标题 Char2"/>
    <w:link w:val="af3"/>
    <w:uiPriority w:val="10"/>
    <w:qFormat/>
    <w:locked/>
    <w:rsid w:val="00666497"/>
    <w:rPr>
      <w:rFonts w:ascii="Arial" w:eastAsia="宋体" w:hAnsi="Arial" w:cs="Times New Roman"/>
      <w:b/>
      <w:kern w:val="0"/>
      <w:sz w:val="32"/>
      <w:szCs w:val="20"/>
    </w:rPr>
  </w:style>
  <w:style w:type="character" w:styleId="af4">
    <w:name w:val="Strong"/>
    <w:qFormat/>
    <w:rsid w:val="00666497"/>
    <w:rPr>
      <w:b/>
      <w:bCs/>
    </w:rPr>
  </w:style>
  <w:style w:type="character" w:styleId="af5">
    <w:name w:val="page number"/>
    <w:basedOn w:val="a0"/>
    <w:qFormat/>
    <w:rsid w:val="00666497"/>
  </w:style>
  <w:style w:type="character" w:styleId="af6">
    <w:name w:val="FollowedHyperlink"/>
    <w:unhideWhenUsed/>
    <w:qFormat/>
    <w:rsid w:val="00666497"/>
    <w:rPr>
      <w:color w:val="023D69"/>
      <w:u w:val="none"/>
    </w:rPr>
  </w:style>
  <w:style w:type="character" w:styleId="af7">
    <w:name w:val="Emphasis"/>
    <w:qFormat/>
    <w:rsid w:val="00666497"/>
    <w:rPr>
      <w:color w:val="CC0000"/>
    </w:rPr>
  </w:style>
  <w:style w:type="character" w:styleId="HTML0">
    <w:name w:val="HTML Definition"/>
    <w:basedOn w:val="a0"/>
    <w:uiPriority w:val="99"/>
    <w:semiHidden/>
    <w:unhideWhenUsed/>
    <w:rsid w:val="00666497"/>
    <w:rPr>
      <w:i/>
    </w:rPr>
  </w:style>
  <w:style w:type="character" w:styleId="af8">
    <w:name w:val="Hyperlink"/>
    <w:uiPriority w:val="99"/>
    <w:unhideWhenUsed/>
    <w:qFormat/>
    <w:rsid w:val="00666497"/>
    <w:rPr>
      <w:color w:val="023D69"/>
      <w:u w:val="none"/>
    </w:rPr>
  </w:style>
  <w:style w:type="character" w:styleId="HTML1">
    <w:name w:val="HTML Code"/>
    <w:basedOn w:val="a0"/>
    <w:uiPriority w:val="99"/>
    <w:semiHidden/>
    <w:unhideWhenUsed/>
    <w:rsid w:val="00666497"/>
    <w:rPr>
      <w:rFonts w:ascii="Menlo" w:eastAsia="Menlo" w:hAnsi="Menlo" w:cs="Menlo" w:hint="default"/>
      <w:color w:val="C7254E"/>
      <w:sz w:val="21"/>
      <w:szCs w:val="21"/>
      <w:bdr w:val="single" w:sz="6" w:space="0" w:color="E1E1E1"/>
      <w:shd w:val="clear" w:color="auto" w:fill="F9F2F4"/>
    </w:rPr>
  </w:style>
  <w:style w:type="character" w:styleId="af9">
    <w:name w:val="annotation reference"/>
    <w:unhideWhenUsed/>
    <w:qFormat/>
    <w:rsid w:val="00666497"/>
    <w:rPr>
      <w:sz w:val="21"/>
      <w:szCs w:val="21"/>
    </w:rPr>
  </w:style>
  <w:style w:type="character" w:styleId="HTML2">
    <w:name w:val="HTML Keyboard"/>
    <w:basedOn w:val="a0"/>
    <w:uiPriority w:val="99"/>
    <w:semiHidden/>
    <w:unhideWhenUsed/>
    <w:rsid w:val="00666497"/>
    <w:rPr>
      <w:rFonts w:ascii="Menlo" w:eastAsia="Menlo" w:hAnsi="Menlo" w:cs="Menlo"/>
      <w:color w:val="FFFFFF"/>
      <w:sz w:val="21"/>
      <w:szCs w:val="21"/>
      <w:bdr w:val="none" w:sz="0" w:space="0" w:color="auto"/>
      <w:shd w:val="clear" w:color="auto" w:fill="333333"/>
    </w:rPr>
  </w:style>
  <w:style w:type="character" w:styleId="HTML3">
    <w:name w:val="HTML Sample"/>
    <w:basedOn w:val="a0"/>
    <w:uiPriority w:val="99"/>
    <w:semiHidden/>
    <w:unhideWhenUsed/>
    <w:rsid w:val="00666497"/>
    <w:rPr>
      <w:rFonts w:ascii="Menlo" w:eastAsia="Menlo" w:hAnsi="Menlo" w:cs="Menlo" w:hint="default"/>
      <w:sz w:val="21"/>
      <w:szCs w:val="21"/>
    </w:rPr>
  </w:style>
  <w:style w:type="table" w:styleId="afa">
    <w:name w:val="Table Grid"/>
    <w:basedOn w:val="a1"/>
    <w:qFormat/>
    <w:rsid w:val="006664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7">
    <w:name w:val="正文文本缩进 Char"/>
    <w:qFormat/>
    <w:rsid w:val="00666497"/>
    <w:rPr>
      <w:rFonts w:ascii="Times New Roman" w:eastAsia="宋体" w:hAnsi="Times New Roman" w:cs="Times New Roman"/>
      <w:szCs w:val="24"/>
    </w:rPr>
  </w:style>
  <w:style w:type="character" w:customStyle="1" w:styleId="ld2Char">
    <w:name w:val="样式ld2 Char"/>
    <w:link w:val="ld2"/>
    <w:qFormat/>
    <w:locked/>
    <w:rsid w:val="00666497"/>
    <w:rPr>
      <w:color w:val="000000"/>
      <w:sz w:val="28"/>
      <w:szCs w:val="28"/>
    </w:rPr>
  </w:style>
  <w:style w:type="paragraph" w:customStyle="1" w:styleId="ld2">
    <w:name w:val="样式ld2"/>
    <w:basedOn w:val="a"/>
    <w:link w:val="ld2Char"/>
    <w:qFormat/>
    <w:rsid w:val="00666497"/>
    <w:pPr>
      <w:spacing w:line="360" w:lineRule="auto"/>
      <w:ind w:leftChars="-202" w:left="-424"/>
    </w:pPr>
    <w:rPr>
      <w:rFonts w:ascii="Calibri" w:hAnsi="Calibri"/>
      <w:color w:val="000000"/>
      <w:kern w:val="0"/>
      <w:sz w:val="28"/>
      <w:szCs w:val="28"/>
    </w:rPr>
  </w:style>
  <w:style w:type="character" w:customStyle="1" w:styleId="Char10">
    <w:name w:val="页脚 Char1"/>
    <w:uiPriority w:val="99"/>
    <w:semiHidden/>
    <w:qFormat/>
    <w:rsid w:val="00666497"/>
    <w:rPr>
      <w:rFonts w:ascii="Times New Roman" w:eastAsia="宋体" w:hAnsi="Times New Roman" w:cs="Times New Roman" w:hint="default"/>
      <w:sz w:val="18"/>
      <w:szCs w:val="18"/>
    </w:rPr>
  </w:style>
  <w:style w:type="character" w:customStyle="1" w:styleId="CharChar2">
    <w:name w:val="Char Char2"/>
    <w:qFormat/>
    <w:locked/>
    <w:rsid w:val="00666497"/>
    <w:rPr>
      <w:rFonts w:ascii="宋体" w:eastAsia="宋体" w:hAnsi="宋体" w:hint="eastAsia"/>
      <w:kern w:val="2"/>
      <w:sz w:val="21"/>
      <w:szCs w:val="24"/>
      <w:lang w:val="en-US" w:eastAsia="zh-CN" w:bidi="ar-SA"/>
    </w:rPr>
  </w:style>
  <w:style w:type="character" w:customStyle="1" w:styleId="Char8">
    <w:name w:val="纯文本 Char"/>
    <w:qFormat/>
    <w:rsid w:val="00666497"/>
    <w:rPr>
      <w:rFonts w:ascii="宋体" w:eastAsia="宋体" w:hAnsi="Courier New" w:cs="Courier New"/>
      <w:szCs w:val="21"/>
    </w:rPr>
  </w:style>
  <w:style w:type="character" w:customStyle="1" w:styleId="CharChar">
    <w:name w:val="Char Char"/>
    <w:qFormat/>
    <w:rsid w:val="00666497"/>
    <w:rPr>
      <w:rFonts w:ascii="宋体" w:eastAsia="宋体"/>
      <w:bCs/>
      <w:kern w:val="2"/>
      <w:sz w:val="24"/>
      <w:lang w:val="en-US" w:eastAsia="zh-CN" w:bidi="ar-SA"/>
    </w:rPr>
  </w:style>
  <w:style w:type="character" w:customStyle="1" w:styleId="Char26">
    <w:name w:val="批注主题 Char2"/>
    <w:qFormat/>
    <w:locked/>
    <w:rsid w:val="00666497"/>
    <w:rPr>
      <w:b/>
      <w:bCs/>
      <w:szCs w:val="24"/>
    </w:rPr>
  </w:style>
  <w:style w:type="character" w:customStyle="1" w:styleId="z-1">
    <w:name w:val="z-窗体顶端 字符1"/>
    <w:link w:val="z-10"/>
    <w:semiHidden/>
    <w:qFormat/>
    <w:rsid w:val="00666497"/>
    <w:rPr>
      <w:rFonts w:ascii="Arial" w:eastAsia="宋体" w:hAnsi="Arial" w:cs="Arial"/>
      <w:vanish/>
      <w:sz w:val="16"/>
      <w:szCs w:val="16"/>
    </w:rPr>
  </w:style>
  <w:style w:type="paragraph" w:customStyle="1" w:styleId="z-10">
    <w:name w:val="z-窗体顶端1"/>
    <w:basedOn w:val="a"/>
    <w:next w:val="a"/>
    <w:link w:val="z-1"/>
    <w:unhideWhenUsed/>
    <w:qFormat/>
    <w:rsid w:val="00666497"/>
    <w:pPr>
      <w:pBdr>
        <w:bottom w:val="single" w:sz="6" w:space="1" w:color="auto"/>
      </w:pBdr>
      <w:jc w:val="center"/>
    </w:pPr>
    <w:rPr>
      <w:rFonts w:ascii="Arial" w:hAnsi="Arial"/>
      <w:vanish/>
      <w:kern w:val="0"/>
      <w:sz w:val="16"/>
      <w:szCs w:val="16"/>
    </w:rPr>
  </w:style>
  <w:style w:type="character" w:customStyle="1" w:styleId="Char27">
    <w:name w:val="批注框文本 Char2"/>
    <w:uiPriority w:val="99"/>
    <w:semiHidden/>
    <w:qFormat/>
    <w:rsid w:val="00666497"/>
    <w:rPr>
      <w:rFonts w:ascii="Times New Roman" w:eastAsia="宋体" w:hAnsi="Times New Roman" w:cs="Times New Roman" w:hint="default"/>
      <w:sz w:val="18"/>
      <w:szCs w:val="18"/>
    </w:rPr>
  </w:style>
  <w:style w:type="character" w:customStyle="1" w:styleId="Char9">
    <w:name w:val="正文文本 Char"/>
    <w:qFormat/>
    <w:rsid w:val="00666497"/>
    <w:rPr>
      <w:rFonts w:ascii="Times New Roman" w:eastAsia="宋体" w:hAnsi="Times New Roman" w:cs="Times New Roman"/>
      <w:szCs w:val="24"/>
    </w:rPr>
  </w:style>
  <w:style w:type="character" w:customStyle="1" w:styleId="3Char0">
    <w:name w:val="标题3 Char"/>
    <w:link w:val="33"/>
    <w:qFormat/>
    <w:rsid w:val="00666497"/>
    <w:rPr>
      <w:b/>
      <w:bCs/>
      <w:sz w:val="28"/>
      <w:szCs w:val="28"/>
    </w:rPr>
  </w:style>
  <w:style w:type="paragraph" w:customStyle="1" w:styleId="33">
    <w:name w:val="标题3"/>
    <w:basedOn w:val="3"/>
    <w:link w:val="3Char0"/>
    <w:qFormat/>
    <w:rsid w:val="00666497"/>
    <w:pPr>
      <w:tabs>
        <w:tab w:val="left" w:pos="720"/>
      </w:tabs>
      <w:spacing w:before="0" w:after="0" w:line="480" w:lineRule="exact"/>
      <w:ind w:left="720" w:hanging="432"/>
      <w:jc w:val="left"/>
    </w:pPr>
    <w:rPr>
      <w:rFonts w:ascii="Calibri" w:hAnsi="Calibri"/>
      <w:sz w:val="28"/>
      <w:szCs w:val="28"/>
    </w:rPr>
  </w:style>
  <w:style w:type="character" w:customStyle="1" w:styleId="12">
    <w:name w:val="不明显参考1"/>
    <w:qFormat/>
    <w:rsid w:val="00666497"/>
    <w:rPr>
      <w:smallCaps/>
      <w:color w:val="C0504D"/>
      <w:u w:val="single"/>
    </w:rPr>
  </w:style>
  <w:style w:type="character" w:customStyle="1" w:styleId="Char11">
    <w:name w:val="引用 Char1"/>
    <w:uiPriority w:val="29"/>
    <w:qFormat/>
    <w:locked/>
    <w:rsid w:val="00666497"/>
    <w:rPr>
      <w:i/>
      <w:iCs/>
      <w:color w:val="000000"/>
    </w:rPr>
  </w:style>
  <w:style w:type="character" w:customStyle="1" w:styleId="CharChar91">
    <w:name w:val="Char Char91"/>
    <w:qFormat/>
    <w:rsid w:val="00666497"/>
    <w:rPr>
      <w:rFonts w:ascii="Arial" w:eastAsia="黑体" w:hAnsi="Arial"/>
      <w:b/>
      <w:kern w:val="2"/>
      <w:sz w:val="32"/>
    </w:rPr>
  </w:style>
  <w:style w:type="character" w:customStyle="1" w:styleId="Char12">
    <w:name w:val="文档结构图 Char1"/>
    <w:qFormat/>
    <w:rsid w:val="00666497"/>
    <w:rPr>
      <w:rFonts w:ascii="宋体" w:eastAsia="宋体" w:hAnsi="宋体" w:hint="eastAsia"/>
      <w:kern w:val="2"/>
      <w:sz w:val="18"/>
      <w:szCs w:val="18"/>
    </w:rPr>
  </w:style>
  <w:style w:type="character" w:customStyle="1" w:styleId="bidbd">
    <w:name w:val="bidbd"/>
    <w:qFormat/>
    <w:rsid w:val="00666497"/>
    <w:rPr>
      <w:b/>
      <w:sz w:val="18"/>
      <w:szCs w:val="18"/>
      <w:bdr w:val="single" w:sz="6" w:space="0" w:color="009933"/>
      <w:shd w:val="clear" w:color="auto" w:fill="DDFFE8"/>
    </w:rPr>
  </w:style>
  <w:style w:type="character" w:customStyle="1" w:styleId="Char13">
    <w:name w:val="正文文本 Char1"/>
    <w:qFormat/>
    <w:rsid w:val="00666497"/>
    <w:rPr>
      <w:kern w:val="2"/>
      <w:sz w:val="21"/>
      <w:szCs w:val="22"/>
    </w:rPr>
  </w:style>
  <w:style w:type="character" w:customStyle="1" w:styleId="Char14">
    <w:name w:val="批注文字 Char1"/>
    <w:uiPriority w:val="99"/>
    <w:qFormat/>
    <w:locked/>
    <w:rsid w:val="00666497"/>
    <w:rPr>
      <w:rFonts w:ascii="宋体" w:eastAsia="宋体" w:hAnsi="宋体" w:hint="eastAsia"/>
      <w:szCs w:val="24"/>
    </w:rPr>
  </w:style>
  <w:style w:type="character" w:customStyle="1" w:styleId="11Char">
    <w:name w:val="标题 1.1 Char"/>
    <w:qFormat/>
    <w:rsid w:val="00666497"/>
    <w:rPr>
      <w:rFonts w:ascii="Arial" w:eastAsia="黑体" w:hAnsi="Arial" w:cs="Arial" w:hint="default"/>
      <w:b/>
      <w:bCs/>
      <w:kern w:val="2"/>
      <w:sz w:val="32"/>
      <w:szCs w:val="32"/>
      <w:lang w:val="en-US" w:eastAsia="zh-CN" w:bidi="ar-SA"/>
    </w:rPr>
  </w:style>
  <w:style w:type="character" w:customStyle="1" w:styleId="Chara">
    <w:name w:val="批注框文本 Char"/>
    <w:qFormat/>
    <w:rsid w:val="00666497"/>
    <w:rPr>
      <w:rFonts w:ascii="Times New Roman" w:eastAsia="宋体" w:hAnsi="Times New Roman" w:cs="Times New Roman"/>
      <w:sz w:val="18"/>
      <w:szCs w:val="18"/>
    </w:rPr>
  </w:style>
  <w:style w:type="character" w:customStyle="1" w:styleId="LDChar">
    <w:name w:val="样式LD Char"/>
    <w:link w:val="LD"/>
    <w:qFormat/>
    <w:locked/>
    <w:rsid w:val="00666497"/>
    <w:rPr>
      <w:rFonts w:ascii="宋体" w:hAnsi="宋体"/>
      <w:sz w:val="24"/>
      <w:szCs w:val="24"/>
    </w:rPr>
  </w:style>
  <w:style w:type="paragraph" w:customStyle="1" w:styleId="LD">
    <w:name w:val="样式LD"/>
    <w:basedOn w:val="a"/>
    <w:link w:val="LDChar"/>
    <w:qFormat/>
    <w:rsid w:val="00666497"/>
    <w:pPr>
      <w:spacing w:line="360" w:lineRule="auto"/>
      <w:ind w:leftChars="202" w:left="424"/>
    </w:pPr>
    <w:rPr>
      <w:rFonts w:ascii="宋体" w:hAnsi="宋体"/>
      <w:kern w:val="0"/>
      <w:sz w:val="24"/>
    </w:rPr>
  </w:style>
  <w:style w:type="character" w:customStyle="1" w:styleId="13">
    <w:name w:val="书籍标题1"/>
    <w:qFormat/>
    <w:rsid w:val="00666497"/>
    <w:rPr>
      <w:b/>
      <w:bCs/>
      <w:smallCaps/>
      <w:spacing w:val="5"/>
    </w:rPr>
  </w:style>
  <w:style w:type="character" w:customStyle="1" w:styleId="CharChar0">
    <w:name w:val="批注文字 Char Char"/>
    <w:qFormat/>
    <w:rsid w:val="00666497"/>
    <w:rPr>
      <w:rFonts w:ascii="宋体" w:eastAsia="宋体" w:hAnsi="Times New Roman" w:cs="Times New Roman" w:hint="eastAsia"/>
      <w:sz w:val="28"/>
      <w:szCs w:val="20"/>
    </w:rPr>
  </w:style>
  <w:style w:type="character" w:customStyle="1" w:styleId="EndnoteTextChar1">
    <w:name w:val="Endnote Text Char1"/>
    <w:uiPriority w:val="99"/>
    <w:semiHidden/>
    <w:qFormat/>
    <w:rsid w:val="00666497"/>
    <w:rPr>
      <w:rFonts w:ascii="Times New Roman" w:hAnsi="Times New Roman" w:cs="Times New Roman"/>
      <w:szCs w:val="24"/>
    </w:rPr>
  </w:style>
  <w:style w:type="character" w:customStyle="1" w:styleId="CharChar3">
    <w:name w:val="Char Char3"/>
    <w:qFormat/>
    <w:locked/>
    <w:rsid w:val="00666497"/>
    <w:rPr>
      <w:rFonts w:ascii="宋体" w:eastAsia="宋体" w:hAnsi="宋体" w:hint="eastAsia"/>
      <w:kern w:val="2"/>
      <w:sz w:val="21"/>
      <w:szCs w:val="24"/>
      <w:lang w:val="en-US" w:eastAsia="zh-CN" w:bidi="ar-SA"/>
    </w:rPr>
  </w:style>
  <w:style w:type="character" w:customStyle="1" w:styleId="CharChar5">
    <w:name w:val="Char Char5"/>
    <w:qFormat/>
    <w:rsid w:val="00666497"/>
    <w:rPr>
      <w:rFonts w:eastAsia="宋体"/>
      <w:b/>
      <w:kern w:val="44"/>
      <w:sz w:val="44"/>
      <w:lang w:val="en-US" w:eastAsia="zh-CN" w:bidi="ar-SA"/>
    </w:rPr>
  </w:style>
  <w:style w:type="character" w:customStyle="1" w:styleId="Char15">
    <w:name w:val="日期 Char1"/>
    <w:qFormat/>
    <w:rsid w:val="00666497"/>
    <w:rPr>
      <w:kern w:val="2"/>
      <w:sz w:val="21"/>
      <w:szCs w:val="22"/>
    </w:rPr>
  </w:style>
  <w:style w:type="character" w:customStyle="1" w:styleId="14">
    <w:name w:val="明显参考1"/>
    <w:qFormat/>
    <w:rsid w:val="00666497"/>
    <w:rPr>
      <w:b/>
      <w:bCs/>
      <w:smallCaps/>
      <w:color w:val="C0504D"/>
      <w:spacing w:val="5"/>
      <w:u w:val="single"/>
    </w:rPr>
  </w:style>
  <w:style w:type="character" w:customStyle="1" w:styleId="Charb">
    <w:name w:val="正文 + 宋体 Char"/>
    <w:link w:val="afb"/>
    <w:qFormat/>
    <w:rsid w:val="00666497"/>
    <w:rPr>
      <w:rFonts w:ascii="宋体" w:hAnsi="宋体"/>
      <w:sz w:val="28"/>
      <w:szCs w:val="28"/>
    </w:rPr>
  </w:style>
  <w:style w:type="paragraph" w:customStyle="1" w:styleId="afb">
    <w:name w:val="正文 + 宋体"/>
    <w:basedOn w:val="a"/>
    <w:link w:val="Charb"/>
    <w:qFormat/>
    <w:rsid w:val="00666497"/>
    <w:pPr>
      <w:tabs>
        <w:tab w:val="left" w:pos="9484"/>
      </w:tabs>
      <w:spacing w:line="360" w:lineRule="auto"/>
    </w:pPr>
    <w:rPr>
      <w:rFonts w:ascii="宋体" w:hAnsi="宋体"/>
      <w:kern w:val="0"/>
      <w:sz w:val="28"/>
      <w:szCs w:val="28"/>
    </w:rPr>
  </w:style>
  <w:style w:type="character" w:customStyle="1" w:styleId="4CharChar">
    <w:name w:val="标题4 Char Char"/>
    <w:link w:val="42"/>
    <w:qFormat/>
    <w:rsid w:val="00666497"/>
    <w:rPr>
      <w:rFonts w:ascii="Arial" w:hAnsi="Arial"/>
      <w:b/>
      <w:bCs/>
      <w:sz w:val="24"/>
      <w:szCs w:val="32"/>
    </w:rPr>
  </w:style>
  <w:style w:type="paragraph" w:customStyle="1" w:styleId="42">
    <w:name w:val="标题4"/>
    <w:basedOn w:val="2"/>
    <w:next w:val="40"/>
    <w:link w:val="4CharChar"/>
    <w:qFormat/>
    <w:rsid w:val="00666497"/>
    <w:pPr>
      <w:spacing w:line="413" w:lineRule="auto"/>
    </w:pPr>
    <w:rPr>
      <w:rFonts w:eastAsia="宋体"/>
      <w:sz w:val="24"/>
    </w:rPr>
  </w:style>
  <w:style w:type="character" w:customStyle="1" w:styleId="Charc">
    <w:name w:val="无间隔 Char"/>
    <w:link w:val="afc"/>
    <w:qFormat/>
    <w:locked/>
    <w:rsid w:val="00666497"/>
    <w:rPr>
      <w:rFonts w:ascii="Times New Roman" w:hAnsi="Times New Roman"/>
      <w:kern w:val="2"/>
      <w:sz w:val="21"/>
      <w:szCs w:val="22"/>
      <w:lang w:bidi="ar-SA"/>
    </w:rPr>
  </w:style>
  <w:style w:type="paragraph" w:styleId="afc">
    <w:name w:val="No Spacing"/>
    <w:link w:val="Charc"/>
    <w:qFormat/>
    <w:rsid w:val="00666497"/>
    <w:pPr>
      <w:widowControl w:val="0"/>
      <w:jc w:val="both"/>
    </w:pPr>
    <w:rPr>
      <w:kern w:val="2"/>
      <w:sz w:val="21"/>
      <w:szCs w:val="22"/>
    </w:rPr>
  </w:style>
  <w:style w:type="character" w:customStyle="1" w:styleId="26">
    <w:name w:val="不明显参考2"/>
    <w:qFormat/>
    <w:rsid w:val="00666497"/>
    <w:rPr>
      <w:smallCaps/>
      <w:color w:val="C0504D"/>
      <w:u w:val="single"/>
    </w:rPr>
  </w:style>
  <w:style w:type="character" w:customStyle="1" w:styleId="Char28">
    <w:name w:val="明显引用 Char2"/>
    <w:link w:val="afd"/>
    <w:qFormat/>
    <w:locked/>
    <w:rsid w:val="00666497"/>
    <w:rPr>
      <w:rFonts w:ascii="Times New Roman" w:eastAsia="宋体" w:hAnsi="Times New Roman" w:cs="Times New Roman"/>
      <w:b/>
      <w:bCs/>
      <w:i/>
      <w:iCs/>
      <w:color w:val="4F81BD"/>
      <w:kern w:val="0"/>
      <w:sz w:val="20"/>
      <w:szCs w:val="20"/>
    </w:rPr>
  </w:style>
  <w:style w:type="paragraph" w:styleId="afd">
    <w:name w:val="Intense Quote"/>
    <w:basedOn w:val="a"/>
    <w:next w:val="a"/>
    <w:link w:val="Char28"/>
    <w:qFormat/>
    <w:rsid w:val="00666497"/>
    <w:pPr>
      <w:pBdr>
        <w:bottom w:val="single" w:sz="4" w:space="4" w:color="4F81BD"/>
      </w:pBdr>
      <w:spacing w:before="200" w:after="280"/>
      <w:ind w:left="936" w:right="936"/>
    </w:pPr>
    <w:rPr>
      <w:b/>
      <w:bCs/>
      <w:i/>
      <w:iCs/>
      <w:color w:val="4F81BD"/>
      <w:kern w:val="0"/>
      <w:sz w:val="20"/>
      <w:szCs w:val="20"/>
    </w:rPr>
  </w:style>
  <w:style w:type="character" w:customStyle="1" w:styleId="Chard">
    <w:name w:val="引用 Char"/>
    <w:qFormat/>
    <w:rsid w:val="00666497"/>
    <w:rPr>
      <w:rFonts w:ascii="Times New Roman" w:eastAsia="宋体" w:hAnsi="Times New Roman" w:cs="Times New Roman"/>
      <w:i/>
      <w:iCs/>
      <w:color w:val="000000"/>
      <w:szCs w:val="24"/>
    </w:rPr>
  </w:style>
  <w:style w:type="character" w:customStyle="1" w:styleId="z-11">
    <w:name w:val="z-窗体底端 字符1"/>
    <w:link w:val="z-12"/>
    <w:semiHidden/>
    <w:qFormat/>
    <w:rsid w:val="00666497"/>
    <w:rPr>
      <w:rFonts w:ascii="Arial" w:eastAsia="宋体" w:hAnsi="Arial" w:cs="Arial"/>
      <w:vanish/>
      <w:sz w:val="16"/>
      <w:szCs w:val="16"/>
    </w:rPr>
  </w:style>
  <w:style w:type="paragraph" w:customStyle="1" w:styleId="z-12">
    <w:name w:val="z-窗体底端1"/>
    <w:basedOn w:val="a"/>
    <w:next w:val="a"/>
    <w:link w:val="z-11"/>
    <w:unhideWhenUsed/>
    <w:qFormat/>
    <w:rsid w:val="00666497"/>
    <w:pPr>
      <w:pBdr>
        <w:top w:val="single" w:sz="6" w:space="1" w:color="auto"/>
      </w:pBdr>
      <w:jc w:val="center"/>
    </w:pPr>
    <w:rPr>
      <w:rFonts w:ascii="Arial" w:hAnsi="Arial"/>
      <w:vanish/>
      <w:kern w:val="0"/>
      <w:sz w:val="16"/>
      <w:szCs w:val="16"/>
    </w:rPr>
  </w:style>
  <w:style w:type="character" w:customStyle="1" w:styleId="Char16">
    <w:name w:val="副标题 Char1"/>
    <w:uiPriority w:val="11"/>
    <w:qFormat/>
    <w:locked/>
    <w:rsid w:val="00666497"/>
    <w:rPr>
      <w:rFonts w:ascii="Cambria" w:hAnsi="Cambria" w:hint="default"/>
      <w:b/>
      <w:bCs/>
      <w:kern w:val="28"/>
      <w:sz w:val="32"/>
      <w:szCs w:val="32"/>
    </w:rPr>
  </w:style>
  <w:style w:type="character" w:customStyle="1" w:styleId="CharChar1">
    <w:name w:val="Char Char1"/>
    <w:qFormat/>
    <w:rsid w:val="00666497"/>
    <w:rPr>
      <w:rFonts w:ascii="宋体" w:eastAsia="宋体" w:hAnsi="Courier New" w:cs="Courier New"/>
      <w:kern w:val="2"/>
      <w:sz w:val="21"/>
      <w:szCs w:val="21"/>
      <w:lang w:val="en-US" w:eastAsia="zh-CN" w:bidi="ar-SA"/>
    </w:rPr>
  </w:style>
  <w:style w:type="character" w:customStyle="1" w:styleId="15">
    <w:name w:val="不明显强调1"/>
    <w:qFormat/>
    <w:rsid w:val="00666497"/>
    <w:rPr>
      <w:i/>
      <w:iCs/>
      <w:color w:val="808080"/>
    </w:rPr>
  </w:style>
  <w:style w:type="character" w:customStyle="1" w:styleId="Char17">
    <w:name w:val="页眉 Char1"/>
    <w:qFormat/>
    <w:rsid w:val="00666497"/>
    <w:rPr>
      <w:rFonts w:ascii="Times New Roman" w:eastAsia="宋体" w:hAnsi="Times New Roman" w:cs="Times New Roman" w:hint="default"/>
      <w:sz w:val="18"/>
      <w:szCs w:val="18"/>
    </w:rPr>
  </w:style>
  <w:style w:type="character" w:customStyle="1" w:styleId="2Char3">
    <w:name w:val="正文文本 2 Char"/>
    <w:qFormat/>
    <w:rsid w:val="00666497"/>
    <w:rPr>
      <w:rFonts w:ascii="Times New Roman" w:eastAsia="宋体" w:hAnsi="Times New Roman" w:cs="Times New Roman"/>
      <w:szCs w:val="24"/>
    </w:rPr>
  </w:style>
  <w:style w:type="character" w:customStyle="1" w:styleId="PlainTextChar1">
    <w:name w:val="Plain Text Char1"/>
    <w:uiPriority w:val="99"/>
    <w:semiHidden/>
    <w:qFormat/>
    <w:rsid w:val="00666497"/>
    <w:rPr>
      <w:rFonts w:ascii="宋体" w:hAnsi="Courier New" w:cs="Courier New"/>
      <w:szCs w:val="21"/>
    </w:rPr>
  </w:style>
  <w:style w:type="character" w:customStyle="1" w:styleId="so-ask-best">
    <w:name w:val="so-ask-best"/>
    <w:qFormat/>
    <w:rsid w:val="00666497"/>
  </w:style>
  <w:style w:type="character" w:customStyle="1" w:styleId="Char30">
    <w:name w:val="批注框文本 Char3"/>
    <w:qFormat/>
    <w:locked/>
    <w:rsid w:val="00666497"/>
    <w:rPr>
      <w:sz w:val="18"/>
      <w:szCs w:val="18"/>
    </w:rPr>
  </w:style>
  <w:style w:type="character" w:customStyle="1" w:styleId="tpccontent1">
    <w:name w:val="tpc_content1"/>
    <w:qFormat/>
    <w:rsid w:val="00666497"/>
    <w:rPr>
      <w:sz w:val="20"/>
      <w:szCs w:val="20"/>
    </w:rPr>
  </w:style>
  <w:style w:type="character" w:customStyle="1" w:styleId="Char18">
    <w:name w:val="批注框文本 Char1"/>
    <w:qFormat/>
    <w:rsid w:val="00666497"/>
    <w:rPr>
      <w:kern w:val="2"/>
      <w:sz w:val="18"/>
      <w:szCs w:val="18"/>
    </w:rPr>
  </w:style>
  <w:style w:type="character" w:customStyle="1" w:styleId="Chare">
    <w:name w:val="文档结构图 Char"/>
    <w:qFormat/>
    <w:rsid w:val="00666497"/>
    <w:rPr>
      <w:rFonts w:ascii="宋体" w:eastAsia="宋体" w:hAnsi="Times New Roman" w:cs="Times New Roman"/>
      <w:sz w:val="18"/>
      <w:szCs w:val="18"/>
    </w:rPr>
  </w:style>
  <w:style w:type="character" w:customStyle="1" w:styleId="Char19">
    <w:name w:val="纯文本 Char1"/>
    <w:qFormat/>
    <w:locked/>
    <w:rsid w:val="00666497"/>
    <w:rPr>
      <w:rFonts w:ascii="宋体" w:eastAsia="宋体" w:hAnsi="Courier New" w:hint="eastAsia"/>
    </w:rPr>
  </w:style>
  <w:style w:type="character" w:customStyle="1" w:styleId="Char29">
    <w:name w:val="页眉 Char2"/>
    <w:semiHidden/>
    <w:qFormat/>
    <w:locked/>
    <w:rsid w:val="00666497"/>
    <w:rPr>
      <w:rFonts w:ascii="Times New Roman" w:eastAsia="宋体" w:hAnsi="Times New Roman" w:cs="Times New Roman"/>
      <w:kern w:val="0"/>
      <w:sz w:val="18"/>
      <w:szCs w:val="18"/>
    </w:rPr>
  </w:style>
  <w:style w:type="character" w:customStyle="1" w:styleId="CharChar4">
    <w:name w:val="Char Char4"/>
    <w:qFormat/>
    <w:rsid w:val="00666497"/>
    <w:rPr>
      <w:rFonts w:ascii="Arial" w:eastAsia="黑体" w:hAnsi="Arial"/>
      <w:b/>
      <w:kern w:val="2"/>
      <w:sz w:val="32"/>
      <w:lang w:val="en-US" w:eastAsia="zh-CN" w:bidi="ar-SA"/>
    </w:rPr>
  </w:style>
  <w:style w:type="character" w:customStyle="1" w:styleId="CharChar9">
    <w:name w:val="Char Char9"/>
    <w:qFormat/>
    <w:rsid w:val="00666497"/>
    <w:rPr>
      <w:kern w:val="2"/>
      <w:sz w:val="21"/>
      <w:szCs w:val="22"/>
    </w:rPr>
  </w:style>
  <w:style w:type="character" w:customStyle="1" w:styleId="EndnoteTextChar">
    <w:name w:val="Endnote Text Char"/>
    <w:uiPriority w:val="99"/>
    <w:semiHidden/>
    <w:qFormat/>
    <w:locked/>
    <w:rsid w:val="00666497"/>
    <w:rPr>
      <w:rFonts w:cs="Times New Roman"/>
      <w:sz w:val="24"/>
      <w:szCs w:val="24"/>
    </w:rPr>
  </w:style>
  <w:style w:type="character" w:customStyle="1" w:styleId="current2">
    <w:name w:val="current2"/>
    <w:qFormat/>
    <w:rsid w:val="00666497"/>
    <w:rPr>
      <w:b/>
      <w:color w:val="FFFFFF"/>
      <w:bdr w:val="single" w:sz="6" w:space="0" w:color="000099"/>
      <w:shd w:val="clear" w:color="auto" w:fill="000099"/>
    </w:rPr>
  </w:style>
  <w:style w:type="character" w:customStyle="1" w:styleId="Char1a">
    <w:name w:val="批注主题 Char1"/>
    <w:qFormat/>
    <w:rsid w:val="00666497"/>
    <w:rPr>
      <w:b/>
      <w:bCs/>
      <w:kern w:val="2"/>
      <w:sz w:val="21"/>
      <w:szCs w:val="22"/>
    </w:rPr>
  </w:style>
  <w:style w:type="character" w:customStyle="1" w:styleId="2Char4">
    <w:name w:val="标题2 Char"/>
    <w:link w:val="27"/>
    <w:qFormat/>
    <w:rsid w:val="00666497"/>
    <w:rPr>
      <w:rFonts w:ascii="黑体" w:eastAsia="黑体" w:hAnsi="Cambria"/>
      <w:b/>
      <w:bCs/>
      <w:sz w:val="28"/>
      <w:szCs w:val="28"/>
    </w:rPr>
  </w:style>
  <w:style w:type="paragraph" w:customStyle="1" w:styleId="27">
    <w:name w:val="标题2"/>
    <w:basedOn w:val="2"/>
    <w:next w:val="a"/>
    <w:link w:val="2Char4"/>
    <w:qFormat/>
    <w:rsid w:val="00666497"/>
    <w:pPr>
      <w:tabs>
        <w:tab w:val="left" w:pos="720"/>
      </w:tabs>
      <w:spacing w:before="0" w:after="0" w:line="420" w:lineRule="exact"/>
      <w:jc w:val="left"/>
    </w:pPr>
    <w:rPr>
      <w:rFonts w:ascii="黑体" w:hAnsi="Cambria"/>
      <w:sz w:val="28"/>
      <w:szCs w:val="28"/>
    </w:rPr>
  </w:style>
  <w:style w:type="character" w:customStyle="1" w:styleId="Charf">
    <w:name w:val="明显引用 Char"/>
    <w:qFormat/>
    <w:rsid w:val="00666497"/>
    <w:rPr>
      <w:rFonts w:ascii="Times New Roman" w:eastAsia="宋体" w:hAnsi="Times New Roman" w:cs="Times New Roman"/>
      <w:b/>
      <w:bCs/>
      <w:i/>
      <w:iCs/>
      <w:color w:val="4F81BD"/>
      <w:szCs w:val="24"/>
    </w:rPr>
  </w:style>
  <w:style w:type="character" w:customStyle="1" w:styleId="3Char1">
    <w:name w:val="正文文本 3 Char"/>
    <w:qFormat/>
    <w:rsid w:val="00666497"/>
    <w:rPr>
      <w:rFonts w:ascii="Times New Roman" w:eastAsia="宋体" w:hAnsi="Times New Roman" w:cs="Times New Roman"/>
      <w:sz w:val="16"/>
      <w:szCs w:val="16"/>
    </w:rPr>
  </w:style>
  <w:style w:type="character" w:customStyle="1" w:styleId="3Char10">
    <w:name w:val="正文文本 3 Char1"/>
    <w:qFormat/>
    <w:rsid w:val="00666497"/>
    <w:rPr>
      <w:kern w:val="2"/>
      <w:sz w:val="16"/>
      <w:szCs w:val="16"/>
    </w:rPr>
  </w:style>
  <w:style w:type="character" w:customStyle="1" w:styleId="5CharChar">
    <w:name w:val="标题5 Char Char"/>
    <w:link w:val="52"/>
    <w:qFormat/>
    <w:locked/>
    <w:rsid w:val="00666497"/>
    <w:rPr>
      <w:rFonts w:ascii="Arial" w:hAnsi="Arial" w:cs="Arial"/>
      <w:b/>
      <w:bCs/>
      <w:sz w:val="24"/>
      <w:szCs w:val="32"/>
    </w:rPr>
  </w:style>
  <w:style w:type="paragraph" w:customStyle="1" w:styleId="52">
    <w:name w:val="标题5"/>
    <w:basedOn w:val="3"/>
    <w:link w:val="5CharChar"/>
    <w:qFormat/>
    <w:rsid w:val="00666497"/>
    <w:pPr>
      <w:spacing w:line="410" w:lineRule="auto"/>
    </w:pPr>
    <w:rPr>
      <w:rFonts w:ascii="Arial" w:hAnsi="Arial"/>
      <w:sz w:val="24"/>
    </w:rPr>
  </w:style>
  <w:style w:type="character" w:customStyle="1" w:styleId="HTMLMarkup">
    <w:name w:val="HTML Markup"/>
    <w:qFormat/>
    <w:rsid w:val="00666497"/>
    <w:rPr>
      <w:vanish/>
      <w:color w:val="FF0000"/>
    </w:rPr>
  </w:style>
  <w:style w:type="character" w:customStyle="1" w:styleId="CharChar10">
    <w:name w:val="Char Char10"/>
    <w:qFormat/>
    <w:rsid w:val="00666497"/>
    <w:rPr>
      <w:b/>
      <w:kern w:val="44"/>
      <w:sz w:val="44"/>
    </w:rPr>
  </w:style>
  <w:style w:type="character" w:customStyle="1" w:styleId="3Char3">
    <w:name w:val="正文文本缩进 3 Char"/>
    <w:qFormat/>
    <w:rsid w:val="00666497"/>
    <w:rPr>
      <w:rFonts w:ascii="Times New Roman" w:eastAsia="宋体" w:hAnsi="Times New Roman" w:cs="Times New Roman"/>
      <w:sz w:val="16"/>
      <w:szCs w:val="16"/>
    </w:rPr>
  </w:style>
  <w:style w:type="character" w:customStyle="1" w:styleId="CharChar81">
    <w:name w:val="Char Char81"/>
    <w:qFormat/>
    <w:rsid w:val="00666497"/>
    <w:rPr>
      <w:b/>
      <w:kern w:val="2"/>
      <w:sz w:val="32"/>
    </w:rPr>
  </w:style>
  <w:style w:type="character" w:customStyle="1" w:styleId="disabled">
    <w:name w:val="disabled"/>
    <w:qFormat/>
    <w:rsid w:val="00666497"/>
    <w:rPr>
      <w:color w:val="DDDDDD"/>
      <w:bdr w:val="single" w:sz="6" w:space="0" w:color="EEEEEE"/>
    </w:rPr>
  </w:style>
  <w:style w:type="character" w:customStyle="1" w:styleId="CharChar101">
    <w:name w:val="Char Char101"/>
    <w:qFormat/>
    <w:rsid w:val="00666497"/>
    <w:rPr>
      <w:b/>
      <w:kern w:val="44"/>
      <w:sz w:val="44"/>
    </w:rPr>
  </w:style>
  <w:style w:type="character" w:customStyle="1" w:styleId="3Char11">
    <w:name w:val="标题 3 Char1"/>
    <w:qFormat/>
    <w:rsid w:val="00666497"/>
    <w:rPr>
      <w:rFonts w:ascii="Times New Roman" w:eastAsia="宋体" w:hAnsi="Times New Roman" w:cs="Times New Roman"/>
      <w:b/>
      <w:kern w:val="2"/>
      <w:sz w:val="28"/>
    </w:rPr>
  </w:style>
  <w:style w:type="character" w:customStyle="1" w:styleId="CharChar11">
    <w:name w:val="Char Char11"/>
    <w:qFormat/>
    <w:rsid w:val="00666497"/>
    <w:rPr>
      <w:rFonts w:ascii="宋体" w:eastAsia="宋体" w:hAnsi="Courier New" w:cs="Courier New"/>
      <w:kern w:val="2"/>
      <w:sz w:val="21"/>
      <w:szCs w:val="21"/>
      <w:lang w:val="en-US" w:eastAsia="zh-CN" w:bidi="ar-SA"/>
    </w:rPr>
  </w:style>
  <w:style w:type="character" w:customStyle="1" w:styleId="font01">
    <w:name w:val="font01"/>
    <w:qFormat/>
    <w:rsid w:val="00666497"/>
    <w:rPr>
      <w:rFonts w:ascii="仿宋" w:eastAsia="仿宋" w:hAnsi="仿宋" w:cs="仿宋" w:hint="eastAsia"/>
      <w:color w:val="000000"/>
      <w:sz w:val="20"/>
      <w:szCs w:val="20"/>
      <w:u w:val="none"/>
    </w:rPr>
  </w:style>
  <w:style w:type="character" w:customStyle="1" w:styleId="2Char10">
    <w:name w:val="正文文本 2 Char1"/>
    <w:qFormat/>
    <w:locked/>
    <w:rsid w:val="00666497"/>
    <w:rPr>
      <w:rFonts w:ascii="宋体" w:eastAsia="宋体" w:hAnsi="宋体" w:hint="eastAsia"/>
      <w:color w:val="000000"/>
      <w:sz w:val="18"/>
      <w:szCs w:val="18"/>
    </w:rPr>
  </w:style>
  <w:style w:type="character" w:customStyle="1" w:styleId="soon2">
    <w:name w:val="soon2"/>
    <w:qFormat/>
    <w:rsid w:val="00666497"/>
    <w:rPr>
      <w:vanish/>
    </w:rPr>
  </w:style>
  <w:style w:type="character" w:customStyle="1" w:styleId="Char2a">
    <w:name w:val="页脚 Char2"/>
    <w:uiPriority w:val="99"/>
    <w:semiHidden/>
    <w:qFormat/>
    <w:locked/>
    <w:rsid w:val="00666497"/>
    <w:rPr>
      <w:rFonts w:ascii="Times New Roman" w:eastAsia="宋体" w:hAnsi="Times New Roman" w:cs="Times New Roman"/>
      <w:kern w:val="0"/>
      <w:sz w:val="18"/>
      <w:szCs w:val="18"/>
    </w:rPr>
  </w:style>
  <w:style w:type="character" w:customStyle="1" w:styleId="1Char1">
    <w:name w:val="标题 1 Char1"/>
    <w:qFormat/>
    <w:rsid w:val="00666497"/>
    <w:rPr>
      <w:rFonts w:ascii="Times New Roman" w:eastAsia="宋体" w:hAnsi="Times New Roman" w:cs="Times New Roman"/>
      <w:b/>
      <w:kern w:val="44"/>
      <w:sz w:val="44"/>
      <w:szCs w:val="20"/>
    </w:rPr>
  </w:style>
  <w:style w:type="character" w:customStyle="1" w:styleId="PlainTextChar">
    <w:name w:val="Plain Text Char"/>
    <w:uiPriority w:val="99"/>
    <w:qFormat/>
    <w:locked/>
    <w:rsid w:val="00666497"/>
    <w:rPr>
      <w:rFonts w:ascii="宋体" w:eastAsia="宋体" w:hAnsi="Courier New" w:cs="Courier New"/>
      <w:sz w:val="21"/>
      <w:szCs w:val="21"/>
    </w:rPr>
  </w:style>
  <w:style w:type="character" w:customStyle="1" w:styleId="CharChar24">
    <w:name w:val="Char Char24"/>
    <w:qFormat/>
    <w:locked/>
    <w:rsid w:val="00666497"/>
    <w:rPr>
      <w:rFonts w:ascii="宋体" w:eastAsia="宋体" w:hAnsi="宋体" w:hint="eastAsia"/>
      <w:szCs w:val="24"/>
      <w:lang w:bidi="ar-SA"/>
    </w:rPr>
  </w:style>
  <w:style w:type="character" w:customStyle="1" w:styleId="16">
    <w:name w:val="明显强调1"/>
    <w:qFormat/>
    <w:rsid w:val="00666497"/>
    <w:rPr>
      <w:b/>
      <w:bCs/>
      <w:i/>
      <w:iCs/>
      <w:color w:val="4F81BD"/>
    </w:rPr>
  </w:style>
  <w:style w:type="character" w:customStyle="1" w:styleId="Char2b">
    <w:name w:val="引用 Char2"/>
    <w:link w:val="afe"/>
    <w:qFormat/>
    <w:locked/>
    <w:rsid w:val="00666497"/>
    <w:rPr>
      <w:rFonts w:ascii="Times New Roman" w:eastAsia="宋体" w:hAnsi="Times New Roman" w:cs="Times New Roman"/>
      <w:i/>
      <w:iCs/>
      <w:color w:val="000000"/>
      <w:kern w:val="0"/>
      <w:sz w:val="20"/>
      <w:szCs w:val="20"/>
    </w:rPr>
  </w:style>
  <w:style w:type="paragraph" w:styleId="afe">
    <w:name w:val="Quote"/>
    <w:basedOn w:val="a"/>
    <w:next w:val="a"/>
    <w:link w:val="Char2b"/>
    <w:qFormat/>
    <w:rsid w:val="00666497"/>
    <w:rPr>
      <w:i/>
      <w:iCs/>
      <w:color w:val="000000"/>
      <w:kern w:val="0"/>
      <w:sz w:val="20"/>
      <w:szCs w:val="20"/>
    </w:rPr>
  </w:style>
  <w:style w:type="character" w:customStyle="1" w:styleId="3Char12">
    <w:name w:val="正文文本缩进 3 Char1"/>
    <w:qFormat/>
    <w:rsid w:val="00666497"/>
    <w:rPr>
      <w:kern w:val="2"/>
      <w:sz w:val="16"/>
      <w:szCs w:val="16"/>
    </w:rPr>
  </w:style>
  <w:style w:type="character" w:customStyle="1" w:styleId="bid">
    <w:name w:val="bid"/>
    <w:qFormat/>
    <w:rsid w:val="00666497"/>
    <w:rPr>
      <w:b/>
      <w:sz w:val="18"/>
      <w:szCs w:val="18"/>
      <w:bdr w:val="single" w:sz="6" w:space="0" w:color="FF9900"/>
      <w:shd w:val="clear" w:color="auto" w:fill="FFE7C1"/>
    </w:rPr>
  </w:style>
  <w:style w:type="character" w:customStyle="1" w:styleId="2Char11">
    <w:name w:val="正文文本缩进 2 Char1"/>
    <w:uiPriority w:val="99"/>
    <w:qFormat/>
    <w:rsid w:val="00666497"/>
    <w:rPr>
      <w:kern w:val="2"/>
      <w:sz w:val="21"/>
      <w:szCs w:val="24"/>
    </w:rPr>
  </w:style>
  <w:style w:type="character" w:customStyle="1" w:styleId="Charf0">
    <w:name w:val="日期 Char"/>
    <w:qFormat/>
    <w:rsid w:val="00666497"/>
    <w:rPr>
      <w:rFonts w:ascii="Times New Roman" w:eastAsia="宋体" w:hAnsi="Times New Roman" w:cs="Times New Roman"/>
      <w:szCs w:val="24"/>
    </w:rPr>
  </w:style>
  <w:style w:type="character" w:customStyle="1" w:styleId="Charf1">
    <w:name w:val="副标题 Char"/>
    <w:qFormat/>
    <w:rsid w:val="00666497"/>
    <w:rPr>
      <w:rFonts w:ascii="Cambria" w:eastAsia="宋体" w:hAnsi="Cambria" w:cs="Times New Roman"/>
      <w:b/>
      <w:bCs/>
      <w:kern w:val="28"/>
      <w:sz w:val="32"/>
      <w:szCs w:val="32"/>
    </w:rPr>
  </w:style>
  <w:style w:type="character" w:customStyle="1" w:styleId="current">
    <w:name w:val="current"/>
    <w:qFormat/>
    <w:rsid w:val="00666497"/>
    <w:rPr>
      <w:b/>
      <w:color w:val="FFFFFF"/>
      <w:bdr w:val="single" w:sz="6" w:space="0" w:color="000099"/>
      <w:shd w:val="clear" w:color="auto" w:fill="000099"/>
    </w:rPr>
  </w:style>
  <w:style w:type="character" w:customStyle="1" w:styleId="z-">
    <w:name w:val="z-窗体底端 字符"/>
    <w:link w:val="z-110"/>
    <w:qFormat/>
    <w:rsid w:val="00666497"/>
    <w:rPr>
      <w:rFonts w:ascii="Arial" w:hAnsi="Arial" w:cs="Arial"/>
      <w:vanish/>
      <w:sz w:val="16"/>
      <w:szCs w:val="16"/>
    </w:rPr>
  </w:style>
  <w:style w:type="paragraph" w:customStyle="1" w:styleId="z-110">
    <w:name w:val="z-窗体底端11"/>
    <w:basedOn w:val="a"/>
    <w:next w:val="a"/>
    <w:link w:val="z-"/>
    <w:unhideWhenUsed/>
    <w:qFormat/>
    <w:rsid w:val="00666497"/>
    <w:pPr>
      <w:pBdr>
        <w:top w:val="single" w:sz="6" w:space="1" w:color="auto"/>
      </w:pBdr>
      <w:jc w:val="center"/>
    </w:pPr>
    <w:rPr>
      <w:rFonts w:ascii="Arial" w:hAnsi="Arial" w:cs="Arial"/>
      <w:vanish/>
      <w:kern w:val="0"/>
      <w:sz w:val="16"/>
      <w:szCs w:val="16"/>
    </w:rPr>
  </w:style>
  <w:style w:type="character" w:customStyle="1" w:styleId="Char1b">
    <w:name w:val="明显引用 Char1"/>
    <w:uiPriority w:val="30"/>
    <w:qFormat/>
    <w:locked/>
    <w:rsid w:val="00666497"/>
    <w:rPr>
      <w:b/>
      <w:bCs/>
      <w:i/>
      <w:iCs/>
      <w:color w:val="4F81BD"/>
    </w:rPr>
  </w:style>
  <w:style w:type="character" w:customStyle="1" w:styleId="110">
    <w:name w:val="明显强调11"/>
    <w:qFormat/>
    <w:rsid w:val="00666497"/>
    <w:rPr>
      <w:b/>
      <w:bCs/>
      <w:i/>
      <w:iCs/>
      <w:color w:val="4F81BD"/>
    </w:rPr>
  </w:style>
  <w:style w:type="character" w:customStyle="1" w:styleId="28">
    <w:name w:val="书籍标题2"/>
    <w:qFormat/>
    <w:rsid w:val="00666497"/>
    <w:rPr>
      <w:b/>
      <w:bCs/>
      <w:smallCaps/>
      <w:spacing w:val="5"/>
    </w:rPr>
  </w:style>
  <w:style w:type="character" w:customStyle="1" w:styleId="111">
    <w:name w:val="明显参考11"/>
    <w:qFormat/>
    <w:rsid w:val="00666497"/>
    <w:rPr>
      <w:b/>
      <w:bCs/>
      <w:smallCaps/>
      <w:color w:val="C0504D"/>
      <w:spacing w:val="5"/>
      <w:u w:val="single"/>
    </w:rPr>
  </w:style>
  <w:style w:type="character" w:customStyle="1" w:styleId="Charf2">
    <w:name w:val="批注文字 Char"/>
    <w:qFormat/>
    <w:rsid w:val="00666497"/>
    <w:rPr>
      <w:rFonts w:ascii="Times New Roman" w:eastAsia="宋体" w:hAnsi="Times New Roman" w:cs="Times New Roman"/>
      <w:szCs w:val="24"/>
    </w:rPr>
  </w:style>
  <w:style w:type="character" w:customStyle="1" w:styleId="Char1c">
    <w:name w:val="标题 Char1"/>
    <w:qFormat/>
    <w:locked/>
    <w:rsid w:val="00666497"/>
    <w:rPr>
      <w:rFonts w:ascii="Arial" w:hAnsi="Arial" w:cs="Arial" w:hint="default"/>
      <w:b/>
      <w:sz w:val="32"/>
    </w:rPr>
  </w:style>
  <w:style w:type="character" w:customStyle="1" w:styleId="CharChar12">
    <w:name w:val="Char Char12"/>
    <w:qFormat/>
    <w:locked/>
    <w:rsid w:val="00666497"/>
    <w:rPr>
      <w:rFonts w:ascii="宋体" w:eastAsia="宋体" w:hAnsi="宋体" w:hint="eastAsia"/>
      <w:kern w:val="2"/>
      <w:sz w:val="21"/>
      <w:szCs w:val="24"/>
      <w:lang w:bidi="ar-SA"/>
    </w:rPr>
  </w:style>
  <w:style w:type="character" w:customStyle="1" w:styleId="ld1Char">
    <w:name w:val="样式ld1 Char"/>
    <w:link w:val="ld1"/>
    <w:qFormat/>
    <w:locked/>
    <w:rsid w:val="00666497"/>
    <w:rPr>
      <w:b/>
      <w:color w:val="000000"/>
      <w:sz w:val="28"/>
      <w:szCs w:val="28"/>
    </w:rPr>
  </w:style>
  <w:style w:type="paragraph" w:customStyle="1" w:styleId="ld1">
    <w:name w:val="样式ld1"/>
    <w:basedOn w:val="a"/>
    <w:link w:val="ld1Char"/>
    <w:qFormat/>
    <w:rsid w:val="00666497"/>
    <w:pPr>
      <w:spacing w:line="360" w:lineRule="auto"/>
      <w:ind w:leftChars="-203" w:left="-426"/>
    </w:pPr>
    <w:rPr>
      <w:rFonts w:ascii="Calibri" w:hAnsi="Calibri"/>
      <w:b/>
      <w:color w:val="000000"/>
      <w:kern w:val="0"/>
      <w:sz w:val="28"/>
      <w:szCs w:val="28"/>
    </w:rPr>
  </w:style>
  <w:style w:type="character" w:customStyle="1" w:styleId="font161">
    <w:name w:val="font161"/>
    <w:qFormat/>
    <w:rsid w:val="00666497"/>
    <w:rPr>
      <w:b/>
      <w:bCs/>
      <w:sz w:val="32"/>
      <w:szCs w:val="32"/>
    </w:rPr>
  </w:style>
  <w:style w:type="character" w:customStyle="1" w:styleId="textcontents">
    <w:name w:val="textcontents"/>
    <w:qFormat/>
    <w:rsid w:val="00666497"/>
    <w:rPr>
      <w:rFonts w:ascii="Times New Roman" w:hAnsi="Times New Roman" w:cs="Times New Roman" w:hint="default"/>
    </w:rPr>
  </w:style>
  <w:style w:type="character" w:customStyle="1" w:styleId="Charf3">
    <w:name w:val="标题 Char"/>
    <w:qFormat/>
    <w:rsid w:val="00666497"/>
    <w:rPr>
      <w:rFonts w:ascii="Cambria" w:eastAsia="宋体" w:hAnsi="Cambria" w:cs="Times New Roman"/>
      <w:b/>
      <w:bCs/>
      <w:sz w:val="32"/>
      <w:szCs w:val="32"/>
    </w:rPr>
  </w:style>
  <w:style w:type="character" w:customStyle="1" w:styleId="CharChar8">
    <w:name w:val="Char Char8"/>
    <w:qFormat/>
    <w:rsid w:val="00666497"/>
    <w:rPr>
      <w:b/>
      <w:kern w:val="2"/>
      <w:sz w:val="32"/>
    </w:rPr>
  </w:style>
  <w:style w:type="character" w:customStyle="1" w:styleId="29">
    <w:name w:val="不明显强调2"/>
    <w:qFormat/>
    <w:rsid w:val="00666497"/>
    <w:rPr>
      <w:i/>
      <w:iCs/>
      <w:color w:val="808080"/>
    </w:rPr>
  </w:style>
  <w:style w:type="character" w:customStyle="1" w:styleId="CharChar17">
    <w:name w:val="Char Char17"/>
    <w:qFormat/>
    <w:rsid w:val="00666497"/>
    <w:rPr>
      <w:rFonts w:ascii="Cambria" w:eastAsia="宋体" w:hAnsi="Cambria" w:cs="Times New Roman" w:hint="default"/>
      <w:b/>
      <w:bCs/>
      <w:kern w:val="2"/>
      <w:sz w:val="32"/>
      <w:szCs w:val="32"/>
    </w:rPr>
  </w:style>
  <w:style w:type="character" w:customStyle="1" w:styleId="LMB06">
    <w:name w:val="LMB06.王羽翔"/>
    <w:semiHidden/>
    <w:qFormat/>
    <w:rsid w:val="00666497"/>
    <w:rPr>
      <w:rFonts w:ascii="Arial" w:eastAsia="宋体" w:hAnsi="Arial" w:cs="Arial"/>
      <w:color w:val="auto"/>
      <w:sz w:val="18"/>
      <w:szCs w:val="20"/>
    </w:rPr>
  </w:style>
  <w:style w:type="character" w:customStyle="1" w:styleId="2TimesNewRoman5020Char">
    <w:name w:val="样式 标题 2 + Times New Roman 四号 非加粗 段前: 5 磅 段后: 0 磅 行距: 固定值 20... Char"/>
    <w:link w:val="2TimesNewRoman5020"/>
    <w:qFormat/>
    <w:locked/>
    <w:rsid w:val="00666497"/>
    <w:rPr>
      <w:rFonts w:ascii="黑体" w:eastAsia="黑体" w:hAnsi="黑体" w:cs="宋体"/>
      <w:sz w:val="28"/>
    </w:rPr>
  </w:style>
  <w:style w:type="paragraph" w:customStyle="1" w:styleId="2TimesNewRoman5020">
    <w:name w:val="样式 标题 2 + Times New Roman 四号 非加粗 段前: 5 磅 段后: 0 磅 行距: 固定值 20..."/>
    <w:basedOn w:val="2"/>
    <w:link w:val="2TimesNewRoman5020Char"/>
    <w:qFormat/>
    <w:rsid w:val="00666497"/>
    <w:pPr>
      <w:spacing w:before="100" w:after="0" w:line="400" w:lineRule="exact"/>
    </w:pPr>
    <w:rPr>
      <w:rFonts w:ascii="黑体" w:hAnsi="黑体"/>
      <w:b w:val="0"/>
      <w:bCs w:val="0"/>
      <w:sz w:val="28"/>
      <w:szCs w:val="20"/>
    </w:rPr>
  </w:style>
  <w:style w:type="character" w:customStyle="1" w:styleId="Charf4">
    <w:name w:val="批注主题 Char"/>
    <w:qFormat/>
    <w:rsid w:val="00666497"/>
    <w:rPr>
      <w:rFonts w:ascii="Times New Roman" w:eastAsia="宋体" w:hAnsi="Times New Roman" w:cs="Times New Roman"/>
      <w:b/>
      <w:bCs/>
      <w:szCs w:val="24"/>
    </w:rPr>
  </w:style>
  <w:style w:type="character" w:customStyle="1" w:styleId="CommentTextChar">
    <w:name w:val="Comment Text Char"/>
    <w:qFormat/>
    <w:locked/>
    <w:rsid w:val="00666497"/>
    <w:rPr>
      <w:rFonts w:eastAsia="宋体" w:cs="Times New Roman"/>
      <w:kern w:val="2"/>
      <w:sz w:val="24"/>
      <w:szCs w:val="24"/>
      <w:lang w:val="en-US" w:eastAsia="zh-CN" w:bidi="ar-SA"/>
    </w:rPr>
  </w:style>
  <w:style w:type="character" w:customStyle="1" w:styleId="2Char5">
    <w:name w:val="正文文本缩进 2 Char"/>
    <w:qFormat/>
    <w:rsid w:val="00666497"/>
    <w:rPr>
      <w:rFonts w:ascii="Times New Roman" w:eastAsia="宋体" w:hAnsi="Times New Roman" w:cs="Times New Roman"/>
      <w:szCs w:val="24"/>
    </w:rPr>
  </w:style>
  <w:style w:type="character" w:customStyle="1" w:styleId="CharChar23">
    <w:name w:val="Char Char23"/>
    <w:qFormat/>
    <w:locked/>
    <w:rsid w:val="00666497"/>
    <w:rPr>
      <w:rFonts w:ascii="宋体" w:eastAsia="宋体" w:hAnsi="宋体" w:hint="eastAsia"/>
      <w:kern w:val="2"/>
      <w:sz w:val="21"/>
      <w:szCs w:val="24"/>
      <w:lang w:val="en-US" w:eastAsia="zh-CN" w:bidi="ar-SA"/>
    </w:rPr>
  </w:style>
  <w:style w:type="character" w:customStyle="1" w:styleId="z-0">
    <w:name w:val="z-窗体顶端 字符"/>
    <w:link w:val="z-111"/>
    <w:qFormat/>
    <w:rsid w:val="00666497"/>
    <w:rPr>
      <w:rFonts w:ascii="Arial" w:hAnsi="Arial" w:cs="Arial"/>
      <w:vanish/>
      <w:sz w:val="16"/>
      <w:szCs w:val="16"/>
    </w:rPr>
  </w:style>
  <w:style w:type="paragraph" w:customStyle="1" w:styleId="z-111">
    <w:name w:val="z-窗体顶端11"/>
    <w:basedOn w:val="a"/>
    <w:next w:val="a"/>
    <w:link w:val="z-0"/>
    <w:unhideWhenUsed/>
    <w:qFormat/>
    <w:rsid w:val="00666497"/>
    <w:pPr>
      <w:pBdr>
        <w:bottom w:val="single" w:sz="6" w:space="1" w:color="auto"/>
      </w:pBdr>
      <w:jc w:val="center"/>
    </w:pPr>
    <w:rPr>
      <w:rFonts w:ascii="Arial" w:hAnsi="Arial" w:cs="Arial"/>
      <w:vanish/>
      <w:kern w:val="0"/>
      <w:sz w:val="16"/>
      <w:szCs w:val="16"/>
    </w:rPr>
  </w:style>
  <w:style w:type="character" w:customStyle="1" w:styleId="CharCharChar">
    <w:name w:val="纯文本 Char Char Char"/>
    <w:uiPriority w:val="99"/>
    <w:qFormat/>
    <w:rsid w:val="00666497"/>
    <w:rPr>
      <w:rFonts w:ascii="宋体" w:eastAsia="宋体" w:hAnsi="Courier New" w:cs="Courier New"/>
      <w:kern w:val="2"/>
      <w:sz w:val="21"/>
      <w:szCs w:val="21"/>
      <w:lang w:val="en-US" w:eastAsia="zh-CN" w:bidi="ar-SA"/>
    </w:rPr>
  </w:style>
  <w:style w:type="paragraph" w:customStyle="1" w:styleId="Normal25">
    <w:name w:val="Normal_25"/>
    <w:qFormat/>
    <w:rsid w:val="00666497"/>
    <w:pPr>
      <w:spacing w:before="120" w:after="240"/>
      <w:jc w:val="both"/>
    </w:pPr>
    <w:rPr>
      <w:rFonts w:eastAsia="Times New Roman"/>
      <w:sz w:val="22"/>
      <w:szCs w:val="22"/>
      <w:lang w:eastAsia="en-US"/>
    </w:rPr>
  </w:style>
  <w:style w:type="paragraph" w:customStyle="1" w:styleId="xl79">
    <w:name w:val="xl79"/>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qFormat/>
    <w:rsid w:val="00666497"/>
    <w:pPr>
      <w:widowControl/>
      <w:pBdr>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p0">
    <w:name w:val="p0"/>
    <w:basedOn w:val="a"/>
    <w:qFormat/>
    <w:rsid w:val="00666497"/>
    <w:pPr>
      <w:widowControl/>
    </w:pPr>
    <w:rPr>
      <w:kern w:val="0"/>
      <w:szCs w:val="21"/>
    </w:rPr>
  </w:style>
  <w:style w:type="paragraph" w:customStyle="1" w:styleId="16620">
    <w:name w:val="样式 标题 1 + 黑体 三号 非加粗 居中 段前: 6 磅 段后: 6 磅 行距: 固定值 20 磅"/>
    <w:basedOn w:val="1"/>
    <w:qFormat/>
    <w:rsid w:val="00666497"/>
    <w:pPr>
      <w:spacing w:before="120" w:after="120" w:line="400" w:lineRule="exact"/>
      <w:jc w:val="center"/>
    </w:pPr>
    <w:rPr>
      <w:rFonts w:ascii="黑体" w:eastAsia="黑体" w:hAnsi="黑体" w:cs="宋体"/>
      <w:b w:val="0"/>
      <w:bCs w:val="0"/>
      <w:sz w:val="32"/>
      <w:szCs w:val="20"/>
    </w:rPr>
  </w:style>
  <w:style w:type="paragraph" w:customStyle="1" w:styleId="xl45">
    <w:name w:val="xl45"/>
    <w:basedOn w:val="a"/>
    <w:qFormat/>
    <w:rsid w:val="00666497"/>
    <w:pPr>
      <w:widowControl/>
      <w:spacing w:before="100" w:beforeAutospacing="1" w:after="100" w:afterAutospacing="1"/>
      <w:jc w:val="center"/>
    </w:pPr>
    <w:rPr>
      <w:rFonts w:ascii="宋体" w:hAnsi="宋体" w:cs="宋体"/>
      <w:b/>
      <w:bCs/>
      <w:kern w:val="0"/>
      <w:sz w:val="32"/>
      <w:szCs w:val="32"/>
    </w:rPr>
  </w:style>
  <w:style w:type="paragraph" w:customStyle="1" w:styleId="xl47">
    <w:name w:val="xl47"/>
    <w:basedOn w:val="a"/>
    <w:qFormat/>
    <w:rsid w:val="0066649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21">
    <w:name w:val="xl121"/>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kern w:val="0"/>
      <w:sz w:val="18"/>
      <w:szCs w:val="18"/>
    </w:rPr>
  </w:style>
  <w:style w:type="paragraph" w:customStyle="1" w:styleId="xl25">
    <w:name w:val="xl25"/>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
    <w:name w:val="xl108"/>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aff">
    <w:name w:val="空半行"/>
    <w:basedOn w:val="a"/>
    <w:qFormat/>
    <w:rsid w:val="00666497"/>
    <w:pPr>
      <w:adjustRightInd w:val="0"/>
      <w:spacing w:line="120" w:lineRule="exact"/>
    </w:pPr>
    <w:rPr>
      <w:rFonts w:eastAsia="仿宋_GB2312"/>
      <w:color w:val="FFFFFF"/>
      <w:kern w:val="0"/>
      <w:sz w:val="30"/>
      <w:szCs w:val="20"/>
    </w:rPr>
  </w:style>
  <w:style w:type="paragraph" w:customStyle="1" w:styleId="reader-word-layerreader-word-s9-11">
    <w:name w:val="reader-word-layer reader-word-s9-11"/>
    <w:basedOn w:val="a"/>
    <w:qFormat/>
    <w:rsid w:val="00666497"/>
    <w:pPr>
      <w:widowControl/>
      <w:spacing w:before="100" w:beforeAutospacing="1" w:after="100" w:afterAutospacing="1"/>
      <w:jc w:val="left"/>
    </w:pPr>
    <w:rPr>
      <w:rFonts w:ascii="宋体" w:hAnsi="宋体" w:cs="宋体"/>
      <w:kern w:val="0"/>
      <w:sz w:val="24"/>
    </w:rPr>
  </w:style>
  <w:style w:type="paragraph" w:customStyle="1" w:styleId="xl103">
    <w:name w:val="xl10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5">
    <w:name w:val="xl35"/>
    <w:basedOn w:val="a"/>
    <w:qFormat/>
    <w:rsid w:val="00666497"/>
    <w:pPr>
      <w:widowControl/>
      <w:spacing w:before="100" w:beforeAutospacing="1" w:after="100" w:afterAutospacing="1"/>
      <w:jc w:val="center"/>
    </w:pPr>
    <w:rPr>
      <w:rFonts w:ascii="宋体" w:hAnsi="宋体" w:cs="宋体"/>
      <w:kern w:val="0"/>
      <w:sz w:val="20"/>
      <w:szCs w:val="20"/>
    </w:rPr>
  </w:style>
  <w:style w:type="paragraph" w:customStyle="1" w:styleId="xl130">
    <w:name w:val="xl13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0">
    <w:name w:val="0"/>
    <w:basedOn w:val="a"/>
    <w:qFormat/>
    <w:rsid w:val="00666497"/>
    <w:pPr>
      <w:widowControl/>
      <w:snapToGrid w:val="0"/>
    </w:pPr>
    <w:rPr>
      <w:kern w:val="0"/>
      <w:szCs w:val="21"/>
    </w:rPr>
  </w:style>
  <w:style w:type="paragraph" w:customStyle="1" w:styleId="61">
    <w:name w:val="6'"/>
    <w:basedOn w:val="a"/>
    <w:qFormat/>
    <w:rsid w:val="00666497"/>
    <w:pPr>
      <w:autoSpaceDE w:val="0"/>
      <w:autoSpaceDN w:val="0"/>
      <w:adjustRightInd w:val="0"/>
      <w:snapToGrid w:val="0"/>
      <w:spacing w:line="320" w:lineRule="exact"/>
      <w:jc w:val="center"/>
    </w:pPr>
    <w:rPr>
      <w:spacing w:val="20"/>
      <w:kern w:val="28"/>
      <w:szCs w:val="20"/>
    </w:rPr>
  </w:style>
  <w:style w:type="paragraph" w:customStyle="1" w:styleId="Normal26">
    <w:name w:val="Normal_26"/>
    <w:qFormat/>
    <w:rsid w:val="00666497"/>
    <w:pPr>
      <w:spacing w:before="120" w:after="240"/>
      <w:jc w:val="both"/>
    </w:pPr>
    <w:rPr>
      <w:rFonts w:eastAsia="Times New Roman"/>
      <w:sz w:val="22"/>
      <w:szCs w:val="22"/>
      <w:lang w:eastAsia="en-US"/>
    </w:rPr>
  </w:style>
  <w:style w:type="paragraph" w:customStyle="1" w:styleId="xl119">
    <w:name w:val="xl119"/>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22">
    <w:name w:val="xl22"/>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txt">
    <w:name w:val="txt"/>
    <w:basedOn w:val="a"/>
    <w:qFormat/>
    <w:rsid w:val="00666497"/>
    <w:pPr>
      <w:widowControl/>
      <w:spacing w:before="100" w:beforeAutospacing="1" w:after="100" w:afterAutospacing="1"/>
      <w:jc w:val="left"/>
    </w:pPr>
    <w:rPr>
      <w:rFonts w:ascii="宋体" w:hAnsi="宋体" w:cs="宋体"/>
      <w:kern w:val="0"/>
      <w:sz w:val="24"/>
    </w:rPr>
  </w:style>
  <w:style w:type="paragraph" w:customStyle="1" w:styleId="17">
    <w:name w:val="正文1"/>
    <w:basedOn w:val="a"/>
    <w:qFormat/>
    <w:rsid w:val="00666497"/>
    <w:rPr>
      <w:szCs w:val="20"/>
    </w:rPr>
  </w:style>
  <w:style w:type="paragraph" w:customStyle="1" w:styleId="xl53">
    <w:name w:val="xl53"/>
    <w:basedOn w:val="a"/>
    <w:qFormat/>
    <w:rsid w:val="00666497"/>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M56">
    <w:name w:val="CM56"/>
    <w:basedOn w:val="Default"/>
    <w:next w:val="Default"/>
    <w:uiPriority w:val="99"/>
    <w:qFormat/>
    <w:rsid w:val="00666497"/>
    <w:rPr>
      <w:rFonts w:ascii="Times New Roman" w:cs="Times New Roman"/>
      <w:color w:val="auto"/>
    </w:rPr>
  </w:style>
  <w:style w:type="paragraph" w:customStyle="1" w:styleId="Default">
    <w:name w:val="Default"/>
    <w:qFormat/>
    <w:rsid w:val="00666497"/>
    <w:pPr>
      <w:widowControl w:val="0"/>
      <w:autoSpaceDE w:val="0"/>
      <w:autoSpaceDN w:val="0"/>
      <w:adjustRightInd w:val="0"/>
    </w:pPr>
    <w:rPr>
      <w:rFonts w:ascii="宋体" w:cs="宋体"/>
      <w:color w:val="000000"/>
      <w:sz w:val="24"/>
      <w:szCs w:val="24"/>
    </w:rPr>
  </w:style>
  <w:style w:type="paragraph" w:customStyle="1" w:styleId="xl37">
    <w:name w:val="xl37"/>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4">
    <w:name w:val="xl34"/>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4">
    <w:name w:val="xl114"/>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CharChar20">
    <w:name w:val="字元 Char Char 字元2"/>
    <w:basedOn w:val="a"/>
    <w:qFormat/>
    <w:rsid w:val="00666497"/>
    <w:pPr>
      <w:tabs>
        <w:tab w:val="left" w:pos="4665"/>
        <w:tab w:val="left" w:pos="8970"/>
      </w:tabs>
      <w:ind w:firstLine="400"/>
    </w:pPr>
    <w:rPr>
      <w:rFonts w:ascii="Tahoma" w:hAnsi="Tahoma"/>
      <w:sz w:val="24"/>
      <w:szCs w:val="20"/>
    </w:rPr>
  </w:style>
  <w:style w:type="paragraph" w:customStyle="1" w:styleId="CharCharCharChar">
    <w:name w:val="Char Char Char Char"/>
    <w:basedOn w:val="a"/>
    <w:next w:val="a"/>
    <w:qFormat/>
    <w:rsid w:val="00666497"/>
  </w:style>
  <w:style w:type="paragraph" w:customStyle="1" w:styleId="xl115">
    <w:name w:val="xl115"/>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82">
    <w:name w:val="xl82"/>
    <w:basedOn w:val="a"/>
    <w:qFormat/>
    <w:rsid w:val="00666497"/>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8">
    <w:name w:val="书目1"/>
    <w:basedOn w:val="a"/>
    <w:next w:val="a"/>
    <w:uiPriority w:val="37"/>
    <w:unhideWhenUsed/>
    <w:qFormat/>
    <w:rsid w:val="00666497"/>
  </w:style>
  <w:style w:type="paragraph" w:customStyle="1" w:styleId="font7">
    <w:name w:val="font7"/>
    <w:basedOn w:val="a"/>
    <w:qFormat/>
    <w:rsid w:val="00666497"/>
    <w:pPr>
      <w:widowControl/>
      <w:spacing w:before="100" w:beforeAutospacing="1" w:after="100" w:afterAutospacing="1"/>
      <w:jc w:val="left"/>
    </w:pPr>
    <w:rPr>
      <w:kern w:val="0"/>
      <w:sz w:val="20"/>
      <w:szCs w:val="20"/>
    </w:rPr>
  </w:style>
  <w:style w:type="paragraph" w:customStyle="1" w:styleId="xl86">
    <w:name w:val="xl86"/>
    <w:basedOn w:val="a"/>
    <w:qFormat/>
    <w:rsid w:val="00666497"/>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Blockquote">
    <w:name w:val="Blockquote"/>
    <w:basedOn w:val="a"/>
    <w:qFormat/>
    <w:rsid w:val="00666497"/>
    <w:pPr>
      <w:autoSpaceDE w:val="0"/>
      <w:autoSpaceDN w:val="0"/>
      <w:adjustRightInd w:val="0"/>
      <w:spacing w:before="100" w:after="100"/>
      <w:ind w:left="360" w:right="360"/>
      <w:jc w:val="left"/>
    </w:pPr>
    <w:rPr>
      <w:kern w:val="0"/>
      <w:sz w:val="24"/>
      <w:szCs w:val="20"/>
    </w:rPr>
  </w:style>
  <w:style w:type="paragraph" w:customStyle="1" w:styleId="xl122">
    <w:name w:val="xl122"/>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TOC1">
    <w:name w:val="TOC 标题1"/>
    <w:basedOn w:val="1"/>
    <w:next w:val="a"/>
    <w:uiPriority w:val="39"/>
    <w:qFormat/>
    <w:rsid w:val="00666497"/>
    <w:pPr>
      <w:outlineLvl w:val="9"/>
    </w:pPr>
    <w:rPr>
      <w:rFonts w:ascii="Calibri" w:hAnsi="Calibri"/>
    </w:rPr>
  </w:style>
  <w:style w:type="paragraph" w:customStyle="1" w:styleId="xl23">
    <w:name w:val="xl2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CharCharCharCharCharCharChar">
    <w:name w:val="Char Char Char Char Char Char Char Char Char Char"/>
    <w:basedOn w:val="a"/>
    <w:qFormat/>
    <w:rsid w:val="00666497"/>
    <w:rPr>
      <w:rFonts w:ascii="Tahoma" w:hAnsi="Tahoma"/>
      <w:sz w:val="24"/>
      <w:szCs w:val="20"/>
    </w:rPr>
  </w:style>
  <w:style w:type="paragraph" w:customStyle="1" w:styleId="112">
    <w:name w:val="列出段落11"/>
    <w:basedOn w:val="a"/>
    <w:qFormat/>
    <w:rsid w:val="00666497"/>
    <w:pPr>
      <w:ind w:firstLineChars="200" w:firstLine="420"/>
    </w:pPr>
    <w:rPr>
      <w:rFonts w:ascii="Calibri" w:hAnsi="Calibri"/>
      <w:szCs w:val="22"/>
    </w:rPr>
  </w:style>
  <w:style w:type="paragraph" w:customStyle="1" w:styleId="xl111">
    <w:name w:val="xl111"/>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font5">
    <w:name w:val="font5"/>
    <w:basedOn w:val="a"/>
    <w:qFormat/>
    <w:rsid w:val="00666497"/>
    <w:pPr>
      <w:widowControl/>
      <w:spacing w:before="100" w:beforeAutospacing="1" w:after="100" w:afterAutospacing="1"/>
      <w:jc w:val="left"/>
    </w:pPr>
    <w:rPr>
      <w:rFonts w:ascii="宋体" w:hAnsi="宋体" w:cs="宋体"/>
      <w:kern w:val="0"/>
      <w:sz w:val="18"/>
      <w:szCs w:val="18"/>
    </w:rPr>
  </w:style>
  <w:style w:type="paragraph" w:customStyle="1" w:styleId="19">
    <w:name w:val="列出段落1"/>
    <w:basedOn w:val="a"/>
    <w:qFormat/>
    <w:rsid w:val="00666497"/>
    <w:pPr>
      <w:ind w:firstLineChars="200" w:firstLine="420"/>
    </w:pPr>
  </w:style>
  <w:style w:type="paragraph" w:customStyle="1" w:styleId="xl87">
    <w:name w:val="xl87"/>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70">
    <w:name w:val="xl70"/>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26">
    <w:name w:val="xl126"/>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xl44">
    <w:name w:val="xl44"/>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M5">
    <w:name w:val="CM5"/>
    <w:basedOn w:val="Default"/>
    <w:next w:val="Default"/>
    <w:uiPriority w:val="99"/>
    <w:qFormat/>
    <w:rsid w:val="00666497"/>
    <w:pPr>
      <w:spacing w:line="180" w:lineRule="atLeast"/>
    </w:pPr>
    <w:rPr>
      <w:rFonts w:ascii="Times New Roman" w:cs="Times New Roman"/>
      <w:color w:val="auto"/>
    </w:rPr>
  </w:style>
  <w:style w:type="paragraph" w:customStyle="1" w:styleId="xl43">
    <w:name w:val="xl43"/>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0">
    <w:name w:val="正文 A"/>
    <w:qFormat/>
    <w:rsid w:val="00666497"/>
    <w:pPr>
      <w:widowControl w:val="0"/>
      <w:jc w:val="both"/>
    </w:pPr>
    <w:rPr>
      <w:rFonts w:eastAsia="Arial Unicode MS" w:cs="Arial Unicode MS"/>
      <w:color w:val="000000"/>
      <w:kern w:val="2"/>
      <w:sz w:val="21"/>
      <w:szCs w:val="21"/>
      <w:u w:color="000000"/>
    </w:rPr>
  </w:style>
  <w:style w:type="paragraph" w:customStyle="1" w:styleId="xl65">
    <w:name w:val="xl65"/>
    <w:basedOn w:val="a"/>
    <w:qFormat/>
    <w:rsid w:val="00666497"/>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9">
    <w:name w:val="xl10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58">
    <w:name w:val="xl58"/>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76">
    <w:name w:val="xl76"/>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M2">
    <w:name w:val="CM2"/>
    <w:basedOn w:val="Default"/>
    <w:next w:val="Default"/>
    <w:uiPriority w:val="99"/>
    <w:qFormat/>
    <w:rsid w:val="00666497"/>
    <w:pPr>
      <w:spacing w:line="188" w:lineRule="atLeast"/>
    </w:pPr>
    <w:rPr>
      <w:rFonts w:ascii="Times New Roman" w:cs="Times New Roman"/>
      <w:color w:val="auto"/>
    </w:rPr>
  </w:style>
  <w:style w:type="paragraph" w:customStyle="1" w:styleId="xl101">
    <w:name w:val="xl101"/>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
    <w:name w:val="xl33"/>
    <w:basedOn w:val="a"/>
    <w:qFormat/>
    <w:rsid w:val="0066649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
    <w:qFormat/>
    <w:rsid w:val="00666497"/>
    <w:pPr>
      <w:widowControl/>
      <w:spacing w:before="100" w:beforeAutospacing="1" w:after="100" w:afterAutospacing="1"/>
      <w:jc w:val="right"/>
    </w:pPr>
    <w:rPr>
      <w:rFonts w:ascii="宋体" w:hAnsi="宋体" w:cs="宋体"/>
      <w:color w:val="000000"/>
      <w:kern w:val="0"/>
      <w:sz w:val="24"/>
    </w:rPr>
  </w:style>
  <w:style w:type="paragraph" w:customStyle="1" w:styleId="xl100">
    <w:name w:val="xl10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2">
    <w:name w:val="xl62"/>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50">
    <w:name w:val="xl50"/>
    <w:basedOn w:val="a"/>
    <w:qFormat/>
    <w:rsid w:val="00666497"/>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0">
    <w:name w:val="xl6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rPr>
  </w:style>
  <w:style w:type="paragraph" w:customStyle="1" w:styleId="ALTZ1NormalIndentChar24">
    <w:name w:val="样式 正文缩进正文（首行缩进两字）特点ALT+Z表正文正文非缩进四号段1Normal Indent Char2...4"/>
    <w:basedOn w:val="a9"/>
    <w:qFormat/>
    <w:rsid w:val="00666497"/>
    <w:pPr>
      <w:tabs>
        <w:tab w:val="left" w:pos="510"/>
      </w:tabs>
      <w:adjustRightInd w:val="0"/>
      <w:spacing w:line="300" w:lineRule="auto"/>
      <w:ind w:leftChars="0" w:left="0" w:hanging="420"/>
    </w:pPr>
    <w:rPr>
      <w:rFonts w:ascii="Courier New" w:hAnsi="Arial" w:cs="Courier New"/>
      <w:color w:val="000000"/>
      <w:sz w:val="24"/>
      <w:szCs w:val="20"/>
    </w:rPr>
  </w:style>
  <w:style w:type="paragraph" w:customStyle="1" w:styleId="xl74">
    <w:name w:val="xl74"/>
    <w:basedOn w:val="a"/>
    <w:qFormat/>
    <w:rsid w:val="0066649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CharCharCharCharCharCharChar">
    <w:name w:val="Char Char 字元 字元 Char Char Char Char Char Char Char"/>
    <w:basedOn w:val="a"/>
    <w:qFormat/>
    <w:rsid w:val="00666497"/>
    <w:pPr>
      <w:spacing w:line="360" w:lineRule="auto"/>
      <w:ind w:firstLineChars="200" w:firstLine="200"/>
    </w:pPr>
    <w:rPr>
      <w:szCs w:val="20"/>
    </w:rPr>
  </w:style>
  <w:style w:type="paragraph" w:customStyle="1" w:styleId="xl118">
    <w:name w:val="xl118"/>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ParaCharCharCharCharCharCharCharCharChar1CharCharCharCharCharCharChar">
    <w:name w:val="默认段落字体 Para Char Char Char Char Char Char Char Char Char1 Char Char Char Char Char Char Char"/>
    <w:basedOn w:val="a7"/>
    <w:qFormat/>
    <w:rsid w:val="00666497"/>
    <w:rPr>
      <w:rFonts w:ascii="Tahoma" w:hAnsi="Tahoma"/>
      <w:sz w:val="24"/>
    </w:rPr>
  </w:style>
  <w:style w:type="paragraph" w:customStyle="1" w:styleId="xl56">
    <w:name w:val="xl56"/>
    <w:basedOn w:val="a"/>
    <w:qFormat/>
    <w:rsid w:val="00666497"/>
    <w:pPr>
      <w:widowControl/>
      <w:spacing w:before="100" w:beforeAutospacing="1" w:after="100" w:afterAutospacing="1"/>
      <w:jc w:val="left"/>
    </w:pPr>
    <w:rPr>
      <w:rFonts w:ascii="宋体" w:hAnsi="宋体" w:cs="宋体"/>
      <w:color w:val="000000"/>
      <w:kern w:val="0"/>
      <w:sz w:val="24"/>
    </w:rPr>
  </w:style>
  <w:style w:type="paragraph" w:customStyle="1" w:styleId="CM3">
    <w:name w:val="CM3"/>
    <w:basedOn w:val="Default"/>
    <w:next w:val="Default"/>
    <w:uiPriority w:val="99"/>
    <w:qFormat/>
    <w:rsid w:val="00666497"/>
    <w:rPr>
      <w:rFonts w:ascii="Times New Roman" w:cs="Times New Roman"/>
      <w:color w:val="auto"/>
    </w:rPr>
  </w:style>
  <w:style w:type="paragraph" w:customStyle="1" w:styleId="CM7">
    <w:name w:val="CM7"/>
    <w:basedOn w:val="Default"/>
    <w:next w:val="Default"/>
    <w:uiPriority w:val="99"/>
    <w:qFormat/>
    <w:rsid w:val="00666497"/>
    <w:pPr>
      <w:spacing w:line="191" w:lineRule="atLeast"/>
    </w:pPr>
    <w:rPr>
      <w:rFonts w:ascii="Times New Roman" w:cs="Times New Roman"/>
      <w:color w:val="auto"/>
    </w:rPr>
  </w:style>
  <w:style w:type="paragraph" w:customStyle="1" w:styleId="reader-word-layerreader-word-s9-14">
    <w:name w:val="reader-word-layer reader-word-s9-14"/>
    <w:basedOn w:val="a"/>
    <w:qFormat/>
    <w:rsid w:val="00666497"/>
    <w:pPr>
      <w:widowControl/>
      <w:spacing w:before="100" w:beforeAutospacing="1" w:after="100" w:afterAutospacing="1"/>
      <w:jc w:val="left"/>
    </w:pPr>
    <w:rPr>
      <w:rFonts w:ascii="宋体" w:hAnsi="宋体" w:cs="宋体"/>
      <w:kern w:val="0"/>
      <w:sz w:val="24"/>
    </w:rPr>
  </w:style>
  <w:style w:type="paragraph" w:customStyle="1" w:styleId="xl48">
    <w:name w:val="xl48"/>
    <w:basedOn w:val="a"/>
    <w:qFormat/>
    <w:rsid w:val="0066649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
    <w:name w:val="xl2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0">
    <w:name w:val="xl120"/>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59">
    <w:name w:val="xl5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CharCharCharChar1">
    <w:name w:val="Char Char Char Char1"/>
    <w:basedOn w:val="a"/>
    <w:next w:val="a"/>
    <w:qFormat/>
    <w:rsid w:val="00666497"/>
  </w:style>
  <w:style w:type="paragraph" w:customStyle="1" w:styleId="xl81">
    <w:name w:val="xl81"/>
    <w:basedOn w:val="a"/>
    <w:qFormat/>
    <w:rsid w:val="0066649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46">
    <w:name w:val="xl46"/>
    <w:basedOn w:val="a"/>
    <w:qFormat/>
    <w:rsid w:val="0066649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6">
    <w:name w:val="xl26"/>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M60">
    <w:name w:val="CM60"/>
    <w:basedOn w:val="Default"/>
    <w:next w:val="Default"/>
    <w:uiPriority w:val="99"/>
    <w:qFormat/>
    <w:rsid w:val="00666497"/>
    <w:rPr>
      <w:rFonts w:ascii="Times New Roman" w:cs="Times New Roman"/>
      <w:color w:val="auto"/>
    </w:rPr>
  </w:style>
  <w:style w:type="paragraph" w:customStyle="1" w:styleId="xl69">
    <w:name w:val="xl69"/>
    <w:basedOn w:val="a"/>
    <w:qFormat/>
    <w:rsid w:val="0066649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a">
    <w:name w:val="修订1"/>
    <w:qFormat/>
    <w:rsid w:val="00666497"/>
    <w:rPr>
      <w:kern w:val="2"/>
      <w:sz w:val="21"/>
      <w:szCs w:val="24"/>
    </w:rPr>
  </w:style>
  <w:style w:type="paragraph" w:customStyle="1" w:styleId="xl99">
    <w:name w:val="xl99"/>
    <w:basedOn w:val="a"/>
    <w:qFormat/>
    <w:rsid w:val="00666497"/>
    <w:pPr>
      <w:widowControl/>
      <w:spacing w:before="100" w:beforeAutospacing="1" w:after="100" w:afterAutospacing="1"/>
      <w:jc w:val="center"/>
      <w:textAlignment w:val="center"/>
    </w:pPr>
    <w:rPr>
      <w:rFonts w:ascii="宋体" w:hAnsi="宋体" w:cs="宋体"/>
      <w:kern w:val="0"/>
      <w:sz w:val="18"/>
      <w:szCs w:val="18"/>
    </w:rPr>
  </w:style>
  <w:style w:type="paragraph" w:customStyle="1" w:styleId="xl31">
    <w:name w:val="xl31"/>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8">
    <w:name w:val="xl128"/>
    <w:basedOn w:val="a"/>
    <w:qFormat/>
    <w:rsid w:val="00666497"/>
    <w:pPr>
      <w:widowControl/>
      <w:spacing w:before="100" w:beforeAutospacing="1" w:after="100" w:afterAutospacing="1"/>
      <w:jc w:val="center"/>
      <w:textAlignment w:val="center"/>
    </w:pPr>
    <w:rPr>
      <w:rFonts w:ascii="宋体" w:hAnsi="宋体" w:cs="宋体"/>
      <w:b/>
      <w:bCs/>
      <w:kern w:val="0"/>
      <w:sz w:val="24"/>
    </w:rPr>
  </w:style>
  <w:style w:type="paragraph" w:customStyle="1" w:styleId="xl110">
    <w:name w:val="xl11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msotocheading0">
    <w:name w:val="msotocheading"/>
    <w:basedOn w:val="1"/>
    <w:next w:val="a"/>
    <w:semiHidden/>
    <w:qFormat/>
    <w:rsid w:val="00666497"/>
    <w:pPr>
      <w:widowControl/>
      <w:tabs>
        <w:tab w:val="left" w:pos="1800"/>
      </w:tabs>
      <w:spacing w:before="480" w:after="0" w:line="276" w:lineRule="auto"/>
      <w:jc w:val="left"/>
      <w:outlineLvl w:val="9"/>
    </w:pPr>
    <w:rPr>
      <w:rFonts w:ascii="Cambria" w:hAnsi="Cambria"/>
      <w:color w:val="365F91"/>
      <w:kern w:val="0"/>
      <w:sz w:val="28"/>
      <w:szCs w:val="28"/>
    </w:rPr>
  </w:style>
  <w:style w:type="paragraph" w:customStyle="1" w:styleId="43">
    <w:name w:val="列出段落4"/>
    <w:basedOn w:val="a"/>
    <w:qFormat/>
    <w:rsid w:val="00666497"/>
    <w:pPr>
      <w:ind w:firstLineChars="200" w:firstLine="420"/>
    </w:pPr>
    <w:rPr>
      <w:rFonts w:ascii="Calibri" w:hAnsi="Calibri"/>
      <w:szCs w:val="22"/>
    </w:rPr>
  </w:style>
  <w:style w:type="paragraph" w:customStyle="1" w:styleId="34">
    <w:name w:val="列出段落3"/>
    <w:basedOn w:val="a"/>
    <w:qFormat/>
    <w:rsid w:val="00666497"/>
    <w:pPr>
      <w:ind w:firstLineChars="200" w:firstLine="420"/>
    </w:pPr>
  </w:style>
  <w:style w:type="paragraph" w:customStyle="1" w:styleId="flNote">
    <w:name w:val="flNote"/>
    <w:basedOn w:val="a"/>
    <w:qFormat/>
    <w:rsid w:val="00666497"/>
    <w:pPr>
      <w:adjustRightInd w:val="0"/>
      <w:spacing w:before="320" w:after="160" w:line="360" w:lineRule="atLeast"/>
      <w:jc w:val="center"/>
    </w:pPr>
    <w:rPr>
      <w:rFonts w:ascii="Arial" w:eastAsia="黑体"/>
      <w:kern w:val="0"/>
      <w:sz w:val="30"/>
      <w:szCs w:val="20"/>
    </w:rPr>
  </w:style>
  <w:style w:type="paragraph" w:customStyle="1" w:styleId="113">
    <w:name w:val="修订11"/>
    <w:qFormat/>
    <w:rsid w:val="00666497"/>
    <w:rPr>
      <w:kern w:val="2"/>
      <w:sz w:val="21"/>
      <w:szCs w:val="24"/>
    </w:rPr>
  </w:style>
  <w:style w:type="paragraph" w:customStyle="1" w:styleId="xl123">
    <w:name w:val="xl123"/>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xl129">
    <w:name w:val="xl12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
    <w:qFormat/>
    <w:rsid w:val="00666497"/>
    <w:pPr>
      <w:widowControl/>
      <w:pBdr>
        <w:bottom w:val="single" w:sz="4" w:space="0" w:color="auto"/>
      </w:pBdr>
      <w:spacing w:before="100" w:beforeAutospacing="1" w:after="100" w:afterAutospacing="1"/>
      <w:jc w:val="center"/>
    </w:pPr>
    <w:rPr>
      <w:rFonts w:ascii="宋体" w:hAnsi="宋体" w:cs="宋体"/>
      <w:kern w:val="0"/>
      <w:sz w:val="24"/>
    </w:rPr>
  </w:style>
  <w:style w:type="paragraph" w:customStyle="1" w:styleId="xl55">
    <w:name w:val="xl55"/>
    <w:basedOn w:val="a"/>
    <w:qFormat/>
    <w:rsid w:val="00666497"/>
    <w:pPr>
      <w:widowControl/>
      <w:spacing w:before="100" w:beforeAutospacing="1" w:after="100" w:afterAutospacing="1"/>
      <w:jc w:val="center"/>
    </w:pPr>
    <w:rPr>
      <w:rFonts w:ascii="宋体" w:hAnsi="宋体" w:cs="宋体"/>
      <w:kern w:val="0"/>
      <w:sz w:val="24"/>
    </w:rPr>
  </w:style>
  <w:style w:type="paragraph" w:customStyle="1" w:styleId="CharCharChar1Char1">
    <w:name w:val="Char Char Char1 Char1"/>
    <w:basedOn w:val="a7"/>
    <w:qFormat/>
    <w:rsid w:val="00666497"/>
    <w:rPr>
      <w:rFonts w:ascii="Tahoma" w:hAnsi="Tahoma"/>
      <w:kern w:val="2"/>
      <w:sz w:val="24"/>
    </w:rPr>
  </w:style>
  <w:style w:type="paragraph" w:customStyle="1" w:styleId="CharCharCharCharCharCharCharCharChar1">
    <w:name w:val="Char Char 字元 字元 Char Char Char Char Char Char Char1"/>
    <w:basedOn w:val="a"/>
    <w:qFormat/>
    <w:rsid w:val="00666497"/>
    <w:pPr>
      <w:spacing w:line="360" w:lineRule="auto"/>
      <w:ind w:firstLineChars="200" w:firstLine="200"/>
    </w:pPr>
    <w:rPr>
      <w:szCs w:val="20"/>
    </w:rPr>
  </w:style>
  <w:style w:type="paragraph" w:customStyle="1" w:styleId="CM57">
    <w:name w:val="CM57"/>
    <w:basedOn w:val="Default"/>
    <w:next w:val="Default"/>
    <w:uiPriority w:val="99"/>
    <w:qFormat/>
    <w:rsid w:val="00666497"/>
    <w:rPr>
      <w:rFonts w:ascii="Times New Roman" w:cs="Times New Roman"/>
      <w:color w:val="auto"/>
    </w:rPr>
  </w:style>
  <w:style w:type="paragraph" w:customStyle="1" w:styleId="xl30">
    <w:name w:val="xl30"/>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7">
    <w:name w:val="xl107"/>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28">
    <w:name w:val="xl28"/>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CharCharCharCharCharCharCharCharCharCharCharCharChar">
    <w:name w:val="Char Char Char Char Char Char Char Char Char Char Char Char Char"/>
    <w:basedOn w:val="a"/>
    <w:qFormat/>
    <w:rsid w:val="00666497"/>
    <w:rPr>
      <w:szCs w:val="20"/>
    </w:rPr>
  </w:style>
  <w:style w:type="paragraph" w:customStyle="1" w:styleId="font8">
    <w:name w:val="font8"/>
    <w:basedOn w:val="a"/>
    <w:qFormat/>
    <w:rsid w:val="00666497"/>
    <w:pPr>
      <w:widowControl/>
      <w:spacing w:before="100" w:beforeAutospacing="1" w:after="100" w:afterAutospacing="1"/>
      <w:jc w:val="left"/>
    </w:pPr>
    <w:rPr>
      <w:rFonts w:ascii="宋体" w:hAnsi="宋体" w:cs="宋体"/>
      <w:color w:val="000000"/>
      <w:kern w:val="0"/>
      <w:sz w:val="18"/>
      <w:szCs w:val="18"/>
    </w:rPr>
  </w:style>
  <w:style w:type="paragraph" w:customStyle="1" w:styleId="xl36">
    <w:name w:val="xl36"/>
    <w:basedOn w:val="a"/>
    <w:qFormat/>
    <w:rsid w:val="00666497"/>
    <w:pPr>
      <w:widowControl/>
      <w:spacing w:before="100" w:beforeAutospacing="1" w:after="100" w:afterAutospacing="1"/>
      <w:jc w:val="center"/>
    </w:pPr>
    <w:rPr>
      <w:rFonts w:ascii="宋体" w:hAnsi="宋体" w:cs="宋体"/>
      <w:kern w:val="0"/>
      <w:sz w:val="24"/>
    </w:rPr>
  </w:style>
  <w:style w:type="paragraph" w:customStyle="1" w:styleId="AA0">
    <w:name w:val="正文 A A"/>
    <w:qFormat/>
    <w:rsid w:val="00666497"/>
    <w:pPr>
      <w:widowControl w:val="0"/>
      <w:jc w:val="both"/>
    </w:pPr>
    <w:rPr>
      <w:rFonts w:ascii="Arial Unicode MS" w:eastAsia="Arial Unicode MS" w:hAnsi="Arial Unicode MS" w:cs="Arial Unicode MS"/>
      <w:color w:val="000000"/>
      <w:kern w:val="2"/>
      <w:sz w:val="30"/>
      <w:szCs w:val="30"/>
      <w:u w:color="000000"/>
    </w:rPr>
  </w:style>
  <w:style w:type="paragraph" w:customStyle="1" w:styleId="aff1">
    <w:name w:val="表格文字"/>
    <w:basedOn w:val="a"/>
    <w:qFormat/>
    <w:rsid w:val="00666497"/>
    <w:pPr>
      <w:adjustRightInd w:val="0"/>
      <w:spacing w:line="420" w:lineRule="atLeast"/>
      <w:jc w:val="left"/>
    </w:pPr>
    <w:rPr>
      <w:kern w:val="0"/>
      <w:szCs w:val="20"/>
    </w:rPr>
  </w:style>
  <w:style w:type="paragraph" w:customStyle="1" w:styleId="xl75">
    <w:name w:val="xl75"/>
    <w:basedOn w:val="a"/>
    <w:qFormat/>
    <w:rsid w:val="0066649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2">
    <w:name w:val="页眉与页脚"/>
    <w:qFormat/>
    <w:rsid w:val="00666497"/>
    <w:pPr>
      <w:tabs>
        <w:tab w:val="right" w:pos="9020"/>
      </w:tabs>
    </w:pPr>
    <w:rPr>
      <w:rFonts w:ascii="Helvetica Neue" w:eastAsia="Arial Unicode MS" w:hAnsi="Helvetica Neue" w:cs="Arial Unicode MS"/>
      <w:color w:val="000000"/>
      <w:sz w:val="24"/>
      <w:szCs w:val="24"/>
    </w:rPr>
  </w:style>
  <w:style w:type="paragraph" w:customStyle="1" w:styleId="xl73">
    <w:name w:val="xl73"/>
    <w:basedOn w:val="a"/>
    <w:qFormat/>
    <w:rsid w:val="00666497"/>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3">
    <w:name w:val="默认"/>
    <w:qFormat/>
    <w:rsid w:val="00666497"/>
    <w:rPr>
      <w:rFonts w:ascii="Helvetica Neue" w:eastAsia="Helvetica Neue" w:hAnsi="Helvetica Neue" w:cs="Helvetica Neue"/>
      <w:color w:val="000000"/>
      <w:sz w:val="22"/>
      <w:szCs w:val="22"/>
    </w:rPr>
  </w:style>
  <w:style w:type="paragraph" w:customStyle="1" w:styleId="xl80">
    <w:name w:val="xl8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reader-word-layer">
    <w:name w:val="reader-word-layer"/>
    <w:basedOn w:val="a"/>
    <w:qFormat/>
    <w:rsid w:val="00666497"/>
    <w:pPr>
      <w:widowControl/>
      <w:spacing w:before="100" w:beforeAutospacing="1" w:after="100" w:afterAutospacing="1"/>
      <w:jc w:val="left"/>
    </w:pPr>
    <w:rPr>
      <w:rFonts w:ascii="宋体" w:hAnsi="宋体" w:cs="宋体"/>
      <w:kern w:val="0"/>
      <w:sz w:val="24"/>
    </w:rPr>
  </w:style>
  <w:style w:type="paragraph" w:customStyle="1" w:styleId="xl38">
    <w:name w:val="xl38"/>
    <w:basedOn w:val="a"/>
    <w:qFormat/>
    <w:rsid w:val="00666497"/>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40">
    <w:name w:val="xl40"/>
    <w:basedOn w:val="a"/>
    <w:qFormat/>
    <w:rsid w:val="0066649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H2">
    <w:name w:val="H2"/>
    <w:basedOn w:val="a"/>
    <w:next w:val="a"/>
    <w:qFormat/>
    <w:rsid w:val="00666497"/>
    <w:pPr>
      <w:keepNext/>
      <w:autoSpaceDE w:val="0"/>
      <w:autoSpaceDN w:val="0"/>
      <w:adjustRightInd w:val="0"/>
      <w:spacing w:before="100" w:after="100"/>
      <w:jc w:val="left"/>
      <w:outlineLvl w:val="2"/>
    </w:pPr>
    <w:rPr>
      <w:b/>
      <w:kern w:val="0"/>
      <w:sz w:val="36"/>
      <w:szCs w:val="20"/>
    </w:rPr>
  </w:style>
  <w:style w:type="paragraph" w:customStyle="1" w:styleId="xl24">
    <w:name w:val="xl24"/>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2">
    <w:name w:val="xl102"/>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18"/>
      <w:szCs w:val="18"/>
    </w:rPr>
  </w:style>
  <w:style w:type="paragraph" w:customStyle="1" w:styleId="xl112">
    <w:name w:val="xl112"/>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27">
    <w:name w:val="xl127"/>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font6">
    <w:name w:val="font6"/>
    <w:basedOn w:val="a"/>
    <w:qFormat/>
    <w:rsid w:val="00666497"/>
    <w:pPr>
      <w:widowControl/>
      <w:spacing w:before="100" w:beforeAutospacing="1" w:after="100" w:afterAutospacing="1"/>
      <w:jc w:val="left"/>
    </w:pPr>
    <w:rPr>
      <w:rFonts w:ascii="宋体" w:hAnsi="宋体" w:cs="宋体"/>
      <w:kern w:val="0"/>
      <w:sz w:val="20"/>
      <w:szCs w:val="20"/>
    </w:rPr>
  </w:style>
  <w:style w:type="paragraph" w:customStyle="1" w:styleId="1b">
    <w:name w:val="样式1"/>
    <w:basedOn w:val="a"/>
    <w:next w:val="4"/>
    <w:qFormat/>
    <w:rsid w:val="00666497"/>
    <w:pPr>
      <w:spacing w:line="360" w:lineRule="auto"/>
      <w:ind w:firstLineChars="200" w:firstLine="420"/>
    </w:pPr>
    <w:rPr>
      <w:rFonts w:ascii="宋体" w:hAnsi="宋体"/>
      <w:szCs w:val="21"/>
    </w:rPr>
  </w:style>
  <w:style w:type="paragraph" w:customStyle="1" w:styleId="Charf5">
    <w:name w:val="Char"/>
    <w:basedOn w:val="a"/>
    <w:qFormat/>
    <w:rsid w:val="00666497"/>
    <w:rPr>
      <w:szCs w:val="20"/>
    </w:rPr>
  </w:style>
  <w:style w:type="paragraph" w:customStyle="1" w:styleId="xl39">
    <w:name w:val="xl39"/>
    <w:basedOn w:val="a"/>
    <w:qFormat/>
    <w:rsid w:val="0066649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117">
    <w:name w:val="xl117"/>
    <w:basedOn w:val="a"/>
    <w:qFormat/>
    <w:rsid w:val="00666497"/>
    <w:pPr>
      <w:widowControl/>
      <w:pBdr>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61">
    <w:name w:val="xl61"/>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rPr>
  </w:style>
  <w:style w:type="paragraph" w:styleId="aff4">
    <w:name w:val="List Paragraph"/>
    <w:basedOn w:val="a"/>
    <w:qFormat/>
    <w:rsid w:val="00666497"/>
    <w:pPr>
      <w:ind w:firstLineChars="200" w:firstLine="420"/>
    </w:pPr>
  </w:style>
  <w:style w:type="paragraph" w:customStyle="1" w:styleId="CharChar6">
    <w:name w:val="字元 Char Char 字元"/>
    <w:basedOn w:val="a"/>
    <w:qFormat/>
    <w:rsid w:val="00666497"/>
    <w:pPr>
      <w:tabs>
        <w:tab w:val="left" w:pos="4665"/>
        <w:tab w:val="left" w:pos="8970"/>
      </w:tabs>
      <w:ind w:firstLine="400"/>
    </w:pPr>
    <w:rPr>
      <w:rFonts w:ascii="Tahoma" w:hAnsi="Tahoma"/>
      <w:sz w:val="24"/>
      <w:szCs w:val="20"/>
    </w:rPr>
  </w:style>
  <w:style w:type="paragraph" w:customStyle="1" w:styleId="xl66">
    <w:name w:val="xl66"/>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a">
    <w:name w:val="样式2"/>
    <w:basedOn w:val="a"/>
    <w:qFormat/>
    <w:rsid w:val="00666497"/>
    <w:pPr>
      <w:spacing w:beforeLines="50" w:line="360" w:lineRule="auto"/>
      <w:jc w:val="center"/>
      <w:outlineLvl w:val="0"/>
    </w:pPr>
    <w:rPr>
      <w:rFonts w:eastAsia="黑体"/>
      <w:b/>
      <w:sz w:val="44"/>
      <w:szCs w:val="44"/>
    </w:rPr>
  </w:style>
  <w:style w:type="paragraph" w:customStyle="1" w:styleId="xl41">
    <w:name w:val="xl41"/>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27">
    <w:name w:val="xl27"/>
    <w:basedOn w:val="a"/>
    <w:qFormat/>
    <w:rsid w:val="00666497"/>
    <w:pPr>
      <w:widowControl/>
      <w:spacing w:before="100" w:beforeAutospacing="1" w:after="100" w:afterAutospacing="1"/>
      <w:jc w:val="left"/>
    </w:pPr>
    <w:rPr>
      <w:rFonts w:ascii="宋体" w:hAnsi="宋体" w:cs="宋体"/>
      <w:kern w:val="0"/>
      <w:sz w:val="20"/>
      <w:szCs w:val="20"/>
    </w:rPr>
  </w:style>
  <w:style w:type="paragraph" w:customStyle="1" w:styleId="114">
    <w:name w:val="书目11"/>
    <w:basedOn w:val="a"/>
    <w:next w:val="a"/>
    <w:uiPriority w:val="37"/>
    <w:unhideWhenUsed/>
    <w:qFormat/>
    <w:rsid w:val="00666497"/>
  </w:style>
  <w:style w:type="paragraph" w:customStyle="1" w:styleId="msonospacing0">
    <w:name w:val="msonospacing"/>
    <w:qFormat/>
    <w:rsid w:val="00666497"/>
    <w:rPr>
      <w:rFonts w:ascii="Calibri" w:hAnsi="Calibri"/>
      <w:sz w:val="22"/>
      <w:szCs w:val="22"/>
    </w:rPr>
  </w:style>
  <w:style w:type="paragraph" w:customStyle="1" w:styleId="aff5">
    <w:name w:val="表格"/>
    <w:basedOn w:val="a"/>
    <w:qFormat/>
    <w:rsid w:val="00666497"/>
    <w:pPr>
      <w:jc w:val="center"/>
    </w:pPr>
    <w:rPr>
      <w:rFonts w:ascii="华文细黑" w:hAnsi="华文细黑"/>
      <w:kern w:val="0"/>
      <w:szCs w:val="20"/>
    </w:rPr>
  </w:style>
  <w:style w:type="paragraph" w:customStyle="1" w:styleId="2b">
    <w:name w:val="列出段落2"/>
    <w:basedOn w:val="a"/>
    <w:uiPriority w:val="34"/>
    <w:qFormat/>
    <w:rsid w:val="00666497"/>
    <w:pPr>
      <w:ind w:firstLineChars="200" w:firstLine="420"/>
    </w:pPr>
    <w:rPr>
      <w:rFonts w:ascii="Calibri" w:hAnsi="Calibri"/>
      <w:szCs w:val="22"/>
    </w:rPr>
  </w:style>
  <w:style w:type="paragraph" w:customStyle="1" w:styleId="xl32">
    <w:name w:val="xl32"/>
    <w:basedOn w:val="a"/>
    <w:qFormat/>
    <w:rsid w:val="0066649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52">
    <w:name w:val="xl52"/>
    <w:basedOn w:val="a"/>
    <w:qFormat/>
    <w:rsid w:val="0066649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4">
    <w:name w:val="xl104"/>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msolistparagraph0">
    <w:name w:val="msolistparagraph"/>
    <w:basedOn w:val="a"/>
    <w:qFormat/>
    <w:rsid w:val="00666497"/>
    <w:pPr>
      <w:ind w:firstLineChars="200" w:firstLine="420"/>
    </w:pPr>
    <w:rPr>
      <w:rFonts w:ascii="Calibri" w:hAnsi="Calibri"/>
      <w:szCs w:val="22"/>
    </w:rPr>
  </w:style>
  <w:style w:type="paragraph" w:customStyle="1" w:styleId="xl68">
    <w:name w:val="xl68"/>
    <w:basedOn w:val="a"/>
    <w:qFormat/>
    <w:rsid w:val="0066649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378020">
    <w:name w:val="样式 标题 3 + (中文) 黑体 小四 非加粗 段前: 7.8 磅 段后: 0 磅 行距: 固定值 20 磅"/>
    <w:basedOn w:val="3"/>
    <w:qFormat/>
    <w:rsid w:val="00666497"/>
    <w:pPr>
      <w:spacing w:before="0" w:after="0" w:line="400" w:lineRule="exact"/>
    </w:pPr>
    <w:rPr>
      <w:rFonts w:eastAsia="黑体" w:cs="宋体"/>
      <w:b w:val="0"/>
      <w:bCs w:val="0"/>
      <w:sz w:val="24"/>
      <w:szCs w:val="20"/>
    </w:rPr>
  </w:style>
  <w:style w:type="paragraph" w:customStyle="1" w:styleId="xl88">
    <w:name w:val="xl88"/>
    <w:basedOn w:val="a"/>
    <w:qFormat/>
    <w:rsid w:val="00666497"/>
    <w:pPr>
      <w:widowControl/>
      <w:spacing w:before="100" w:beforeAutospacing="1" w:after="100" w:afterAutospacing="1"/>
      <w:jc w:val="center"/>
    </w:pPr>
    <w:rPr>
      <w:rFonts w:ascii="宋体" w:hAnsi="宋体" w:cs="宋体"/>
      <w:color w:val="000000"/>
      <w:kern w:val="0"/>
      <w:sz w:val="24"/>
    </w:rPr>
  </w:style>
  <w:style w:type="paragraph" w:customStyle="1" w:styleId="TOC2">
    <w:name w:val="TOC 标题2"/>
    <w:basedOn w:val="1"/>
    <w:next w:val="a"/>
    <w:uiPriority w:val="39"/>
    <w:qFormat/>
    <w:rsid w:val="00666497"/>
    <w:pPr>
      <w:outlineLvl w:val="9"/>
    </w:pPr>
    <w:rPr>
      <w:rFonts w:ascii="Calibri" w:hAnsi="Calibri"/>
    </w:rPr>
  </w:style>
  <w:style w:type="paragraph" w:customStyle="1" w:styleId="xl116">
    <w:name w:val="xl116"/>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78">
    <w:name w:val="xl78"/>
    <w:basedOn w:val="a"/>
    <w:qFormat/>
    <w:rsid w:val="0066649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M37">
    <w:name w:val="CM37"/>
    <w:basedOn w:val="Default"/>
    <w:next w:val="Default"/>
    <w:uiPriority w:val="99"/>
    <w:qFormat/>
    <w:rsid w:val="00666497"/>
    <w:rPr>
      <w:rFonts w:ascii="Times New Roman" w:cs="Times New Roman"/>
      <w:color w:val="auto"/>
    </w:rPr>
  </w:style>
  <w:style w:type="paragraph" w:customStyle="1" w:styleId="xl125">
    <w:name w:val="xl125"/>
    <w:basedOn w:val="a"/>
    <w:qFormat/>
    <w:rsid w:val="00666497"/>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
    <w:qFormat/>
    <w:rsid w:val="00666497"/>
    <w:pPr>
      <w:widowControl/>
      <w:pBdr>
        <w:bottom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51">
    <w:name w:val="xl51"/>
    <w:basedOn w:val="a"/>
    <w:qFormat/>
    <w:rsid w:val="00666497"/>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4">
    <w:name w:val="xl54"/>
    <w:basedOn w:val="a"/>
    <w:qFormat/>
    <w:rsid w:val="00666497"/>
    <w:pPr>
      <w:widowControl/>
      <w:spacing w:before="100" w:beforeAutospacing="1" w:after="100" w:afterAutospacing="1"/>
      <w:jc w:val="right"/>
      <w:textAlignment w:val="center"/>
    </w:pPr>
    <w:rPr>
      <w:rFonts w:ascii="宋体" w:hAnsi="宋体" w:cs="宋体"/>
      <w:kern w:val="0"/>
      <w:sz w:val="24"/>
    </w:rPr>
  </w:style>
  <w:style w:type="paragraph" w:customStyle="1" w:styleId="xl63">
    <w:name w:val="xl6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1c">
    <w:name w:val="1"/>
    <w:basedOn w:val="a"/>
    <w:next w:val="a"/>
    <w:qFormat/>
    <w:rsid w:val="00666497"/>
  </w:style>
  <w:style w:type="paragraph" w:customStyle="1" w:styleId="xl49">
    <w:name w:val="xl49"/>
    <w:basedOn w:val="a"/>
    <w:qFormat/>
    <w:rsid w:val="00666497"/>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
    <w:name w:val="xl106"/>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05">
    <w:name w:val="xl105"/>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42">
    <w:name w:val="xl42"/>
    <w:basedOn w:val="a"/>
    <w:qFormat/>
    <w:rsid w:val="0066649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4">
    <w:name w:val="xl124"/>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CharCharChar1Char">
    <w:name w:val="Char Char Char1 Char"/>
    <w:basedOn w:val="a7"/>
    <w:qFormat/>
    <w:rsid w:val="00666497"/>
    <w:rPr>
      <w:rFonts w:ascii="Tahoma" w:hAnsi="Tahoma"/>
      <w:kern w:val="2"/>
      <w:sz w:val="24"/>
    </w:rPr>
  </w:style>
  <w:style w:type="paragraph" w:customStyle="1" w:styleId="CharChar13">
    <w:name w:val="字元 Char Char 字元1"/>
    <w:basedOn w:val="a"/>
    <w:qFormat/>
    <w:rsid w:val="00666497"/>
    <w:pPr>
      <w:tabs>
        <w:tab w:val="left" w:pos="4665"/>
        <w:tab w:val="left" w:pos="8970"/>
      </w:tabs>
      <w:ind w:firstLine="400"/>
    </w:pPr>
    <w:rPr>
      <w:rFonts w:ascii="Tahoma" w:hAnsi="Tahoma"/>
      <w:sz w:val="24"/>
      <w:szCs w:val="20"/>
    </w:rPr>
  </w:style>
  <w:style w:type="paragraph" w:customStyle="1" w:styleId="aff6">
    <w:name w:val="章"/>
    <w:basedOn w:val="a"/>
    <w:qFormat/>
    <w:rsid w:val="00666497"/>
    <w:pPr>
      <w:adjustRightInd w:val="0"/>
      <w:spacing w:before="120" w:after="240"/>
      <w:jc w:val="center"/>
      <w:textAlignment w:val="baseline"/>
    </w:pPr>
    <w:rPr>
      <w:rFonts w:ascii="宋体"/>
      <w:b/>
      <w:spacing w:val="5"/>
      <w:kern w:val="0"/>
      <w:sz w:val="28"/>
      <w:szCs w:val="20"/>
    </w:rPr>
  </w:style>
  <w:style w:type="paragraph" w:customStyle="1" w:styleId="xl57">
    <w:name w:val="xl57"/>
    <w:basedOn w:val="a"/>
    <w:qFormat/>
    <w:rsid w:val="00666497"/>
    <w:pPr>
      <w:widowControl/>
      <w:spacing w:before="100" w:beforeAutospacing="1" w:after="100" w:afterAutospacing="1"/>
      <w:jc w:val="left"/>
    </w:pPr>
    <w:rPr>
      <w:rFonts w:ascii="宋体" w:hAnsi="宋体" w:cs="宋体"/>
      <w:color w:val="008000"/>
      <w:kern w:val="0"/>
      <w:sz w:val="24"/>
    </w:rPr>
  </w:style>
  <w:style w:type="paragraph" w:customStyle="1" w:styleId="TableParagraph">
    <w:name w:val="Table Paragraph"/>
    <w:basedOn w:val="a"/>
    <w:uiPriority w:val="1"/>
    <w:qFormat/>
    <w:rsid w:val="00666497"/>
  </w:style>
  <w:style w:type="table" w:customStyle="1" w:styleId="TableNormal">
    <w:name w:val="Table Normal"/>
    <w:qFormat/>
    <w:rsid w:val="00666497"/>
    <w:rPr>
      <w:rFonts w:eastAsia="Arial Unicode MS"/>
    </w:rPr>
    <w:tblPr>
      <w:tblCellMar>
        <w:top w:w="0" w:type="dxa"/>
        <w:left w:w="0" w:type="dxa"/>
        <w:bottom w:w="0" w:type="dxa"/>
        <w:right w:w="0" w:type="dxa"/>
      </w:tblCellMar>
    </w:tblPr>
  </w:style>
  <w:style w:type="paragraph" w:customStyle="1" w:styleId="WPSOffice1">
    <w:name w:val="WPSOffice手动目录 1"/>
    <w:qFormat/>
    <w:rsid w:val="00666497"/>
  </w:style>
  <w:style w:type="paragraph" w:customStyle="1" w:styleId="WPSOffice2">
    <w:name w:val="WPSOffice手动目录 2"/>
    <w:qFormat/>
    <w:rsid w:val="00666497"/>
    <w:pPr>
      <w:ind w:leftChars="200" w:left="200"/>
    </w:pPr>
  </w:style>
  <w:style w:type="character" w:customStyle="1" w:styleId="layui-this">
    <w:name w:val="layui-this"/>
    <w:basedOn w:val="a0"/>
    <w:rsid w:val="00666497"/>
    <w:rPr>
      <w:bdr w:val="single" w:sz="6" w:space="0" w:color="EEEEEE"/>
      <w:shd w:val="clear" w:color="auto" w:fill="FFFFFF"/>
    </w:rPr>
  </w:style>
  <w:style w:type="character" w:customStyle="1" w:styleId="hover12">
    <w:name w:val="hover12"/>
    <w:basedOn w:val="a0"/>
    <w:rsid w:val="00666497"/>
    <w:rPr>
      <w:shd w:val="clear" w:color="auto" w:fill="EEEEEE"/>
    </w:rPr>
  </w:style>
  <w:style w:type="character" w:customStyle="1" w:styleId="hover13">
    <w:name w:val="hover13"/>
    <w:basedOn w:val="a0"/>
    <w:rsid w:val="00666497"/>
    <w:rPr>
      <w:shd w:val="clear" w:color="auto" w:fill="EEEEEE"/>
    </w:rPr>
  </w:style>
  <w:style w:type="character" w:customStyle="1" w:styleId="old">
    <w:name w:val="old"/>
    <w:basedOn w:val="a0"/>
    <w:rsid w:val="00666497"/>
    <w:rPr>
      <w:color w:val="999999"/>
    </w:rPr>
  </w:style>
  <w:style w:type="character" w:customStyle="1" w:styleId="old1">
    <w:name w:val="old1"/>
    <w:basedOn w:val="a0"/>
    <w:rsid w:val="00666497"/>
    <w:rPr>
      <w:color w:val="999999"/>
    </w:rPr>
  </w:style>
  <w:style w:type="character" w:customStyle="1" w:styleId="new">
    <w:name w:val="new"/>
    <w:basedOn w:val="a0"/>
    <w:rsid w:val="00666497"/>
    <w:rPr>
      <w:color w:val="999999"/>
    </w:rPr>
  </w:style>
  <w:style w:type="character" w:customStyle="1" w:styleId="houram">
    <w:name w:val="hour_am"/>
    <w:basedOn w:val="a0"/>
    <w:rsid w:val="00666497"/>
  </w:style>
  <w:style w:type="character" w:customStyle="1" w:styleId="hourpm">
    <w:name w:val="hour_pm"/>
    <w:basedOn w:val="a0"/>
    <w:rsid w:val="00666497"/>
  </w:style>
  <w:style w:type="character" w:customStyle="1" w:styleId="select-info">
    <w:name w:val="select-info"/>
    <w:basedOn w:val="a0"/>
    <w:rsid w:val="00666497"/>
  </w:style>
  <w:style w:type="character" w:customStyle="1" w:styleId="select-item">
    <w:name w:val="select-item"/>
    <w:basedOn w:val="a0"/>
    <w:rsid w:val="00666497"/>
  </w:style>
  <w:style w:type="character" w:customStyle="1" w:styleId="first-child">
    <w:name w:val="first-child"/>
    <w:basedOn w:val="a0"/>
    <w:rsid w:val="00666497"/>
    <w:rPr>
      <w:bdr w:val="none" w:sz="0" w:space="0" w:color="auto"/>
    </w:rPr>
  </w:style>
  <w:style w:type="character" w:customStyle="1" w:styleId="hover14">
    <w:name w:val="hover14"/>
    <w:basedOn w:val="a0"/>
    <w:rsid w:val="00666497"/>
    <w:rPr>
      <w:shd w:val="clear" w:color="auto" w:fill="EEEEEE"/>
    </w:rPr>
  </w:style>
  <w:style w:type="character" w:customStyle="1" w:styleId="hover9">
    <w:name w:val="hover9"/>
    <w:basedOn w:val="a0"/>
    <w:rsid w:val="00666497"/>
    <w:rPr>
      <w:shd w:val="clear" w:color="auto" w:fill="EEEEEE"/>
    </w:rPr>
  </w:style>
  <w:style w:type="character" w:customStyle="1" w:styleId="hover10">
    <w:name w:val="hover10"/>
    <w:basedOn w:val="a0"/>
    <w:rsid w:val="00666497"/>
    <w:rPr>
      <w:color w:val="999999"/>
      <w:shd w:val="clear" w:color="auto" w:fill="EEEEEE"/>
    </w:rPr>
  </w:style>
  <w:style w:type="paragraph" w:customStyle="1" w:styleId="Style86">
    <w:name w:val="_Style 86"/>
    <w:basedOn w:val="a"/>
    <w:next w:val="32"/>
    <w:rsid w:val="000C171A"/>
    <w:pPr>
      <w:spacing w:line="360" w:lineRule="auto"/>
      <w:ind w:firstLine="420"/>
    </w:pPr>
    <w:rPr>
      <w:szCs w:val="20"/>
    </w:rPr>
  </w:style>
  <w:style w:type="paragraph" w:styleId="35">
    <w:name w:val="List 3"/>
    <w:basedOn w:val="a"/>
    <w:qFormat/>
    <w:rsid w:val="00B00705"/>
    <w:pPr>
      <w:tabs>
        <w:tab w:val="left" w:pos="2040"/>
      </w:tabs>
      <w:ind w:leftChars="400" w:left="100" w:hangingChars="200" w:hanging="200"/>
    </w:pPr>
    <w:rPr>
      <w:szCs w:val="20"/>
    </w:rPr>
  </w:style>
  <w:style w:type="paragraph" w:styleId="aff7">
    <w:name w:val="Body Text First Indent"/>
    <w:basedOn w:val="a8"/>
    <w:link w:val="Charf6"/>
    <w:qFormat/>
    <w:rsid w:val="00B00705"/>
    <w:pPr>
      <w:spacing w:after="0" w:line="360" w:lineRule="auto"/>
      <w:ind w:firstLine="200"/>
    </w:pPr>
    <w:rPr>
      <w:kern w:val="2"/>
      <w:sz w:val="24"/>
      <w:szCs w:val="20"/>
    </w:rPr>
  </w:style>
  <w:style w:type="character" w:customStyle="1" w:styleId="Charf6">
    <w:name w:val="正文首行缩进 Char"/>
    <w:basedOn w:val="Char21"/>
    <w:link w:val="aff7"/>
    <w:qFormat/>
    <w:rsid w:val="00B00705"/>
    <w:rPr>
      <w:rFonts w:ascii="Times New Roman" w:eastAsia="宋体" w:hAnsi="Times New Roman" w:cs="Times New Roman"/>
      <w:kern w:val="2"/>
      <w:sz w:val="24"/>
      <w:szCs w:val="24"/>
    </w:rPr>
  </w:style>
  <w:style w:type="paragraph" w:styleId="44">
    <w:name w:val="List Bullet 4"/>
    <w:basedOn w:val="a"/>
    <w:qFormat/>
    <w:rsid w:val="00B00705"/>
    <w:pPr>
      <w:tabs>
        <w:tab w:val="left" w:pos="425"/>
      </w:tabs>
      <w:ind w:left="425" w:hanging="425"/>
    </w:pPr>
  </w:style>
  <w:style w:type="paragraph" w:styleId="aff8">
    <w:name w:val="List Bullet"/>
    <w:basedOn w:val="a"/>
    <w:qFormat/>
    <w:rsid w:val="00B00705"/>
    <w:pPr>
      <w:tabs>
        <w:tab w:val="left" w:pos="360"/>
      </w:tabs>
      <w:ind w:left="360" w:hanging="360"/>
    </w:pPr>
  </w:style>
  <w:style w:type="paragraph" w:styleId="36">
    <w:name w:val="List Bullet 3"/>
    <w:basedOn w:val="a"/>
    <w:qFormat/>
    <w:rsid w:val="00B00705"/>
    <w:pPr>
      <w:tabs>
        <w:tab w:val="left" w:pos="1350"/>
      </w:tabs>
      <w:ind w:left="1350" w:hanging="720"/>
    </w:pPr>
    <w:rPr>
      <w:szCs w:val="20"/>
    </w:rPr>
  </w:style>
  <w:style w:type="paragraph" w:styleId="aff9">
    <w:name w:val="List Continue"/>
    <w:basedOn w:val="a"/>
    <w:qFormat/>
    <w:rsid w:val="00B00705"/>
    <w:pPr>
      <w:spacing w:after="120"/>
      <w:ind w:leftChars="200" w:left="420"/>
    </w:pPr>
  </w:style>
  <w:style w:type="paragraph" w:styleId="affa">
    <w:name w:val="Block Text"/>
    <w:basedOn w:val="a"/>
    <w:qFormat/>
    <w:rsid w:val="00B00705"/>
    <w:pPr>
      <w:spacing w:line="600" w:lineRule="exact"/>
      <w:ind w:leftChars="450" w:left="1785" w:rightChars="351" w:right="737" w:hangingChars="280" w:hanging="840"/>
    </w:pPr>
    <w:rPr>
      <w:rFonts w:ascii="Garamond" w:eastAsia="楷体_GB2312" w:hAnsi="Garamond"/>
      <w:color w:val="000000"/>
      <w:sz w:val="30"/>
      <w:szCs w:val="20"/>
    </w:rPr>
  </w:style>
  <w:style w:type="paragraph" w:styleId="53">
    <w:name w:val="List Bullet 5"/>
    <w:basedOn w:val="a"/>
    <w:qFormat/>
    <w:rsid w:val="00B00705"/>
    <w:pPr>
      <w:tabs>
        <w:tab w:val="left" w:pos="1680"/>
      </w:tabs>
      <w:ind w:left="1680" w:hanging="420"/>
    </w:pPr>
    <w:rPr>
      <w:szCs w:val="20"/>
    </w:rPr>
  </w:style>
  <w:style w:type="paragraph" w:styleId="affb">
    <w:name w:val="index heading"/>
    <w:basedOn w:val="a"/>
    <w:next w:val="11"/>
    <w:qFormat/>
    <w:rsid w:val="00B00705"/>
    <w:rPr>
      <w:szCs w:val="20"/>
    </w:rPr>
  </w:style>
  <w:style w:type="paragraph" w:styleId="affc">
    <w:name w:val="List"/>
    <w:basedOn w:val="a"/>
    <w:qFormat/>
    <w:rsid w:val="00B00705"/>
    <w:pPr>
      <w:tabs>
        <w:tab w:val="left" w:pos="567"/>
      </w:tabs>
      <w:ind w:left="567" w:hanging="567"/>
    </w:pPr>
    <w:rPr>
      <w:sz w:val="24"/>
    </w:rPr>
  </w:style>
  <w:style w:type="paragraph" w:styleId="37">
    <w:name w:val="List Continue 3"/>
    <w:basedOn w:val="a"/>
    <w:qFormat/>
    <w:rsid w:val="00B00705"/>
    <w:pPr>
      <w:adjustRightInd w:val="0"/>
      <w:spacing w:after="120" w:line="360" w:lineRule="atLeast"/>
      <w:ind w:left="1260"/>
      <w:jc w:val="left"/>
      <w:textAlignment w:val="baseline"/>
    </w:pPr>
    <w:rPr>
      <w:kern w:val="0"/>
      <w:sz w:val="28"/>
      <w:szCs w:val="20"/>
    </w:rPr>
  </w:style>
  <w:style w:type="character" w:customStyle="1" w:styleId="4Char1">
    <w:name w:val="标题 4 Char1"/>
    <w:basedOn w:val="a0"/>
    <w:qFormat/>
    <w:rsid w:val="00B00705"/>
    <w:rPr>
      <w:rFonts w:ascii="Times New Roman" w:eastAsia="宋体" w:hAnsi="Times New Roman" w:cs="Times New Roman"/>
      <w:b/>
      <w:kern w:val="2"/>
      <w:sz w:val="28"/>
      <w:szCs w:val="20"/>
    </w:rPr>
  </w:style>
  <w:style w:type="character" w:customStyle="1" w:styleId="8Char1">
    <w:name w:val="标题 8 Char1"/>
    <w:basedOn w:val="a0"/>
    <w:qFormat/>
    <w:rsid w:val="00B00705"/>
    <w:rPr>
      <w:rFonts w:ascii="Arial" w:eastAsia="黑体" w:hAnsi="Arial" w:cs="Times New Roman"/>
      <w:kern w:val="2"/>
      <w:sz w:val="24"/>
      <w:szCs w:val="24"/>
    </w:rPr>
  </w:style>
  <w:style w:type="character" w:customStyle="1" w:styleId="Char1d">
    <w:name w:val="正文缩进 Char1"/>
    <w:basedOn w:val="a0"/>
    <w:qFormat/>
    <w:rsid w:val="00B00705"/>
    <w:rPr>
      <w:rFonts w:ascii="Times New Roman" w:eastAsia="宋体" w:hAnsi="Times New Roman" w:cs="Times New Roman"/>
      <w:kern w:val="2"/>
      <w:sz w:val="21"/>
      <w:szCs w:val="20"/>
    </w:rPr>
  </w:style>
  <w:style w:type="paragraph" w:customStyle="1" w:styleId="Char1CharCharChar">
    <w:name w:val="Char1 Char Char Char"/>
    <w:basedOn w:val="a"/>
    <w:qFormat/>
    <w:rsid w:val="00B00705"/>
    <w:rPr>
      <w:rFonts w:ascii="Tahoma" w:hAnsi="Tahoma"/>
      <w:sz w:val="30"/>
      <w:szCs w:val="30"/>
    </w:rPr>
  </w:style>
  <w:style w:type="paragraph" w:customStyle="1" w:styleId="2c">
    <w:name w:val="样式 正文（首行缩进两字） + 宋体 小三 两端对齐 首行缩进:  2 字符 行距: 单倍行距"/>
    <w:basedOn w:val="a5"/>
    <w:qFormat/>
    <w:rsid w:val="00B00705"/>
    <w:pPr>
      <w:ind w:firstLineChars="0" w:firstLine="600"/>
    </w:pPr>
    <w:rPr>
      <w:rFonts w:eastAsia="仿宋_GB2312" w:hint="eastAsia"/>
      <w:kern w:val="2"/>
      <w:sz w:val="30"/>
      <w:szCs w:val="20"/>
    </w:rPr>
  </w:style>
  <w:style w:type="character" w:customStyle="1" w:styleId="3Char4">
    <w:name w:val="样式 标题 3 + Char"/>
    <w:basedOn w:val="a0"/>
    <w:qFormat/>
    <w:rsid w:val="00B00705"/>
    <w:rPr>
      <w:rFonts w:eastAsia="宋体"/>
      <w:b/>
      <w:bCs/>
      <w:kern w:val="2"/>
      <w:sz w:val="28"/>
      <w:szCs w:val="32"/>
      <w:lang w:val="en-US" w:eastAsia="zh-CN" w:bidi="ar-SA"/>
    </w:rPr>
  </w:style>
  <w:style w:type="paragraph" w:customStyle="1" w:styleId="1110">
    <w:name w:val="样式 标题 1 + 段前: 1 行 段后: 1 行"/>
    <w:basedOn w:val="1"/>
    <w:qFormat/>
    <w:rsid w:val="00B00705"/>
    <w:pPr>
      <w:adjustRightInd w:val="0"/>
      <w:spacing w:beforeLines="100" w:afterLines="100" w:line="480" w:lineRule="auto"/>
      <w:jc w:val="center"/>
    </w:pPr>
    <w:rPr>
      <w:rFonts w:ascii="黑体" w:eastAsia="黑体" w:cs="宋体"/>
      <w:b w:val="0"/>
      <w:kern w:val="2"/>
      <w:sz w:val="36"/>
      <w:szCs w:val="20"/>
    </w:rPr>
  </w:style>
  <w:style w:type="paragraph" w:customStyle="1" w:styleId="Date1">
    <w:name w:val="Date1"/>
    <w:basedOn w:val="a"/>
    <w:next w:val="a"/>
    <w:qFormat/>
    <w:rsid w:val="00B00705"/>
    <w:pPr>
      <w:adjustRightInd w:val="0"/>
      <w:textAlignment w:val="baseline"/>
    </w:pPr>
    <w:rPr>
      <w:szCs w:val="20"/>
    </w:rPr>
  </w:style>
  <w:style w:type="paragraph" w:customStyle="1" w:styleId="wg">
    <w:name w:val="wg"/>
    <w:basedOn w:val="a"/>
    <w:qFormat/>
    <w:rsid w:val="00B00705"/>
    <w:rPr>
      <w:sz w:val="28"/>
      <w:szCs w:val="20"/>
    </w:rPr>
  </w:style>
  <w:style w:type="paragraph" w:customStyle="1" w:styleId="Date2">
    <w:name w:val="Date2"/>
    <w:basedOn w:val="a"/>
    <w:next w:val="a"/>
    <w:qFormat/>
    <w:rsid w:val="00B00705"/>
    <w:pPr>
      <w:adjustRightInd w:val="0"/>
      <w:spacing w:line="360" w:lineRule="atLeast"/>
    </w:pPr>
    <w:rPr>
      <w:rFonts w:ascii="宋体" w:hint="eastAsia"/>
      <w:spacing w:val="20"/>
      <w:kern w:val="0"/>
      <w:sz w:val="28"/>
      <w:szCs w:val="20"/>
    </w:rPr>
  </w:style>
  <w:style w:type="paragraph" w:customStyle="1" w:styleId="PlainText2">
    <w:name w:val="Plain Text2"/>
    <w:basedOn w:val="a"/>
    <w:qFormat/>
    <w:rsid w:val="00B00705"/>
    <w:pPr>
      <w:adjustRightInd w:val="0"/>
      <w:textAlignment w:val="baseline"/>
    </w:pPr>
    <w:rPr>
      <w:rFonts w:ascii="宋体" w:hAnsi="Courier New"/>
      <w:szCs w:val="20"/>
    </w:rPr>
  </w:style>
  <w:style w:type="paragraph" w:customStyle="1" w:styleId="62">
    <w:name w:val="6表格"/>
    <w:basedOn w:val="a"/>
    <w:qFormat/>
    <w:rsid w:val="00B00705"/>
    <w:pPr>
      <w:adjustRightInd w:val="0"/>
      <w:snapToGrid w:val="0"/>
      <w:spacing w:before="60" w:line="240" w:lineRule="atLeast"/>
      <w:jc w:val="center"/>
    </w:pPr>
    <w:rPr>
      <w:snapToGrid w:val="0"/>
      <w:kern w:val="0"/>
      <w:szCs w:val="20"/>
    </w:rPr>
  </w:style>
  <w:style w:type="paragraph" w:customStyle="1" w:styleId="ParaCharCharCharChar">
    <w:name w:val="默认段落字体 Para Char Char Char Char"/>
    <w:basedOn w:val="a"/>
    <w:qFormat/>
    <w:rsid w:val="00B00705"/>
  </w:style>
  <w:style w:type="paragraph" w:customStyle="1" w:styleId="affd">
    <w:name w:val="正文四号"/>
    <w:basedOn w:val="a"/>
    <w:qFormat/>
    <w:rsid w:val="00B00705"/>
    <w:pPr>
      <w:spacing w:after="120" w:line="360" w:lineRule="auto"/>
      <w:ind w:firstLineChars="200" w:firstLine="200"/>
    </w:pPr>
    <w:rPr>
      <w:sz w:val="28"/>
    </w:rPr>
  </w:style>
  <w:style w:type="character" w:customStyle="1" w:styleId="Charf7">
    <w:name w:val="正文四号 Char"/>
    <w:basedOn w:val="a0"/>
    <w:qFormat/>
    <w:rsid w:val="00B00705"/>
    <w:rPr>
      <w:rFonts w:eastAsia="宋体"/>
      <w:kern w:val="2"/>
      <w:sz w:val="28"/>
      <w:szCs w:val="24"/>
      <w:lang w:val="en-US" w:eastAsia="zh-CN" w:bidi="ar-SA"/>
    </w:rPr>
  </w:style>
  <w:style w:type="paragraph" w:customStyle="1" w:styleId="affe">
    <w:name w:val="环评正文"/>
    <w:basedOn w:val="a"/>
    <w:qFormat/>
    <w:rsid w:val="00B00705"/>
    <w:pPr>
      <w:spacing w:before="60" w:after="60" w:line="400" w:lineRule="exact"/>
      <w:ind w:firstLineChars="200" w:firstLine="200"/>
    </w:pPr>
    <w:rPr>
      <w:rFonts w:eastAsia="仿宋_GB2312"/>
      <w:sz w:val="24"/>
    </w:rPr>
  </w:style>
  <w:style w:type="paragraph" w:customStyle="1" w:styleId="afff">
    <w:name w:val="图框"/>
    <w:basedOn w:val="a"/>
    <w:next w:val="a"/>
    <w:qFormat/>
    <w:rsid w:val="00B00705"/>
    <w:pPr>
      <w:spacing w:line="320" w:lineRule="exact"/>
      <w:jc w:val="center"/>
    </w:pPr>
    <w:rPr>
      <w:szCs w:val="21"/>
    </w:rPr>
  </w:style>
  <w:style w:type="paragraph" w:customStyle="1" w:styleId="afff0">
    <w:name w:val="表头"/>
    <w:basedOn w:val="a"/>
    <w:next w:val="a"/>
    <w:qFormat/>
    <w:rsid w:val="00B00705"/>
    <w:pPr>
      <w:spacing w:beforeLines="50"/>
    </w:pPr>
    <w:rPr>
      <w:kern w:val="0"/>
      <w:sz w:val="24"/>
    </w:rPr>
  </w:style>
  <w:style w:type="character" w:customStyle="1" w:styleId="f131">
    <w:name w:val="f131"/>
    <w:basedOn w:val="a0"/>
    <w:qFormat/>
    <w:rsid w:val="00B00705"/>
    <w:rPr>
      <w:sz w:val="20"/>
      <w:szCs w:val="20"/>
    </w:rPr>
  </w:style>
  <w:style w:type="paragraph" w:customStyle="1" w:styleId="2d">
    <w:name w:val="封面项目名称2"/>
    <w:qFormat/>
    <w:rsid w:val="00B00705"/>
    <w:pPr>
      <w:jc w:val="distribute"/>
      <w:outlineLvl w:val="7"/>
    </w:pPr>
    <w:rPr>
      <w:b/>
      <w:bCs/>
      <w:color w:val="000000"/>
      <w:spacing w:val="-60"/>
      <w:kern w:val="52"/>
      <w:sz w:val="52"/>
      <w:szCs w:val="52"/>
    </w:rPr>
  </w:style>
  <w:style w:type="paragraph" w:customStyle="1" w:styleId="afff1">
    <w:name w:val="目录"/>
    <w:qFormat/>
    <w:rsid w:val="00B00705"/>
    <w:pPr>
      <w:jc w:val="center"/>
      <w:outlineLvl w:val="0"/>
    </w:pPr>
    <w:rPr>
      <w:rFonts w:ascii="宋体"/>
      <w:color w:val="FF0000"/>
      <w:sz w:val="32"/>
      <w:szCs w:val="32"/>
    </w:rPr>
  </w:style>
  <w:style w:type="paragraph" w:customStyle="1" w:styleId="1d">
    <w:name w:val="封面项目名称1"/>
    <w:basedOn w:val="2d"/>
    <w:next w:val="2d"/>
    <w:qFormat/>
    <w:rsid w:val="00B00705"/>
    <w:pPr>
      <w:ind w:left="1" w:firstLineChars="198" w:firstLine="636"/>
      <w:jc w:val="left"/>
    </w:pPr>
    <w:rPr>
      <w:rFonts w:eastAsia="仿宋_GB2312"/>
      <w:b w:val="0"/>
      <w:bCs w:val="0"/>
      <w:color w:val="auto"/>
      <w:spacing w:val="0"/>
      <w:kern w:val="2"/>
      <w:sz w:val="36"/>
      <w:szCs w:val="36"/>
    </w:rPr>
  </w:style>
  <w:style w:type="paragraph" w:customStyle="1" w:styleId="1e">
    <w:name w:val="申报单位样式1"/>
    <w:basedOn w:val="1d"/>
    <w:qFormat/>
    <w:rsid w:val="00B00705"/>
    <w:pPr>
      <w:outlineLvl w:val="9"/>
    </w:pPr>
    <w:rPr>
      <w:kern w:val="32"/>
    </w:rPr>
  </w:style>
  <w:style w:type="paragraph" w:customStyle="1" w:styleId="1f">
    <w:name w:val="标题1"/>
    <w:basedOn w:val="a"/>
    <w:next w:val="a5"/>
    <w:qFormat/>
    <w:rsid w:val="00B00705"/>
    <w:pPr>
      <w:tabs>
        <w:tab w:val="left" w:pos="859"/>
        <w:tab w:val="left" w:pos="1200"/>
      </w:tabs>
      <w:spacing w:line="360" w:lineRule="auto"/>
      <w:ind w:left="859" w:hanging="360"/>
      <w:jc w:val="center"/>
    </w:pPr>
    <w:rPr>
      <w:rFonts w:eastAsia="黑体"/>
      <w:sz w:val="32"/>
      <w:szCs w:val="32"/>
    </w:rPr>
  </w:style>
  <w:style w:type="paragraph" w:customStyle="1" w:styleId="afff2">
    <w:name w:val="图表文字"/>
    <w:basedOn w:val="a"/>
    <w:qFormat/>
    <w:rsid w:val="00B00705"/>
    <w:pPr>
      <w:adjustRightInd w:val="0"/>
      <w:snapToGrid w:val="0"/>
      <w:jc w:val="center"/>
    </w:pPr>
    <w:rPr>
      <w:szCs w:val="21"/>
    </w:rPr>
  </w:style>
  <w:style w:type="character" w:customStyle="1" w:styleId="px141">
    <w:name w:val="px141"/>
    <w:basedOn w:val="a0"/>
    <w:qFormat/>
    <w:rsid w:val="00B00705"/>
    <w:rPr>
      <w:sz w:val="19"/>
      <w:szCs w:val="19"/>
    </w:rPr>
  </w:style>
  <w:style w:type="paragraph" w:customStyle="1" w:styleId="font9">
    <w:name w:val="font9"/>
    <w:basedOn w:val="a"/>
    <w:qFormat/>
    <w:rsid w:val="00B00705"/>
    <w:pPr>
      <w:widowControl/>
      <w:spacing w:before="100" w:beforeAutospacing="1" w:after="100" w:afterAutospacing="1"/>
      <w:jc w:val="left"/>
    </w:pPr>
    <w:rPr>
      <w:b/>
      <w:bCs/>
      <w:kern w:val="0"/>
      <w:sz w:val="20"/>
      <w:szCs w:val="20"/>
    </w:rPr>
  </w:style>
  <w:style w:type="character" w:customStyle="1" w:styleId="z-Char">
    <w:name w:val="z-窗体顶端 Char"/>
    <w:basedOn w:val="a0"/>
    <w:qFormat/>
    <w:rsid w:val="00B00705"/>
    <w:rPr>
      <w:rFonts w:ascii="Arial" w:eastAsia="方正仿宋_GBK" w:hAnsi="Arial" w:cs="Arial"/>
      <w:vanish/>
      <w:kern w:val="2"/>
      <w:sz w:val="16"/>
      <w:szCs w:val="16"/>
    </w:rPr>
  </w:style>
  <w:style w:type="character" w:customStyle="1" w:styleId="z-Char0">
    <w:name w:val="z-窗体底端 Char"/>
    <w:basedOn w:val="a0"/>
    <w:qFormat/>
    <w:rsid w:val="00B00705"/>
    <w:rPr>
      <w:rFonts w:ascii="Arial" w:eastAsia="方正仿宋_GBK" w:hAnsi="Arial" w:cs="Arial"/>
      <w:vanish/>
      <w:kern w:val="2"/>
      <w:sz w:val="16"/>
      <w:szCs w:val="16"/>
    </w:rPr>
  </w:style>
  <w:style w:type="paragraph" w:customStyle="1" w:styleId="38">
    <w:name w:val="样式3"/>
    <w:basedOn w:val="a"/>
    <w:qFormat/>
    <w:rsid w:val="00B00705"/>
    <w:pPr>
      <w:jc w:val="center"/>
    </w:pPr>
    <w:rPr>
      <w:sz w:val="24"/>
    </w:rPr>
  </w:style>
  <w:style w:type="paragraph" w:customStyle="1" w:styleId="afff3">
    <w:name w:val="一级标题"/>
    <w:basedOn w:val="a"/>
    <w:next w:val="a5"/>
    <w:qFormat/>
    <w:rsid w:val="00B00705"/>
    <w:pPr>
      <w:spacing w:beforeLines="50" w:line="360" w:lineRule="auto"/>
      <w:ind w:left="4746"/>
      <w:jc w:val="center"/>
    </w:pPr>
    <w:rPr>
      <w:rFonts w:eastAsia="黑体"/>
      <w:sz w:val="36"/>
    </w:rPr>
  </w:style>
  <w:style w:type="paragraph" w:customStyle="1" w:styleId="afff4">
    <w:name w:val="二级标题"/>
    <w:basedOn w:val="a"/>
    <w:next w:val="a5"/>
    <w:qFormat/>
    <w:rsid w:val="00B00705"/>
    <w:pPr>
      <w:spacing w:beforeLines="50" w:line="360" w:lineRule="auto"/>
      <w:ind w:left="339"/>
      <w:jc w:val="left"/>
    </w:pPr>
    <w:rPr>
      <w:rFonts w:eastAsia="黑体"/>
      <w:sz w:val="32"/>
    </w:rPr>
  </w:style>
  <w:style w:type="paragraph" w:customStyle="1" w:styleId="afff5">
    <w:name w:val="三级标题"/>
    <w:basedOn w:val="afff4"/>
    <w:qFormat/>
    <w:rsid w:val="00B00705"/>
  </w:style>
  <w:style w:type="paragraph" w:customStyle="1" w:styleId="afff6">
    <w:name w:val="四级标题"/>
    <w:basedOn w:val="afff5"/>
    <w:next w:val="a5"/>
    <w:qFormat/>
    <w:rsid w:val="00B00705"/>
    <w:rPr>
      <w:sz w:val="30"/>
    </w:rPr>
  </w:style>
  <w:style w:type="paragraph" w:customStyle="1" w:styleId="afff7">
    <w:name w:val="表格标题"/>
    <w:basedOn w:val="a"/>
    <w:next w:val="a"/>
    <w:qFormat/>
    <w:rsid w:val="00B00705"/>
    <w:pPr>
      <w:spacing w:line="360" w:lineRule="auto"/>
      <w:jc w:val="center"/>
    </w:pPr>
    <w:rPr>
      <w:rFonts w:eastAsia="仿宋_GB2312"/>
      <w:sz w:val="28"/>
      <w:szCs w:val="28"/>
    </w:rPr>
  </w:style>
  <w:style w:type="paragraph" w:customStyle="1" w:styleId="afff8">
    <w:name w:val="样式 居中"/>
    <w:basedOn w:val="a"/>
    <w:qFormat/>
    <w:rsid w:val="00B00705"/>
    <w:pPr>
      <w:jc w:val="center"/>
    </w:pPr>
    <w:rPr>
      <w:sz w:val="24"/>
      <w:szCs w:val="20"/>
    </w:rPr>
  </w:style>
  <w:style w:type="paragraph" w:customStyle="1" w:styleId="afff9">
    <w:name w:val="正文（使用）"/>
    <w:qFormat/>
    <w:rsid w:val="00B00705"/>
    <w:pPr>
      <w:spacing w:line="360" w:lineRule="auto"/>
    </w:pPr>
    <w:rPr>
      <w:sz w:val="24"/>
    </w:rPr>
  </w:style>
  <w:style w:type="paragraph" w:customStyle="1" w:styleId="afffa">
    <w:name w:val="表中文字"/>
    <w:basedOn w:val="a"/>
    <w:qFormat/>
    <w:rsid w:val="00B00705"/>
    <w:pPr>
      <w:tabs>
        <w:tab w:val="left" w:pos="360"/>
      </w:tabs>
      <w:adjustRightInd w:val="0"/>
      <w:snapToGrid w:val="0"/>
      <w:spacing w:line="240" w:lineRule="atLeast"/>
      <w:jc w:val="center"/>
    </w:pPr>
    <w:rPr>
      <w:snapToGrid w:val="0"/>
      <w:kern w:val="0"/>
      <w:sz w:val="24"/>
      <w:szCs w:val="20"/>
    </w:rPr>
  </w:style>
  <w:style w:type="paragraph" w:customStyle="1" w:styleId="title4">
    <w:name w:val="title4"/>
    <w:basedOn w:val="3"/>
    <w:qFormat/>
    <w:rsid w:val="00B00705"/>
    <w:pPr>
      <w:widowControl/>
      <w:spacing w:beforeLines="50" w:beforeAutospacing="1" w:afterLines="50" w:afterAutospacing="1" w:line="460" w:lineRule="exact"/>
    </w:pPr>
    <w:rPr>
      <w:rFonts w:eastAsia="黑体"/>
      <w:b w:val="0"/>
      <w:sz w:val="28"/>
      <w:lang w:val="zh-CN"/>
    </w:rPr>
  </w:style>
  <w:style w:type="paragraph" w:customStyle="1" w:styleId="100">
    <w:name w:val="标题10"/>
    <w:basedOn w:val="a"/>
    <w:next w:val="a"/>
    <w:qFormat/>
    <w:rsid w:val="00B00705"/>
    <w:pPr>
      <w:tabs>
        <w:tab w:val="left" w:pos="360"/>
      </w:tabs>
      <w:snapToGrid w:val="0"/>
      <w:spacing w:before="120" w:after="120"/>
    </w:pPr>
    <w:rPr>
      <w:rFonts w:eastAsia="楷体_GB2312"/>
      <w:b/>
      <w:sz w:val="30"/>
      <w:szCs w:val="20"/>
    </w:rPr>
  </w:style>
  <w:style w:type="paragraph" w:customStyle="1" w:styleId="2e">
    <w:name w:val="样式 样式 正文首行缩进 + 首行缩进:  2 字符"/>
    <w:basedOn w:val="a"/>
    <w:next w:val="a"/>
    <w:qFormat/>
    <w:rsid w:val="00B00705"/>
    <w:pPr>
      <w:spacing w:line="360" w:lineRule="auto"/>
      <w:ind w:firstLine="480"/>
    </w:pPr>
    <w:rPr>
      <w:sz w:val="24"/>
      <w:szCs w:val="20"/>
    </w:rPr>
  </w:style>
  <w:style w:type="paragraph" w:customStyle="1" w:styleId="1f0">
    <w:name w:val="标题  1"/>
    <w:basedOn w:val="1"/>
    <w:qFormat/>
    <w:rsid w:val="00B00705"/>
    <w:pPr>
      <w:adjustRightInd w:val="0"/>
      <w:spacing w:beforeLines="50" w:after="0" w:line="300" w:lineRule="auto"/>
      <w:jc w:val="center"/>
    </w:pPr>
    <w:rPr>
      <w:rFonts w:eastAsia="黑体"/>
      <w:sz w:val="34"/>
      <w:szCs w:val="34"/>
    </w:rPr>
  </w:style>
  <w:style w:type="character" w:customStyle="1" w:styleId="unnamed21">
    <w:name w:val="unnamed21"/>
    <w:basedOn w:val="a0"/>
    <w:qFormat/>
    <w:rsid w:val="00B00705"/>
  </w:style>
  <w:style w:type="paragraph" w:customStyle="1" w:styleId="Charf8">
    <w:name w:val="正文样式 Char"/>
    <w:basedOn w:val="a"/>
    <w:qFormat/>
    <w:rsid w:val="00B00705"/>
    <w:pPr>
      <w:adjustRightInd w:val="0"/>
      <w:snapToGrid w:val="0"/>
      <w:spacing w:line="460" w:lineRule="exact"/>
      <w:ind w:firstLineChars="200" w:firstLine="200"/>
    </w:pPr>
    <w:rPr>
      <w:color w:val="000000"/>
      <w:sz w:val="26"/>
      <w:szCs w:val="26"/>
    </w:rPr>
  </w:style>
  <w:style w:type="character" w:customStyle="1" w:styleId="wz21">
    <w:name w:val="wz21"/>
    <w:basedOn w:val="a0"/>
    <w:qFormat/>
    <w:rsid w:val="00B00705"/>
    <w:rPr>
      <w:rFonts w:ascii="宋体" w:eastAsia="宋体" w:hAnsi="宋体" w:hint="eastAsia"/>
      <w:sz w:val="20"/>
      <w:szCs w:val="20"/>
    </w:rPr>
  </w:style>
  <w:style w:type="paragraph" w:customStyle="1" w:styleId="afffb">
    <w:name w:val="排版正文"/>
    <w:basedOn w:val="a"/>
    <w:qFormat/>
    <w:rsid w:val="00B00705"/>
    <w:pPr>
      <w:snapToGrid w:val="0"/>
      <w:spacing w:line="460" w:lineRule="exact"/>
      <w:ind w:firstLineChars="200" w:firstLine="520"/>
    </w:pPr>
    <w:rPr>
      <w:rFonts w:eastAsia="Times New Roman"/>
      <w:kern w:val="0"/>
      <w:sz w:val="20"/>
    </w:rPr>
  </w:style>
  <w:style w:type="paragraph" w:customStyle="1" w:styleId="101">
    <w:name w:val="样式 左 首行缩进:  1.01 厘米"/>
    <w:basedOn w:val="a"/>
    <w:link w:val="101Char"/>
    <w:qFormat/>
    <w:rsid w:val="00B00705"/>
    <w:pPr>
      <w:adjustRightInd w:val="0"/>
      <w:snapToGrid w:val="0"/>
      <w:spacing w:line="460" w:lineRule="exact"/>
      <w:ind w:firstLineChars="200" w:firstLine="200"/>
    </w:pPr>
    <w:rPr>
      <w:rFonts w:cs="宋体"/>
      <w:sz w:val="26"/>
      <w:szCs w:val="26"/>
    </w:rPr>
  </w:style>
  <w:style w:type="character" w:customStyle="1" w:styleId="101Char">
    <w:name w:val="样式 左 首行缩进:  1.01 厘米 Char"/>
    <w:basedOn w:val="a0"/>
    <w:link w:val="101"/>
    <w:qFormat/>
    <w:rsid w:val="00B00705"/>
    <w:rPr>
      <w:rFonts w:cs="宋体"/>
      <w:kern w:val="2"/>
      <w:sz w:val="26"/>
      <w:szCs w:val="26"/>
    </w:rPr>
  </w:style>
  <w:style w:type="paragraph" w:customStyle="1" w:styleId="Char4CharCharChar">
    <w:name w:val="Char4 Char Char Char"/>
    <w:basedOn w:val="a"/>
    <w:qFormat/>
    <w:rsid w:val="00B00705"/>
    <w:pPr>
      <w:spacing w:line="360" w:lineRule="auto"/>
      <w:ind w:firstLineChars="200" w:firstLine="200"/>
    </w:pPr>
    <w:rPr>
      <w:rFonts w:ascii="宋体" w:hAnsi="宋体" w:cs="宋体"/>
      <w:sz w:val="24"/>
    </w:rPr>
  </w:style>
  <w:style w:type="character" w:customStyle="1" w:styleId="101CharChar">
    <w:name w:val="样式 左 首行缩进:  1.01 厘米 Char Char"/>
    <w:basedOn w:val="a0"/>
    <w:qFormat/>
    <w:rsid w:val="00B00705"/>
    <w:rPr>
      <w:rFonts w:eastAsia="宋体" w:cs="宋体"/>
      <w:kern w:val="2"/>
      <w:sz w:val="26"/>
      <w:szCs w:val="26"/>
      <w:lang w:val="en-US" w:eastAsia="zh-CN" w:bidi="ar-SA"/>
    </w:rPr>
  </w:style>
  <w:style w:type="paragraph" w:customStyle="1" w:styleId="BodyText21">
    <w:name w:val="Body Text 21"/>
    <w:basedOn w:val="a"/>
    <w:qFormat/>
    <w:rsid w:val="00B00705"/>
    <w:pPr>
      <w:adjustRightInd w:val="0"/>
      <w:spacing w:line="360" w:lineRule="auto"/>
      <w:textAlignment w:val="baseline"/>
    </w:pPr>
    <w:rPr>
      <w:sz w:val="28"/>
      <w:szCs w:val="20"/>
    </w:rPr>
  </w:style>
  <w:style w:type="paragraph" w:customStyle="1" w:styleId="Char1e">
    <w:name w:val="Char1"/>
    <w:basedOn w:val="a"/>
    <w:qFormat/>
    <w:rsid w:val="00B00705"/>
  </w:style>
  <w:style w:type="paragraph" w:customStyle="1" w:styleId="afffc">
    <w:name w:val="流程图"/>
    <w:basedOn w:val="a"/>
    <w:qFormat/>
    <w:rsid w:val="00B00705"/>
    <w:pPr>
      <w:tabs>
        <w:tab w:val="left" w:pos="0"/>
      </w:tabs>
      <w:autoSpaceDE w:val="0"/>
      <w:autoSpaceDN w:val="0"/>
      <w:adjustRightInd w:val="0"/>
      <w:spacing w:line="240" w:lineRule="atLeast"/>
      <w:jc w:val="center"/>
      <w:textAlignment w:val="bottom"/>
    </w:pPr>
    <w:rPr>
      <w:rFonts w:ascii="宋体" w:cs="宋体"/>
      <w:szCs w:val="21"/>
    </w:rPr>
  </w:style>
  <w:style w:type="paragraph" w:customStyle="1" w:styleId="afffd">
    <w:name w:val="表内"/>
    <w:basedOn w:val="a"/>
    <w:next w:val="a"/>
    <w:qFormat/>
    <w:rsid w:val="00B00705"/>
    <w:pPr>
      <w:adjustRightInd w:val="0"/>
      <w:snapToGrid w:val="0"/>
      <w:spacing w:before="120" w:after="120" w:line="288" w:lineRule="auto"/>
      <w:jc w:val="center"/>
    </w:pPr>
    <w:rPr>
      <w:snapToGrid w:val="0"/>
      <w:szCs w:val="20"/>
    </w:rPr>
  </w:style>
  <w:style w:type="paragraph" w:customStyle="1" w:styleId="afffe">
    <w:name w:val="首行缩进"/>
    <w:link w:val="Char2c"/>
    <w:rsid w:val="00B00705"/>
    <w:pPr>
      <w:widowControl w:val="0"/>
      <w:snapToGrid w:val="0"/>
      <w:spacing w:beforeLines="50" w:afterLines="50" w:line="348" w:lineRule="auto"/>
      <w:ind w:firstLineChars="200" w:firstLine="560"/>
      <w:jc w:val="both"/>
    </w:pPr>
    <w:rPr>
      <w:rFonts w:ascii="Arial" w:hAnsi="Arial" w:cs="宋体"/>
      <w:snapToGrid w:val="0"/>
      <w:color w:val="000000"/>
      <w:spacing w:val="10"/>
      <w:kern w:val="2"/>
      <w:sz w:val="28"/>
      <w:szCs w:val="28"/>
    </w:rPr>
  </w:style>
  <w:style w:type="character" w:customStyle="1" w:styleId="Char2c">
    <w:name w:val="首行缩进 Char2"/>
    <w:basedOn w:val="a0"/>
    <w:link w:val="afffe"/>
    <w:qFormat/>
    <w:rsid w:val="00B00705"/>
    <w:rPr>
      <w:rFonts w:ascii="Arial" w:hAnsi="Arial" w:cs="宋体"/>
      <w:snapToGrid w:val="0"/>
      <w:color w:val="000000"/>
      <w:spacing w:val="10"/>
      <w:kern w:val="2"/>
      <w:sz w:val="28"/>
      <w:szCs w:val="28"/>
    </w:rPr>
  </w:style>
  <w:style w:type="paragraph" w:customStyle="1" w:styleId="affff">
    <w:name w:val="工艺"/>
    <w:basedOn w:val="a"/>
    <w:qFormat/>
    <w:rsid w:val="00B00705"/>
    <w:pPr>
      <w:adjustRightInd w:val="0"/>
      <w:spacing w:line="360" w:lineRule="atLeast"/>
      <w:jc w:val="left"/>
      <w:textAlignment w:val="baseline"/>
    </w:pPr>
    <w:rPr>
      <w:rFonts w:ascii="Arial" w:eastAsia="仿宋体" w:hAnsi="Arial"/>
      <w:kern w:val="0"/>
      <w:sz w:val="28"/>
      <w:szCs w:val="20"/>
    </w:rPr>
  </w:style>
  <w:style w:type="paragraph" w:customStyle="1" w:styleId="0017">
    <w:name w:val="样式 表内 + 段前: 0 磅 段后: 0 磅 行距: 固定值 17 磅"/>
    <w:basedOn w:val="a"/>
    <w:qFormat/>
    <w:rsid w:val="00B00705"/>
    <w:pPr>
      <w:adjustRightInd w:val="0"/>
      <w:snapToGrid w:val="0"/>
      <w:spacing w:after="20" w:line="360" w:lineRule="auto"/>
      <w:jc w:val="center"/>
    </w:pPr>
    <w:rPr>
      <w:snapToGrid w:val="0"/>
      <w:szCs w:val="20"/>
    </w:rPr>
  </w:style>
  <w:style w:type="paragraph" w:customStyle="1" w:styleId="017011">
    <w:name w:val="样式 样式 表内 + 宋体 段后: 0 磅 行距: 固定值 17 磅 + 段后: 0.1 行1"/>
    <w:basedOn w:val="a"/>
    <w:qFormat/>
    <w:rsid w:val="00B00705"/>
    <w:pPr>
      <w:adjustRightInd w:val="0"/>
      <w:snapToGrid w:val="0"/>
      <w:spacing w:after="40" w:line="360" w:lineRule="auto"/>
      <w:jc w:val="center"/>
    </w:pPr>
    <w:rPr>
      <w:rFonts w:ascii="宋体" w:hAnsi="宋体"/>
      <w:snapToGrid w:val="0"/>
      <w:szCs w:val="20"/>
    </w:rPr>
  </w:style>
  <w:style w:type="paragraph" w:customStyle="1" w:styleId="01701">
    <w:name w:val="样式 样式 表内 + 宋体 段后: 0 磅 行距: 固定值 17 磅 + 段后: 0.1 行"/>
    <w:basedOn w:val="a"/>
    <w:qFormat/>
    <w:rsid w:val="00B00705"/>
    <w:pPr>
      <w:adjustRightInd w:val="0"/>
      <w:snapToGrid w:val="0"/>
      <w:spacing w:after="20" w:line="360" w:lineRule="auto"/>
      <w:jc w:val="center"/>
    </w:pPr>
    <w:rPr>
      <w:rFonts w:ascii="宋体" w:hAnsi="宋体"/>
      <w:snapToGrid w:val="0"/>
      <w:szCs w:val="20"/>
    </w:rPr>
  </w:style>
  <w:style w:type="paragraph" w:customStyle="1" w:styleId="1f1">
    <w:name w:val="项目号1)"/>
    <w:basedOn w:val="a"/>
    <w:qFormat/>
    <w:rsid w:val="00B00705"/>
    <w:pPr>
      <w:tabs>
        <w:tab w:val="left" w:pos="360"/>
        <w:tab w:val="left" w:pos="425"/>
        <w:tab w:val="left" w:pos="1050"/>
      </w:tabs>
      <w:spacing w:line="288" w:lineRule="auto"/>
      <w:ind w:left="1050" w:hanging="450"/>
    </w:pPr>
    <w:rPr>
      <w:kern w:val="0"/>
      <w:sz w:val="28"/>
      <w:szCs w:val="20"/>
    </w:rPr>
  </w:style>
  <w:style w:type="paragraph" w:customStyle="1" w:styleId="affff0">
    <w:name w:val="项目号a)"/>
    <w:basedOn w:val="a"/>
    <w:qFormat/>
    <w:rsid w:val="00B00705"/>
    <w:pPr>
      <w:tabs>
        <w:tab w:val="left" w:pos="1350"/>
      </w:tabs>
      <w:spacing w:line="288" w:lineRule="auto"/>
      <w:ind w:left="1350" w:hanging="720"/>
    </w:pPr>
    <w:rPr>
      <w:kern w:val="0"/>
      <w:sz w:val="28"/>
      <w:szCs w:val="20"/>
    </w:rPr>
  </w:style>
  <w:style w:type="paragraph" w:customStyle="1" w:styleId="BlockText2">
    <w:name w:val="Block Text2"/>
    <w:basedOn w:val="a"/>
    <w:qFormat/>
    <w:rsid w:val="00B00705"/>
    <w:pPr>
      <w:tabs>
        <w:tab w:val="left" w:pos="3780"/>
      </w:tabs>
      <w:adjustRightInd w:val="0"/>
      <w:spacing w:line="27" w:lineRule="atLeast"/>
      <w:ind w:left="3780" w:right="119" w:hanging="420"/>
      <w:textAlignment w:val="baseline"/>
    </w:pPr>
    <w:rPr>
      <w:rFonts w:ascii="宋体"/>
      <w:spacing w:val="25"/>
      <w:kern w:val="0"/>
      <w:sz w:val="24"/>
      <w:szCs w:val="20"/>
    </w:rPr>
  </w:style>
  <w:style w:type="paragraph" w:customStyle="1" w:styleId="affff1">
    <w:name w:val="正文居中"/>
    <w:basedOn w:val="a"/>
    <w:qFormat/>
    <w:rsid w:val="00B00705"/>
    <w:pPr>
      <w:tabs>
        <w:tab w:val="left" w:pos="2160"/>
      </w:tabs>
      <w:spacing w:line="288" w:lineRule="auto"/>
      <w:jc w:val="center"/>
    </w:pPr>
    <w:rPr>
      <w:kern w:val="0"/>
      <w:sz w:val="28"/>
      <w:szCs w:val="20"/>
    </w:rPr>
  </w:style>
  <w:style w:type="paragraph" w:customStyle="1" w:styleId="tit">
    <w:name w:val="tit"/>
    <w:basedOn w:val="a"/>
    <w:qFormat/>
    <w:rsid w:val="00B00705"/>
    <w:pPr>
      <w:adjustRightInd w:val="0"/>
      <w:snapToGrid w:val="0"/>
      <w:spacing w:before="80" w:line="348" w:lineRule="auto"/>
      <w:jc w:val="center"/>
    </w:pPr>
    <w:rPr>
      <w:snapToGrid w:val="0"/>
      <w:color w:val="800000"/>
      <w:szCs w:val="21"/>
    </w:rPr>
  </w:style>
  <w:style w:type="paragraph" w:customStyle="1" w:styleId="Prder1">
    <w:name w:val="PÀÀr. der. 1"/>
    <w:qFormat/>
    <w:rsid w:val="00B00705"/>
    <w:pPr>
      <w:tabs>
        <w:tab w:val="left" w:pos="-720"/>
        <w:tab w:val="left" w:pos="0"/>
        <w:tab w:val="decimal" w:pos="720"/>
      </w:tabs>
      <w:suppressAutoHyphens/>
      <w:ind w:left="720" w:hanging="208"/>
    </w:pPr>
    <w:rPr>
      <w:rFonts w:ascii="CG Omega" w:hAnsi="CG Omega" w:cs="CG Omega"/>
      <w:sz w:val="22"/>
      <w:szCs w:val="22"/>
      <w:lang w:eastAsia="de-DE"/>
    </w:rPr>
  </w:style>
  <w:style w:type="paragraph" w:customStyle="1" w:styleId="Prder2">
    <w:name w:val="PÀÀr. der. 2"/>
    <w:qFormat/>
    <w:rsid w:val="00B00705"/>
    <w:pPr>
      <w:tabs>
        <w:tab w:val="left" w:pos="-720"/>
        <w:tab w:val="left" w:pos="0"/>
        <w:tab w:val="left" w:pos="720"/>
        <w:tab w:val="decimal" w:pos="1440"/>
      </w:tabs>
      <w:suppressAutoHyphens/>
      <w:ind w:left="1440" w:hanging="294"/>
    </w:pPr>
    <w:rPr>
      <w:rFonts w:ascii="CG Omega" w:hAnsi="CG Omega" w:cs="CG Omega"/>
      <w:sz w:val="22"/>
      <w:szCs w:val="22"/>
      <w:lang w:eastAsia="de-DE"/>
    </w:rPr>
  </w:style>
  <w:style w:type="paragraph" w:customStyle="1" w:styleId="Prder3">
    <w:name w:val="PÀÀr. der. 3"/>
    <w:qFormat/>
    <w:rsid w:val="00B00705"/>
    <w:pPr>
      <w:tabs>
        <w:tab w:val="left" w:pos="-720"/>
        <w:tab w:val="left" w:pos="0"/>
        <w:tab w:val="left" w:pos="720"/>
        <w:tab w:val="left" w:pos="1440"/>
        <w:tab w:val="decimal" w:pos="2160"/>
      </w:tabs>
      <w:suppressAutoHyphens/>
      <w:ind w:left="2160" w:hanging="236"/>
    </w:pPr>
    <w:rPr>
      <w:rFonts w:ascii="CG Omega" w:hAnsi="CG Omega" w:cs="CG Omega"/>
      <w:sz w:val="22"/>
      <w:szCs w:val="22"/>
      <w:lang w:eastAsia="de-DE"/>
    </w:rPr>
  </w:style>
  <w:style w:type="paragraph" w:customStyle="1" w:styleId="Prder4">
    <w:name w:val="PÀÀr. der. 4"/>
    <w:qFormat/>
    <w:rsid w:val="00B00705"/>
    <w:pPr>
      <w:tabs>
        <w:tab w:val="left" w:pos="-720"/>
        <w:tab w:val="left" w:pos="0"/>
        <w:tab w:val="left" w:pos="720"/>
        <w:tab w:val="left" w:pos="1440"/>
        <w:tab w:val="left" w:pos="2160"/>
        <w:tab w:val="decimal" w:pos="2880"/>
      </w:tabs>
      <w:suppressAutoHyphens/>
      <w:ind w:left="2880" w:hanging="236"/>
    </w:pPr>
    <w:rPr>
      <w:rFonts w:ascii="CG Omega" w:hAnsi="CG Omega" w:cs="CG Omega"/>
      <w:sz w:val="22"/>
      <w:szCs w:val="22"/>
      <w:lang w:eastAsia="de-DE"/>
    </w:rPr>
  </w:style>
  <w:style w:type="paragraph" w:customStyle="1" w:styleId="Documento1">
    <w:name w:val="Documento 1"/>
    <w:qFormat/>
    <w:rsid w:val="00B00705"/>
    <w:pPr>
      <w:keepNext/>
      <w:keepLines/>
      <w:tabs>
        <w:tab w:val="left" w:pos="-720"/>
      </w:tabs>
      <w:suppressAutoHyphens/>
    </w:pPr>
    <w:rPr>
      <w:rFonts w:ascii="CG Omega" w:hAnsi="CG Omega" w:cs="CG Omega"/>
      <w:sz w:val="22"/>
      <w:szCs w:val="22"/>
      <w:lang w:eastAsia="de-DE"/>
    </w:rPr>
  </w:style>
  <w:style w:type="paragraph" w:customStyle="1" w:styleId="Prder5">
    <w:name w:val="PÀÀr. der. 5"/>
    <w:qFormat/>
    <w:rsid w:val="00B00705"/>
    <w:pPr>
      <w:tabs>
        <w:tab w:val="left" w:pos="-720"/>
        <w:tab w:val="left" w:pos="0"/>
        <w:tab w:val="left" w:pos="720"/>
        <w:tab w:val="left" w:pos="1440"/>
        <w:tab w:val="left" w:pos="2160"/>
        <w:tab w:val="left" w:pos="2880"/>
        <w:tab w:val="decimal" w:pos="3600"/>
      </w:tabs>
      <w:suppressAutoHyphens/>
      <w:ind w:left="3600" w:hanging="356"/>
    </w:pPr>
    <w:rPr>
      <w:rFonts w:ascii="CG Omega" w:hAnsi="CG Omega" w:cs="CG Omega"/>
      <w:sz w:val="22"/>
      <w:szCs w:val="22"/>
      <w:lang w:eastAsia="de-DE"/>
    </w:rPr>
  </w:style>
  <w:style w:type="paragraph" w:customStyle="1" w:styleId="Prder6">
    <w:name w:val="PÀÀr. der. 6"/>
    <w:qFormat/>
    <w:rsid w:val="00B00705"/>
    <w:pPr>
      <w:tabs>
        <w:tab w:val="left" w:pos="-720"/>
        <w:tab w:val="left" w:pos="0"/>
        <w:tab w:val="left" w:pos="720"/>
        <w:tab w:val="left" w:pos="1440"/>
        <w:tab w:val="left" w:pos="2160"/>
        <w:tab w:val="left" w:pos="2880"/>
        <w:tab w:val="left" w:pos="3600"/>
        <w:tab w:val="decimal" w:pos="4320"/>
      </w:tabs>
      <w:suppressAutoHyphens/>
      <w:ind w:left="4320" w:hanging="356"/>
    </w:pPr>
    <w:rPr>
      <w:rFonts w:ascii="CG Omega" w:hAnsi="CG Omega" w:cs="CG Omega"/>
      <w:sz w:val="22"/>
      <w:szCs w:val="22"/>
      <w:lang w:eastAsia="de-DE"/>
    </w:rPr>
  </w:style>
  <w:style w:type="paragraph" w:customStyle="1" w:styleId="Prder7">
    <w:name w:val="PÀÀr. der. 7"/>
    <w:qFormat/>
    <w:rsid w:val="00B00705"/>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G Omega" w:hAnsi="CG Omega" w:cs="CG Omega"/>
      <w:sz w:val="22"/>
      <w:szCs w:val="22"/>
      <w:lang w:eastAsia="de-DE"/>
    </w:rPr>
  </w:style>
  <w:style w:type="paragraph" w:customStyle="1" w:styleId="Prder8">
    <w:name w:val="PÀÀr. der. 8"/>
    <w:qFormat/>
    <w:rsid w:val="00B0070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G Omega" w:hAnsi="CG Omega" w:cs="CG Omega"/>
      <w:sz w:val="22"/>
      <w:szCs w:val="22"/>
      <w:lang w:eastAsia="de-DE"/>
    </w:rPr>
  </w:style>
  <w:style w:type="paragraph" w:customStyle="1" w:styleId="Tcnico4">
    <w:name w:val="TÀ)Àcnico 4"/>
    <w:qFormat/>
    <w:rsid w:val="00B00705"/>
    <w:pPr>
      <w:tabs>
        <w:tab w:val="left" w:pos="-720"/>
      </w:tabs>
      <w:suppressAutoHyphens/>
    </w:pPr>
    <w:rPr>
      <w:rFonts w:ascii="CG Omega" w:hAnsi="CG Omega" w:cs="CG Omega"/>
      <w:b/>
      <w:bCs/>
      <w:sz w:val="22"/>
      <w:szCs w:val="22"/>
      <w:lang w:eastAsia="de-DE"/>
    </w:rPr>
  </w:style>
  <w:style w:type="paragraph" w:customStyle="1" w:styleId="Tcnico5">
    <w:name w:val="TÀ)Àcnico 5"/>
    <w:qFormat/>
    <w:rsid w:val="00B00705"/>
    <w:pPr>
      <w:tabs>
        <w:tab w:val="left" w:pos="-720"/>
      </w:tabs>
      <w:suppressAutoHyphens/>
      <w:ind w:firstLine="720"/>
    </w:pPr>
    <w:rPr>
      <w:rFonts w:ascii="CG Omega" w:hAnsi="CG Omega" w:cs="CG Omega"/>
      <w:b/>
      <w:bCs/>
      <w:sz w:val="22"/>
      <w:szCs w:val="22"/>
      <w:lang w:eastAsia="de-DE"/>
    </w:rPr>
  </w:style>
  <w:style w:type="paragraph" w:customStyle="1" w:styleId="Tcnico6">
    <w:name w:val="TÀ)Àcnico 6"/>
    <w:qFormat/>
    <w:rsid w:val="00B00705"/>
    <w:pPr>
      <w:tabs>
        <w:tab w:val="left" w:pos="-720"/>
      </w:tabs>
      <w:suppressAutoHyphens/>
      <w:ind w:firstLine="720"/>
    </w:pPr>
    <w:rPr>
      <w:rFonts w:ascii="CG Omega" w:hAnsi="CG Omega" w:cs="CG Omega"/>
      <w:b/>
      <w:bCs/>
      <w:sz w:val="22"/>
      <w:szCs w:val="22"/>
      <w:lang w:eastAsia="de-DE"/>
    </w:rPr>
  </w:style>
  <w:style w:type="paragraph" w:customStyle="1" w:styleId="Tcnico7">
    <w:name w:val="TÀ)Àcnico 7"/>
    <w:qFormat/>
    <w:rsid w:val="00B00705"/>
    <w:pPr>
      <w:tabs>
        <w:tab w:val="left" w:pos="-720"/>
      </w:tabs>
      <w:suppressAutoHyphens/>
      <w:ind w:firstLine="720"/>
    </w:pPr>
    <w:rPr>
      <w:rFonts w:ascii="CG Omega" w:hAnsi="CG Omega" w:cs="CG Omega"/>
      <w:b/>
      <w:bCs/>
      <w:sz w:val="22"/>
      <w:szCs w:val="22"/>
      <w:lang w:eastAsia="de-DE"/>
    </w:rPr>
  </w:style>
  <w:style w:type="paragraph" w:customStyle="1" w:styleId="Tcnico8">
    <w:name w:val="TÀ)Àcnico 8"/>
    <w:qFormat/>
    <w:rsid w:val="00B00705"/>
    <w:pPr>
      <w:tabs>
        <w:tab w:val="left" w:pos="-720"/>
      </w:tabs>
      <w:suppressAutoHyphens/>
      <w:ind w:firstLine="720"/>
    </w:pPr>
    <w:rPr>
      <w:rFonts w:ascii="CG Omega" w:hAnsi="CG Omega" w:cs="CG Omega"/>
      <w:b/>
      <w:bCs/>
      <w:sz w:val="22"/>
      <w:szCs w:val="22"/>
      <w:lang w:eastAsia="de-DE"/>
    </w:rPr>
  </w:style>
  <w:style w:type="paragraph" w:customStyle="1" w:styleId="Escrlegal">
    <w:name w:val="Escr. legal"/>
    <w:qFormat/>
    <w:rsid w:val="00B00705"/>
    <w:pPr>
      <w:tabs>
        <w:tab w:val="left" w:pos="-720"/>
      </w:tabs>
      <w:suppressAutoHyphens/>
      <w:spacing w:line="240" w:lineRule="exact"/>
    </w:pPr>
    <w:rPr>
      <w:rFonts w:ascii="CG Omega" w:hAnsi="CG Omega" w:cs="CG Omega"/>
      <w:sz w:val="22"/>
      <w:szCs w:val="22"/>
      <w:lang w:eastAsia="de-DE"/>
    </w:rPr>
  </w:style>
  <w:style w:type="paragraph" w:customStyle="1" w:styleId="ndice1">
    <w:name w:val="índice 1"/>
    <w:basedOn w:val="a"/>
    <w:qFormat/>
    <w:rsid w:val="00B00705"/>
    <w:pPr>
      <w:tabs>
        <w:tab w:val="left" w:leader="dot" w:pos="9000"/>
        <w:tab w:val="right" w:pos="9360"/>
      </w:tabs>
      <w:suppressAutoHyphens/>
      <w:ind w:left="1440" w:right="720" w:hanging="1440"/>
    </w:pPr>
  </w:style>
  <w:style w:type="paragraph" w:customStyle="1" w:styleId="ndice2">
    <w:name w:val="índice 2"/>
    <w:basedOn w:val="a"/>
    <w:qFormat/>
    <w:rsid w:val="00B00705"/>
    <w:pPr>
      <w:tabs>
        <w:tab w:val="left" w:leader="dot" w:pos="9000"/>
        <w:tab w:val="right" w:pos="9360"/>
      </w:tabs>
      <w:suppressAutoHyphens/>
      <w:ind w:left="1440" w:right="720" w:hanging="720"/>
    </w:pPr>
  </w:style>
  <w:style w:type="paragraph" w:customStyle="1" w:styleId="toa">
    <w:name w:val="toa"/>
    <w:basedOn w:val="a"/>
    <w:qFormat/>
    <w:rsid w:val="00B00705"/>
    <w:pPr>
      <w:tabs>
        <w:tab w:val="left" w:pos="9000"/>
        <w:tab w:val="right" w:pos="9360"/>
      </w:tabs>
      <w:suppressAutoHyphens/>
    </w:pPr>
  </w:style>
  <w:style w:type="paragraph" w:customStyle="1" w:styleId="epgrafe">
    <w:name w:val="epígrafe"/>
    <w:basedOn w:val="a"/>
    <w:qFormat/>
    <w:rsid w:val="00B00705"/>
    <w:rPr>
      <w:sz w:val="24"/>
    </w:rPr>
  </w:style>
  <w:style w:type="paragraph" w:customStyle="1" w:styleId="berschrift1">
    <w:name w:val="Überschrift1"/>
    <w:basedOn w:val="a"/>
    <w:qFormat/>
    <w:rsid w:val="00B00705"/>
    <w:pPr>
      <w:tabs>
        <w:tab w:val="left" w:pos="709"/>
        <w:tab w:val="left" w:pos="1276"/>
        <w:tab w:val="left" w:pos="1843"/>
        <w:tab w:val="left" w:pos="2410"/>
        <w:tab w:val="right" w:pos="9072"/>
      </w:tabs>
      <w:suppressAutoHyphens/>
    </w:pPr>
    <w:rPr>
      <w:rFonts w:ascii="Arial" w:hAnsi="Arial" w:cs="Arial"/>
      <w:b/>
      <w:bCs/>
      <w:sz w:val="20"/>
      <w:szCs w:val="20"/>
      <w:lang w:val="en-GB"/>
    </w:rPr>
  </w:style>
  <w:style w:type="paragraph" w:customStyle="1" w:styleId="berschrift62">
    <w:name w:val="Überschrift 62"/>
    <w:basedOn w:val="a"/>
    <w:qFormat/>
    <w:rsid w:val="00B00705"/>
    <w:pPr>
      <w:tabs>
        <w:tab w:val="left" w:pos="709"/>
        <w:tab w:val="left" w:pos="1276"/>
        <w:tab w:val="left" w:pos="1843"/>
        <w:tab w:val="left" w:pos="2410"/>
      </w:tabs>
      <w:suppressAutoHyphens/>
      <w:ind w:left="1276" w:hanging="1276"/>
    </w:pPr>
    <w:rPr>
      <w:rFonts w:ascii="Arial" w:hAnsi="Arial" w:cs="Arial"/>
      <w:b/>
      <w:bCs/>
      <w:sz w:val="20"/>
      <w:szCs w:val="20"/>
      <w:lang w:val="en-GB"/>
    </w:rPr>
  </w:style>
  <w:style w:type="paragraph" w:customStyle="1" w:styleId="Deck1">
    <w:name w:val="Deck1"/>
    <w:basedOn w:val="a"/>
    <w:qFormat/>
    <w:rsid w:val="00B00705"/>
    <w:pPr>
      <w:tabs>
        <w:tab w:val="left" w:pos="709"/>
        <w:tab w:val="left" w:pos="1276"/>
        <w:tab w:val="left" w:pos="1843"/>
        <w:tab w:val="left" w:pos="2410"/>
      </w:tabs>
      <w:suppressAutoHyphens/>
      <w:jc w:val="center"/>
    </w:pPr>
    <w:rPr>
      <w:rFonts w:ascii="Arial" w:hAnsi="Arial" w:cs="Arial"/>
      <w:b/>
      <w:bCs/>
      <w:sz w:val="36"/>
      <w:szCs w:val="36"/>
      <w:lang w:val="en-GB"/>
    </w:rPr>
  </w:style>
  <w:style w:type="paragraph" w:customStyle="1" w:styleId="berschrift63">
    <w:name w:val="Überschrift 63"/>
    <w:basedOn w:val="a"/>
    <w:qFormat/>
    <w:rsid w:val="00B00705"/>
    <w:pPr>
      <w:tabs>
        <w:tab w:val="left" w:pos="709"/>
        <w:tab w:val="left" w:pos="1276"/>
        <w:tab w:val="left" w:pos="1843"/>
        <w:tab w:val="left" w:pos="2410"/>
      </w:tabs>
      <w:suppressAutoHyphens/>
      <w:jc w:val="center"/>
    </w:pPr>
    <w:rPr>
      <w:rFonts w:ascii="Arial" w:hAnsi="Arial" w:cs="Arial"/>
      <w:b/>
      <w:bCs/>
      <w:sz w:val="36"/>
      <w:szCs w:val="36"/>
      <w:lang w:val="en-GB"/>
    </w:rPr>
  </w:style>
  <w:style w:type="paragraph" w:customStyle="1" w:styleId="font10">
    <w:name w:val="font10"/>
    <w:basedOn w:val="a"/>
    <w:qFormat/>
    <w:rsid w:val="00B00705"/>
    <w:pPr>
      <w:spacing w:before="100" w:beforeAutospacing="1" w:after="100" w:afterAutospacing="1"/>
    </w:pPr>
    <w:rPr>
      <w:rFonts w:ascii="Arial" w:eastAsia="Arial Unicode MS" w:hAnsi="Arial" w:cs="Arial"/>
      <w:b/>
      <w:bCs/>
      <w:lang w:val="de-DE"/>
    </w:rPr>
  </w:style>
  <w:style w:type="paragraph" w:customStyle="1" w:styleId="A10">
    <w:name w:val="A1"/>
    <w:basedOn w:val="a"/>
    <w:next w:val="a"/>
    <w:qFormat/>
    <w:rsid w:val="00B00705"/>
    <w:pPr>
      <w:tabs>
        <w:tab w:val="left" w:pos="910"/>
      </w:tabs>
      <w:adjustRightInd w:val="0"/>
      <w:snapToGrid w:val="0"/>
      <w:spacing w:line="348" w:lineRule="auto"/>
    </w:pPr>
    <w:rPr>
      <w:rFonts w:ascii="Arial" w:hAnsi="Arial" w:cs="Arial"/>
      <w:b/>
      <w:sz w:val="24"/>
    </w:rPr>
  </w:style>
  <w:style w:type="paragraph" w:customStyle="1" w:styleId="A20">
    <w:name w:val="A2"/>
    <w:basedOn w:val="A10"/>
    <w:next w:val="a"/>
    <w:qFormat/>
    <w:rsid w:val="00B00705"/>
    <w:rPr>
      <w:rFonts w:eastAsia="Arial"/>
      <w:sz w:val="22"/>
    </w:rPr>
  </w:style>
  <w:style w:type="paragraph" w:customStyle="1" w:styleId="CharCharChar0">
    <w:name w:val="Char Char Char"/>
    <w:basedOn w:val="a"/>
    <w:qFormat/>
    <w:rsid w:val="00B00705"/>
    <w:rPr>
      <w:rFonts w:ascii="Tahoma" w:hAnsi="Tahoma"/>
      <w:b/>
      <w:sz w:val="28"/>
      <w:szCs w:val="28"/>
    </w:rPr>
  </w:style>
  <w:style w:type="paragraph" w:customStyle="1" w:styleId="BodyText22">
    <w:name w:val="Body Text 22"/>
    <w:basedOn w:val="a"/>
    <w:qFormat/>
    <w:rsid w:val="00B00705"/>
    <w:pPr>
      <w:adjustRightInd w:val="0"/>
      <w:ind w:firstLine="570"/>
      <w:jc w:val="left"/>
      <w:textAlignment w:val="baseline"/>
    </w:pPr>
    <w:rPr>
      <w:rFonts w:ascii="宋体"/>
      <w:sz w:val="28"/>
      <w:szCs w:val="20"/>
    </w:rPr>
  </w:style>
  <w:style w:type="paragraph" w:customStyle="1" w:styleId="affff2">
    <w:name w:val="段落"/>
    <w:basedOn w:val="a"/>
    <w:qFormat/>
    <w:rsid w:val="00B00705"/>
    <w:pPr>
      <w:adjustRightInd w:val="0"/>
      <w:ind w:firstLine="510"/>
      <w:jc w:val="left"/>
      <w:textAlignment w:val="baseline"/>
    </w:pPr>
    <w:rPr>
      <w:rFonts w:eastAsia="楷体"/>
      <w:kern w:val="0"/>
      <w:sz w:val="28"/>
      <w:szCs w:val="20"/>
    </w:rPr>
  </w:style>
  <w:style w:type="paragraph" w:customStyle="1" w:styleId="text">
    <w:name w:val="text"/>
    <w:basedOn w:val="ad"/>
    <w:qFormat/>
    <w:rsid w:val="00B00705"/>
    <w:pPr>
      <w:widowControl/>
      <w:jc w:val="left"/>
    </w:pPr>
    <w:rPr>
      <w:rFonts w:ascii="Arial" w:hAnsi="Arial"/>
      <w:sz w:val="20"/>
      <w:szCs w:val="16"/>
    </w:rPr>
  </w:style>
  <w:style w:type="paragraph" w:customStyle="1" w:styleId="zwwz">
    <w:name w:val="zwwz"/>
    <w:basedOn w:val="a"/>
    <w:qFormat/>
    <w:rsid w:val="00B00705"/>
    <w:pPr>
      <w:adjustRightInd w:val="0"/>
      <w:spacing w:line="360" w:lineRule="auto"/>
      <w:ind w:firstLine="567"/>
      <w:textAlignment w:val="baseline"/>
    </w:pPr>
    <w:rPr>
      <w:spacing w:val="10"/>
      <w:kern w:val="0"/>
      <w:sz w:val="28"/>
      <w:szCs w:val="20"/>
    </w:rPr>
  </w:style>
  <w:style w:type="paragraph" w:customStyle="1" w:styleId="BodyTextIndent32">
    <w:name w:val="Body Text Indent 32"/>
    <w:basedOn w:val="a"/>
    <w:qFormat/>
    <w:rsid w:val="00B00705"/>
    <w:pPr>
      <w:adjustRightInd w:val="0"/>
      <w:spacing w:line="360" w:lineRule="atLeast"/>
      <w:ind w:firstLine="510"/>
      <w:jc w:val="left"/>
      <w:textAlignment w:val="baseline"/>
    </w:pPr>
    <w:rPr>
      <w:rFonts w:ascii="宋体"/>
      <w:kern w:val="0"/>
      <w:sz w:val="34"/>
      <w:szCs w:val="20"/>
    </w:rPr>
  </w:style>
  <w:style w:type="paragraph" w:customStyle="1" w:styleId="1f2">
    <w:name w:val="表格1"/>
    <w:basedOn w:val="17"/>
    <w:qFormat/>
    <w:rsid w:val="00B00705"/>
    <w:pPr>
      <w:adjustRightInd w:val="0"/>
      <w:spacing w:before="60" w:after="60" w:line="240" w:lineRule="atLeast"/>
      <w:jc w:val="left"/>
      <w:textAlignment w:val="baseline"/>
    </w:pPr>
    <w:rPr>
      <w:kern w:val="0"/>
    </w:rPr>
  </w:style>
  <w:style w:type="paragraph" w:customStyle="1" w:styleId="BodyText32">
    <w:name w:val="Body Text 32"/>
    <w:basedOn w:val="a"/>
    <w:qFormat/>
    <w:rsid w:val="00B00705"/>
    <w:pPr>
      <w:adjustRightInd w:val="0"/>
      <w:jc w:val="center"/>
      <w:textAlignment w:val="baseline"/>
    </w:pPr>
    <w:rPr>
      <w:szCs w:val="20"/>
    </w:rPr>
  </w:style>
  <w:style w:type="paragraph" w:customStyle="1" w:styleId="cdf">
    <w:name w:val="cdf样式"/>
    <w:basedOn w:val="a"/>
    <w:qFormat/>
    <w:rsid w:val="00B00705"/>
    <w:pPr>
      <w:spacing w:line="288" w:lineRule="auto"/>
    </w:pPr>
    <w:rPr>
      <w:snapToGrid w:val="0"/>
      <w:spacing w:val="5"/>
      <w:kern w:val="0"/>
      <w:szCs w:val="20"/>
    </w:rPr>
  </w:style>
  <w:style w:type="paragraph" w:customStyle="1" w:styleId="affff3">
    <w:name w:val="样式"/>
    <w:basedOn w:val="1"/>
    <w:qFormat/>
    <w:rsid w:val="00B00705"/>
    <w:pPr>
      <w:tabs>
        <w:tab w:val="left" w:pos="360"/>
        <w:tab w:val="left" w:pos="1680"/>
      </w:tabs>
      <w:autoSpaceDE w:val="0"/>
      <w:autoSpaceDN w:val="0"/>
      <w:snapToGrid w:val="0"/>
      <w:spacing w:beforeLines="50" w:after="120" w:line="360" w:lineRule="auto"/>
      <w:ind w:hanging="357"/>
      <w:jc w:val="left"/>
      <w:outlineLvl w:val="9"/>
    </w:pPr>
    <w:rPr>
      <w:rFonts w:ascii="Arial" w:hAnsi="Arial"/>
      <w:bCs w:val="0"/>
      <w:snapToGrid w:val="0"/>
      <w:color w:val="000000"/>
      <w:kern w:val="0"/>
      <w:sz w:val="32"/>
      <w:szCs w:val="28"/>
    </w:rPr>
  </w:style>
  <w:style w:type="paragraph" w:customStyle="1" w:styleId="Normal2">
    <w:name w:val="Normal2"/>
    <w:qFormat/>
    <w:rsid w:val="00B00705"/>
    <w:pPr>
      <w:widowControl w:val="0"/>
      <w:adjustRightInd w:val="0"/>
      <w:spacing w:line="360" w:lineRule="atLeast"/>
      <w:textAlignment w:val="baseline"/>
    </w:pPr>
    <w:rPr>
      <w:rFonts w:ascii="宋体"/>
      <w:sz w:val="34"/>
    </w:rPr>
  </w:style>
  <w:style w:type="paragraph" w:customStyle="1" w:styleId="BodyTextFirstIndent2">
    <w:name w:val="Body Text First Indent2"/>
    <w:basedOn w:val="a"/>
    <w:qFormat/>
    <w:rsid w:val="00B00705"/>
    <w:pPr>
      <w:tabs>
        <w:tab w:val="center" w:pos="4253"/>
      </w:tabs>
      <w:autoSpaceDE w:val="0"/>
      <w:autoSpaceDN w:val="0"/>
      <w:adjustRightInd w:val="0"/>
      <w:spacing w:after="60" w:line="312" w:lineRule="auto"/>
      <w:ind w:firstLine="567"/>
      <w:jc w:val="left"/>
      <w:textAlignment w:val="baseline"/>
    </w:pPr>
    <w:rPr>
      <w:rFonts w:ascii="Arial" w:hAnsi="Arial"/>
      <w:color w:val="000000"/>
      <w:kern w:val="0"/>
      <w:sz w:val="28"/>
      <w:szCs w:val="20"/>
    </w:rPr>
  </w:style>
  <w:style w:type="paragraph" w:customStyle="1" w:styleId="1f3">
    <w:name w:val="正文缩进1"/>
    <w:basedOn w:val="a"/>
    <w:qFormat/>
    <w:rsid w:val="00B00705"/>
    <w:pPr>
      <w:adjustRightInd w:val="0"/>
      <w:spacing w:line="348" w:lineRule="auto"/>
      <w:ind w:firstLine="539"/>
      <w:jc w:val="left"/>
      <w:textAlignment w:val="baseline"/>
    </w:pPr>
    <w:rPr>
      <w:kern w:val="0"/>
      <w:sz w:val="28"/>
      <w:szCs w:val="20"/>
    </w:rPr>
  </w:style>
  <w:style w:type="paragraph" w:customStyle="1" w:styleId="CharCharCharCharCharChar">
    <w:name w:val="Char Char Char Char Char Char"/>
    <w:basedOn w:val="a"/>
    <w:qFormat/>
    <w:rsid w:val="00B00705"/>
    <w:rPr>
      <w:rFonts w:ascii="Tahoma" w:hAnsi="Tahoma"/>
      <w:b/>
      <w:sz w:val="28"/>
      <w:szCs w:val="28"/>
    </w:rPr>
  </w:style>
  <w:style w:type="paragraph" w:customStyle="1" w:styleId="ParaCharCharCharCharCharCharChar">
    <w:name w:val="默认段落字体 Para Char Char Char Char Char Char Char"/>
    <w:basedOn w:val="a"/>
    <w:qFormat/>
    <w:rsid w:val="00B00705"/>
  </w:style>
  <w:style w:type="paragraph" w:customStyle="1" w:styleId="font0">
    <w:name w:val="font0"/>
    <w:basedOn w:val="a"/>
    <w:qFormat/>
    <w:rsid w:val="00B00705"/>
    <w:pPr>
      <w:widowControl/>
      <w:spacing w:before="100" w:beforeAutospacing="1" w:after="100" w:afterAutospacing="1"/>
      <w:jc w:val="left"/>
    </w:pPr>
    <w:rPr>
      <w:rFonts w:ascii="宋体" w:hAnsi="宋体" w:hint="eastAsia"/>
      <w:kern w:val="0"/>
      <w:szCs w:val="21"/>
    </w:rPr>
  </w:style>
  <w:style w:type="paragraph" w:customStyle="1" w:styleId="xl89">
    <w:name w:val="xl89"/>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1"/>
    </w:rPr>
  </w:style>
  <w:style w:type="paragraph" w:customStyle="1" w:styleId="xl90">
    <w:name w:val="xl90"/>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xl91">
    <w:name w:val="xl91"/>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xl92">
    <w:name w:val="xl92"/>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xl93">
    <w:name w:val="xl93"/>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1"/>
    </w:rPr>
  </w:style>
  <w:style w:type="paragraph" w:customStyle="1" w:styleId="xl94">
    <w:name w:val="xl94"/>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xl95">
    <w:name w:val="xl95"/>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1"/>
    </w:rPr>
  </w:style>
  <w:style w:type="paragraph" w:customStyle="1" w:styleId="xl96">
    <w:name w:val="xl96"/>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xl97">
    <w:name w:val="xl97"/>
    <w:basedOn w:val="a"/>
    <w:qFormat/>
    <w:rsid w:val="00B00705"/>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kern w:val="0"/>
      <w:sz w:val="24"/>
      <w:szCs w:val="21"/>
    </w:rPr>
  </w:style>
  <w:style w:type="paragraph" w:customStyle="1" w:styleId="xl98">
    <w:name w:val="xl98"/>
    <w:basedOn w:val="a"/>
    <w:qFormat/>
    <w:rsid w:val="00B0070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 w:val="24"/>
      <w:szCs w:val="21"/>
    </w:rPr>
  </w:style>
  <w:style w:type="paragraph" w:customStyle="1" w:styleId="39">
    <w:name w:val="3级标题"/>
    <w:basedOn w:val="a"/>
    <w:rsid w:val="00B00705"/>
    <w:pPr>
      <w:tabs>
        <w:tab w:val="left" w:pos="839"/>
      </w:tabs>
      <w:adjustRightInd w:val="0"/>
      <w:snapToGrid w:val="0"/>
      <w:spacing w:line="360" w:lineRule="auto"/>
      <w:textAlignment w:val="baseline"/>
    </w:pPr>
    <w:rPr>
      <w:rFonts w:ascii="宋体" w:hAnsi="宋体"/>
      <w:snapToGrid w:val="0"/>
      <w:spacing w:val="16"/>
      <w:kern w:val="0"/>
      <w:sz w:val="28"/>
      <w:szCs w:val="20"/>
    </w:rPr>
  </w:style>
  <w:style w:type="paragraph" w:customStyle="1" w:styleId="1-">
    <w:name w:val="正文1-粗"/>
    <w:basedOn w:val="a"/>
    <w:qFormat/>
    <w:rsid w:val="00B00705"/>
    <w:pPr>
      <w:tabs>
        <w:tab w:val="left" w:pos="1680"/>
      </w:tabs>
      <w:adjustRightInd w:val="0"/>
      <w:snapToGrid w:val="0"/>
      <w:spacing w:line="348" w:lineRule="auto"/>
      <w:ind w:left="1680" w:hanging="420"/>
      <w:textAlignment w:val="baseline"/>
    </w:pPr>
    <w:rPr>
      <w:b/>
      <w:bCs/>
      <w:kern w:val="0"/>
      <w:sz w:val="28"/>
      <w:szCs w:val="28"/>
    </w:rPr>
  </w:style>
  <w:style w:type="paragraph" w:customStyle="1" w:styleId="BodyTextFirstIndent3">
    <w:name w:val="Body Text First Indent3"/>
    <w:basedOn w:val="a8"/>
    <w:qFormat/>
    <w:rsid w:val="00B00705"/>
    <w:pPr>
      <w:spacing w:after="0"/>
      <w:ind w:firstLine="567"/>
    </w:pPr>
    <w:rPr>
      <w:kern w:val="2"/>
      <w:sz w:val="21"/>
    </w:rPr>
  </w:style>
  <w:style w:type="paragraph" w:customStyle="1" w:styleId="63">
    <w:name w:val="6"/>
    <w:basedOn w:val="a"/>
    <w:next w:val="a9"/>
    <w:qFormat/>
    <w:rsid w:val="00B00705"/>
    <w:pPr>
      <w:autoSpaceDE w:val="0"/>
      <w:autoSpaceDN w:val="0"/>
      <w:adjustRightInd w:val="0"/>
      <w:snapToGrid w:val="0"/>
      <w:spacing w:after="120" w:line="348" w:lineRule="auto"/>
      <w:ind w:left="420" w:firstLineChars="200" w:firstLine="200"/>
    </w:pPr>
    <w:rPr>
      <w:color w:val="000000"/>
      <w:sz w:val="28"/>
      <w:szCs w:val="28"/>
    </w:rPr>
  </w:style>
  <w:style w:type="paragraph" w:customStyle="1" w:styleId="affff4">
    <w:name w:val="封面"/>
    <w:basedOn w:val="1"/>
    <w:next w:val="a"/>
    <w:qFormat/>
    <w:rsid w:val="00B00705"/>
    <w:pPr>
      <w:keepNext w:val="0"/>
      <w:keepLines w:val="0"/>
      <w:adjustRightInd w:val="0"/>
      <w:snapToGrid w:val="0"/>
      <w:spacing w:before="0" w:afterLines="50" w:line="348" w:lineRule="auto"/>
      <w:jc w:val="left"/>
    </w:pPr>
    <w:rPr>
      <w:rFonts w:ascii="仿宋_GB2312" w:eastAsia="仿宋_GB2312"/>
      <w:b w:val="0"/>
      <w:bCs w:val="0"/>
      <w:snapToGrid w:val="0"/>
      <w:color w:val="0000FF"/>
      <w:kern w:val="2"/>
      <w:sz w:val="28"/>
      <w:szCs w:val="28"/>
    </w:rPr>
  </w:style>
  <w:style w:type="paragraph" w:customStyle="1" w:styleId="105">
    <w:name w:val="样式 标题 1 + 段后: 0.5 行"/>
    <w:basedOn w:val="1"/>
    <w:qFormat/>
    <w:rsid w:val="00B00705"/>
    <w:pPr>
      <w:keepLines w:val="0"/>
      <w:tabs>
        <w:tab w:val="left" w:pos="859"/>
      </w:tabs>
      <w:adjustRightInd w:val="0"/>
      <w:snapToGrid w:val="0"/>
      <w:spacing w:before="0" w:afterLines="50" w:line="348" w:lineRule="auto"/>
      <w:ind w:left="197"/>
      <w:jc w:val="left"/>
      <w:textAlignment w:val="baseline"/>
    </w:pPr>
    <w:rPr>
      <w:rFonts w:ascii="仿宋_GB2312" w:eastAsia="仿宋_GB2312"/>
      <w:color w:val="0000FF"/>
      <w:kern w:val="2"/>
      <w:sz w:val="28"/>
      <w:szCs w:val="20"/>
    </w:rPr>
  </w:style>
  <w:style w:type="paragraph" w:customStyle="1" w:styleId="affff5">
    <w:name w:val="正文表格"/>
    <w:basedOn w:val="a"/>
    <w:rsid w:val="00B00705"/>
    <w:pPr>
      <w:keepNext/>
      <w:keepLines/>
      <w:overflowPunct w:val="0"/>
      <w:adjustRightInd w:val="0"/>
      <w:snapToGrid w:val="0"/>
      <w:spacing w:before="80"/>
      <w:jc w:val="center"/>
      <w:textAlignment w:val="bottom"/>
    </w:pPr>
    <w:rPr>
      <w:kern w:val="0"/>
      <w:sz w:val="28"/>
      <w:szCs w:val="20"/>
    </w:rPr>
  </w:style>
  <w:style w:type="paragraph" w:customStyle="1" w:styleId="2f">
    <w:name w:val="样式 标题 + 小二 首行缩进:  2 字符"/>
    <w:basedOn w:val="af3"/>
    <w:qFormat/>
    <w:rsid w:val="00B00705"/>
    <w:pPr>
      <w:snapToGrid w:val="0"/>
      <w:spacing w:line="348" w:lineRule="auto"/>
      <w:textAlignment w:val="baseline"/>
    </w:pPr>
    <w:rPr>
      <w:bCs/>
      <w:kern w:val="2"/>
      <w:sz w:val="36"/>
    </w:rPr>
  </w:style>
  <w:style w:type="paragraph" w:customStyle="1" w:styleId="45">
    <w:name w:val="样式4"/>
    <w:basedOn w:val="2"/>
    <w:qFormat/>
    <w:rsid w:val="00B00705"/>
    <w:pPr>
      <w:spacing w:before="0" w:after="0" w:line="348" w:lineRule="auto"/>
    </w:pPr>
    <w:rPr>
      <w:rFonts w:ascii="Times New Roman" w:eastAsia="宋体" w:hAnsi="Times New Roman"/>
      <w:b w:val="0"/>
      <w:bCs w:val="0"/>
      <w:kern w:val="2"/>
      <w:sz w:val="28"/>
    </w:rPr>
  </w:style>
  <w:style w:type="paragraph" w:customStyle="1" w:styleId="54">
    <w:name w:val="样式5"/>
    <w:basedOn w:val="1"/>
    <w:qFormat/>
    <w:rsid w:val="00B00705"/>
    <w:pPr>
      <w:spacing w:before="0" w:after="0" w:line="348" w:lineRule="auto"/>
    </w:pPr>
    <w:rPr>
      <w:rFonts w:ascii="仿宋_GB2312" w:eastAsia="仿宋_GB2312"/>
      <w:color w:val="0000FF"/>
      <w:sz w:val="28"/>
      <w:szCs w:val="28"/>
    </w:rPr>
  </w:style>
  <w:style w:type="paragraph" w:customStyle="1" w:styleId="64">
    <w:name w:val="样式6"/>
    <w:basedOn w:val="1"/>
    <w:qFormat/>
    <w:rsid w:val="00B00705"/>
    <w:pPr>
      <w:spacing w:before="0" w:after="0" w:line="348" w:lineRule="auto"/>
    </w:pPr>
    <w:rPr>
      <w:rFonts w:ascii="仿宋_GB2312" w:eastAsia="仿宋_GB2312"/>
      <w:color w:val="0000FF"/>
      <w:sz w:val="28"/>
      <w:szCs w:val="28"/>
    </w:rPr>
  </w:style>
  <w:style w:type="paragraph" w:customStyle="1" w:styleId="71">
    <w:name w:val="样式7"/>
    <w:basedOn w:val="1"/>
    <w:qFormat/>
    <w:rsid w:val="00B00705"/>
    <w:pPr>
      <w:spacing w:before="0" w:after="0" w:line="240" w:lineRule="auto"/>
    </w:pPr>
    <w:rPr>
      <w:rFonts w:ascii="仿宋_GB2312" w:eastAsia="仿宋_GB2312"/>
      <w:color w:val="0000FF"/>
      <w:sz w:val="28"/>
      <w:szCs w:val="28"/>
    </w:rPr>
  </w:style>
  <w:style w:type="paragraph" w:customStyle="1" w:styleId="81">
    <w:name w:val="样式8"/>
    <w:basedOn w:val="2"/>
    <w:qFormat/>
    <w:rsid w:val="00B00705"/>
    <w:pPr>
      <w:spacing w:before="0" w:after="0" w:line="240" w:lineRule="auto"/>
      <w:jc w:val="left"/>
    </w:pPr>
    <w:rPr>
      <w:rFonts w:ascii="Times New Roman" w:eastAsia="宋体" w:hAnsi="Times New Roman"/>
      <w:b w:val="0"/>
      <w:bCs w:val="0"/>
      <w:kern w:val="2"/>
      <w:sz w:val="28"/>
    </w:rPr>
  </w:style>
  <w:style w:type="paragraph" w:customStyle="1" w:styleId="91">
    <w:name w:val="样式9"/>
    <w:basedOn w:val="3"/>
    <w:qFormat/>
    <w:rsid w:val="00B00705"/>
    <w:pPr>
      <w:spacing w:before="0" w:after="0" w:line="240" w:lineRule="auto"/>
      <w:jc w:val="left"/>
    </w:pPr>
    <w:rPr>
      <w:b w:val="0"/>
      <w:bCs w:val="0"/>
      <w:kern w:val="2"/>
      <w:sz w:val="28"/>
    </w:rPr>
  </w:style>
  <w:style w:type="paragraph" w:customStyle="1" w:styleId="102">
    <w:name w:val="样式10"/>
    <w:basedOn w:val="3"/>
    <w:qFormat/>
    <w:rsid w:val="00B00705"/>
    <w:pPr>
      <w:spacing w:before="0" w:after="0" w:line="240" w:lineRule="auto"/>
      <w:jc w:val="left"/>
    </w:pPr>
    <w:rPr>
      <w:b w:val="0"/>
      <w:bCs w:val="0"/>
      <w:kern w:val="2"/>
      <w:sz w:val="28"/>
    </w:rPr>
  </w:style>
  <w:style w:type="paragraph" w:customStyle="1" w:styleId="115">
    <w:name w:val="样式11"/>
    <w:basedOn w:val="3"/>
    <w:qFormat/>
    <w:rsid w:val="00B00705"/>
    <w:pPr>
      <w:spacing w:before="0" w:after="0" w:line="240" w:lineRule="auto"/>
      <w:jc w:val="left"/>
    </w:pPr>
    <w:rPr>
      <w:b w:val="0"/>
      <w:bCs w:val="0"/>
      <w:kern w:val="2"/>
      <w:sz w:val="28"/>
    </w:rPr>
  </w:style>
  <w:style w:type="paragraph" w:customStyle="1" w:styleId="120">
    <w:name w:val="样式12"/>
    <w:basedOn w:val="3"/>
    <w:qFormat/>
    <w:rsid w:val="00B00705"/>
    <w:pPr>
      <w:snapToGrid w:val="0"/>
      <w:spacing w:before="0" w:after="0" w:line="240" w:lineRule="auto"/>
      <w:jc w:val="left"/>
    </w:pPr>
    <w:rPr>
      <w:b w:val="0"/>
      <w:bCs w:val="0"/>
      <w:kern w:val="2"/>
      <w:sz w:val="28"/>
    </w:rPr>
  </w:style>
  <w:style w:type="paragraph" w:customStyle="1" w:styleId="130">
    <w:name w:val="样式13"/>
    <w:basedOn w:val="3"/>
    <w:qFormat/>
    <w:rsid w:val="00B00705"/>
    <w:pPr>
      <w:spacing w:line="348" w:lineRule="auto"/>
      <w:jc w:val="left"/>
      <w:outlineLvl w:val="9"/>
    </w:pPr>
    <w:rPr>
      <w:b w:val="0"/>
      <w:bCs w:val="0"/>
      <w:kern w:val="2"/>
      <w:sz w:val="28"/>
    </w:rPr>
  </w:style>
  <w:style w:type="paragraph" w:customStyle="1" w:styleId="140">
    <w:name w:val="样式14"/>
    <w:basedOn w:val="3"/>
    <w:qFormat/>
    <w:rsid w:val="00B00705"/>
    <w:pPr>
      <w:spacing w:before="0" w:after="0" w:line="240" w:lineRule="auto"/>
      <w:jc w:val="left"/>
    </w:pPr>
    <w:rPr>
      <w:b w:val="0"/>
      <w:bCs w:val="0"/>
      <w:kern w:val="2"/>
      <w:sz w:val="28"/>
    </w:rPr>
  </w:style>
  <w:style w:type="paragraph" w:customStyle="1" w:styleId="150">
    <w:name w:val="样式15"/>
    <w:basedOn w:val="2"/>
    <w:qFormat/>
    <w:rsid w:val="00B00705"/>
    <w:pPr>
      <w:spacing w:before="0" w:after="0" w:line="240" w:lineRule="auto"/>
      <w:jc w:val="left"/>
    </w:pPr>
    <w:rPr>
      <w:rFonts w:ascii="Times New Roman" w:eastAsia="宋体" w:hAnsi="Times New Roman"/>
      <w:b w:val="0"/>
      <w:bCs w:val="0"/>
      <w:kern w:val="2"/>
      <w:sz w:val="28"/>
    </w:rPr>
  </w:style>
  <w:style w:type="paragraph" w:customStyle="1" w:styleId="160">
    <w:name w:val="样式16"/>
    <w:basedOn w:val="1"/>
    <w:qFormat/>
    <w:rsid w:val="00B00705"/>
    <w:pPr>
      <w:spacing w:before="0" w:after="0" w:line="240" w:lineRule="auto"/>
    </w:pPr>
    <w:rPr>
      <w:rFonts w:ascii="仿宋_GB2312" w:eastAsia="仿宋_GB2312"/>
      <w:color w:val="0000FF"/>
      <w:sz w:val="28"/>
      <w:szCs w:val="28"/>
    </w:rPr>
  </w:style>
  <w:style w:type="paragraph" w:customStyle="1" w:styleId="170">
    <w:name w:val="样式17"/>
    <w:basedOn w:val="1"/>
    <w:qFormat/>
    <w:rsid w:val="00B00705"/>
    <w:pPr>
      <w:snapToGrid w:val="0"/>
      <w:spacing w:before="0" w:after="0" w:line="240" w:lineRule="auto"/>
    </w:pPr>
    <w:rPr>
      <w:rFonts w:ascii="仿宋_GB2312" w:eastAsia="仿宋_GB2312"/>
      <w:color w:val="0000FF"/>
      <w:sz w:val="28"/>
      <w:szCs w:val="28"/>
    </w:rPr>
  </w:style>
  <w:style w:type="paragraph" w:customStyle="1" w:styleId="180">
    <w:name w:val="样式18"/>
    <w:basedOn w:val="1"/>
    <w:next w:val="a8"/>
    <w:qFormat/>
    <w:rsid w:val="00B00705"/>
    <w:pPr>
      <w:spacing w:before="0" w:after="0" w:line="240" w:lineRule="auto"/>
    </w:pPr>
    <w:rPr>
      <w:rFonts w:ascii="仿宋_GB2312" w:eastAsia="仿宋_GB2312"/>
      <w:color w:val="0000FF"/>
      <w:sz w:val="28"/>
      <w:szCs w:val="28"/>
    </w:rPr>
  </w:style>
  <w:style w:type="paragraph" w:customStyle="1" w:styleId="190">
    <w:name w:val="样式19"/>
    <w:basedOn w:val="2"/>
    <w:next w:val="a8"/>
    <w:qFormat/>
    <w:rsid w:val="00B00705"/>
    <w:pPr>
      <w:spacing w:before="0" w:after="0" w:line="240" w:lineRule="auto"/>
      <w:jc w:val="left"/>
    </w:pPr>
    <w:rPr>
      <w:rFonts w:ascii="Times New Roman" w:eastAsia="宋体" w:hAnsi="Times New Roman"/>
      <w:b w:val="0"/>
      <w:bCs w:val="0"/>
      <w:kern w:val="2"/>
      <w:sz w:val="28"/>
    </w:rPr>
  </w:style>
  <w:style w:type="paragraph" w:customStyle="1" w:styleId="200">
    <w:name w:val="样式20"/>
    <w:basedOn w:val="2"/>
    <w:next w:val="a8"/>
    <w:qFormat/>
    <w:rsid w:val="00B00705"/>
    <w:pPr>
      <w:tabs>
        <w:tab w:val="left" w:pos="420"/>
      </w:tabs>
      <w:spacing w:before="0" w:after="0" w:line="240" w:lineRule="auto"/>
      <w:ind w:left="420" w:hanging="420"/>
      <w:jc w:val="left"/>
    </w:pPr>
    <w:rPr>
      <w:rFonts w:ascii="Times New Roman" w:eastAsia="宋体" w:hAnsi="Times New Roman"/>
      <w:b w:val="0"/>
      <w:bCs w:val="0"/>
      <w:kern w:val="2"/>
      <w:sz w:val="28"/>
    </w:rPr>
  </w:style>
  <w:style w:type="paragraph" w:customStyle="1" w:styleId="210">
    <w:name w:val="样式21"/>
    <w:basedOn w:val="3"/>
    <w:next w:val="a8"/>
    <w:qFormat/>
    <w:rsid w:val="00B00705"/>
    <w:pPr>
      <w:tabs>
        <w:tab w:val="left" w:pos="360"/>
      </w:tabs>
      <w:snapToGrid w:val="0"/>
      <w:spacing w:before="0" w:after="0" w:line="240" w:lineRule="auto"/>
      <w:jc w:val="left"/>
    </w:pPr>
    <w:rPr>
      <w:b w:val="0"/>
      <w:bCs w:val="0"/>
      <w:kern w:val="2"/>
      <w:sz w:val="28"/>
    </w:rPr>
  </w:style>
  <w:style w:type="paragraph" w:customStyle="1" w:styleId="220">
    <w:name w:val="样式22"/>
    <w:basedOn w:val="2"/>
    <w:qFormat/>
    <w:rsid w:val="00B00705"/>
    <w:pPr>
      <w:snapToGrid w:val="0"/>
      <w:spacing w:before="0" w:after="0" w:line="240" w:lineRule="auto"/>
    </w:pPr>
    <w:rPr>
      <w:kern w:val="2"/>
      <w:sz w:val="28"/>
      <w:szCs w:val="28"/>
    </w:rPr>
  </w:style>
  <w:style w:type="paragraph" w:customStyle="1" w:styleId="230">
    <w:name w:val="样式23"/>
    <w:basedOn w:val="1"/>
    <w:next w:val="a8"/>
    <w:qFormat/>
    <w:rsid w:val="00B00705"/>
    <w:pPr>
      <w:tabs>
        <w:tab w:val="left" w:pos="420"/>
      </w:tabs>
      <w:spacing w:before="0" w:after="0" w:line="240" w:lineRule="auto"/>
      <w:ind w:left="420" w:hanging="420"/>
    </w:pPr>
    <w:rPr>
      <w:rFonts w:ascii="仿宋_GB2312" w:eastAsia="仿宋_GB2312"/>
      <w:color w:val="0000FF"/>
      <w:sz w:val="28"/>
      <w:szCs w:val="28"/>
    </w:rPr>
  </w:style>
  <w:style w:type="paragraph" w:customStyle="1" w:styleId="affff6">
    <w:name w:val="正文标题"/>
    <w:basedOn w:val="a"/>
    <w:qFormat/>
    <w:rsid w:val="00B00705"/>
    <w:pPr>
      <w:snapToGrid w:val="0"/>
      <w:spacing w:line="348" w:lineRule="auto"/>
    </w:pPr>
    <w:rPr>
      <w:b/>
      <w:sz w:val="28"/>
      <w:szCs w:val="20"/>
    </w:rPr>
  </w:style>
  <w:style w:type="paragraph" w:customStyle="1" w:styleId="leebt">
    <w:name w:val="样式 leebt + 居中"/>
    <w:basedOn w:val="a"/>
    <w:qFormat/>
    <w:rsid w:val="00B00705"/>
    <w:pPr>
      <w:spacing w:line="348" w:lineRule="auto"/>
      <w:jc w:val="center"/>
    </w:pPr>
    <w:rPr>
      <w:snapToGrid w:val="0"/>
      <w:spacing w:val="10"/>
      <w:sz w:val="28"/>
      <w:szCs w:val="20"/>
    </w:rPr>
  </w:style>
  <w:style w:type="paragraph" w:customStyle="1" w:styleId="CharCharChar1CharCharCharCharCharCharChar">
    <w:name w:val="Char Char Char1 Char Char Char Char Char Char Char"/>
    <w:basedOn w:val="a"/>
    <w:qFormat/>
    <w:rsid w:val="00B00705"/>
    <w:rPr>
      <w:rFonts w:ascii="Tahoma" w:hAnsi="Tahoma"/>
      <w:sz w:val="24"/>
      <w:szCs w:val="20"/>
    </w:rPr>
  </w:style>
  <w:style w:type="paragraph" w:customStyle="1" w:styleId="affff7">
    <w:name w:val="正文字体"/>
    <w:basedOn w:val="a9"/>
    <w:qFormat/>
    <w:rsid w:val="00B00705"/>
    <w:pPr>
      <w:spacing w:after="0" w:line="312" w:lineRule="auto"/>
      <w:ind w:leftChars="0" w:left="0" w:firstLineChars="200" w:firstLine="200"/>
    </w:pPr>
    <w:rPr>
      <w:kern w:val="2"/>
      <w:sz w:val="24"/>
    </w:rPr>
  </w:style>
  <w:style w:type="paragraph" w:customStyle="1" w:styleId="2f0">
    <w:name w:val="正文 首行缩进:  2 字符"/>
    <w:basedOn w:val="a"/>
    <w:qFormat/>
    <w:rsid w:val="00B00705"/>
    <w:pPr>
      <w:ind w:firstLineChars="200" w:firstLine="579"/>
    </w:pPr>
    <w:rPr>
      <w:sz w:val="28"/>
      <w:szCs w:val="20"/>
    </w:rPr>
  </w:style>
  <w:style w:type="paragraph" w:customStyle="1" w:styleId="affff8">
    <w:name w:val="正文首行"/>
    <w:basedOn w:val="a8"/>
    <w:qFormat/>
    <w:rsid w:val="00B00705"/>
    <w:rPr>
      <w:kern w:val="2"/>
      <w:sz w:val="21"/>
    </w:rPr>
  </w:style>
  <w:style w:type="paragraph" w:customStyle="1" w:styleId="s0">
    <w:name w:val="s0"/>
    <w:qFormat/>
    <w:rsid w:val="00B00705"/>
    <w:pPr>
      <w:widowControl w:val="0"/>
      <w:autoSpaceDE w:val="0"/>
      <w:autoSpaceDN w:val="0"/>
      <w:adjustRightInd w:val="0"/>
    </w:pPr>
    <w:rPr>
      <w:rFonts w:ascii="????" w:eastAsia="????"/>
    </w:rPr>
  </w:style>
  <w:style w:type="paragraph" w:customStyle="1" w:styleId="affff9">
    <w:name w:val="正文表标题"/>
    <w:next w:val="a"/>
    <w:qFormat/>
    <w:rsid w:val="00B00705"/>
    <w:pPr>
      <w:tabs>
        <w:tab w:val="left" w:pos="840"/>
      </w:tabs>
      <w:ind w:left="840" w:hanging="525"/>
      <w:jc w:val="center"/>
    </w:pPr>
    <w:rPr>
      <w:rFonts w:ascii="黑体" w:eastAsia="黑体"/>
      <w:sz w:val="21"/>
    </w:rPr>
  </w:style>
  <w:style w:type="paragraph" w:customStyle="1" w:styleId="011new">
    <w:name w:val="0.1标题1new"/>
    <w:basedOn w:val="a"/>
    <w:qFormat/>
    <w:rsid w:val="00B00705"/>
    <w:pPr>
      <w:spacing w:beforeLines="100" w:afterLines="50" w:line="300" w:lineRule="auto"/>
    </w:pPr>
    <w:rPr>
      <w:b/>
      <w:bCs/>
      <w:spacing w:val="4"/>
      <w:sz w:val="30"/>
    </w:rPr>
  </w:style>
  <w:style w:type="paragraph" w:customStyle="1" w:styleId="PlainText1">
    <w:name w:val="Plain Text1"/>
    <w:basedOn w:val="a"/>
    <w:qFormat/>
    <w:rsid w:val="00B00705"/>
    <w:pPr>
      <w:adjustRightInd w:val="0"/>
      <w:textAlignment w:val="baseline"/>
    </w:pPr>
    <w:rPr>
      <w:rFonts w:ascii="宋体" w:hAnsi="Courier New"/>
      <w:sz w:val="28"/>
      <w:szCs w:val="20"/>
    </w:rPr>
  </w:style>
  <w:style w:type="paragraph" w:customStyle="1" w:styleId="cisdi">
    <w:name w:val="cisdi_作业书样式"/>
    <w:basedOn w:val="2"/>
    <w:qFormat/>
    <w:locked/>
    <w:rsid w:val="00B00705"/>
    <w:pPr>
      <w:widowControl/>
      <w:spacing w:before="0" w:after="0" w:line="415" w:lineRule="auto"/>
      <w:jc w:val="left"/>
    </w:pPr>
    <w:rPr>
      <w:bCs w:val="0"/>
      <w:snapToGrid w:val="0"/>
      <w:sz w:val="28"/>
      <w:szCs w:val="28"/>
    </w:rPr>
  </w:style>
  <w:style w:type="paragraph" w:customStyle="1" w:styleId="BlockText1">
    <w:name w:val="Block Text1"/>
    <w:basedOn w:val="a"/>
    <w:qFormat/>
    <w:rsid w:val="00B00705"/>
    <w:pPr>
      <w:tabs>
        <w:tab w:val="left" w:pos="3780"/>
      </w:tabs>
      <w:adjustRightInd w:val="0"/>
      <w:spacing w:line="27" w:lineRule="atLeast"/>
      <w:ind w:left="3780" w:right="119" w:hanging="420"/>
      <w:textAlignment w:val="baseline"/>
    </w:pPr>
    <w:rPr>
      <w:rFonts w:ascii="宋体"/>
      <w:spacing w:val="25"/>
      <w:kern w:val="0"/>
      <w:sz w:val="24"/>
      <w:szCs w:val="20"/>
    </w:rPr>
  </w:style>
  <w:style w:type="paragraph" w:customStyle="1" w:styleId="BodyTextIndent31">
    <w:name w:val="Body Text Indent 31"/>
    <w:basedOn w:val="a"/>
    <w:qFormat/>
    <w:rsid w:val="00B00705"/>
    <w:pPr>
      <w:adjustRightInd w:val="0"/>
      <w:spacing w:line="360" w:lineRule="atLeast"/>
      <w:ind w:firstLine="510"/>
      <w:jc w:val="left"/>
      <w:textAlignment w:val="baseline"/>
    </w:pPr>
    <w:rPr>
      <w:rFonts w:ascii="宋体"/>
      <w:kern w:val="0"/>
      <w:sz w:val="34"/>
      <w:szCs w:val="20"/>
    </w:rPr>
  </w:style>
  <w:style w:type="paragraph" w:customStyle="1" w:styleId="BodyText31">
    <w:name w:val="Body Text 31"/>
    <w:basedOn w:val="a"/>
    <w:qFormat/>
    <w:rsid w:val="00B00705"/>
    <w:pPr>
      <w:adjustRightInd w:val="0"/>
      <w:jc w:val="center"/>
      <w:textAlignment w:val="baseline"/>
    </w:pPr>
    <w:rPr>
      <w:szCs w:val="20"/>
    </w:rPr>
  </w:style>
  <w:style w:type="paragraph" w:customStyle="1" w:styleId="Normal1">
    <w:name w:val="Normal1"/>
    <w:qFormat/>
    <w:rsid w:val="00B00705"/>
    <w:pPr>
      <w:widowControl w:val="0"/>
      <w:adjustRightInd w:val="0"/>
      <w:spacing w:line="360" w:lineRule="atLeast"/>
      <w:textAlignment w:val="baseline"/>
    </w:pPr>
    <w:rPr>
      <w:rFonts w:ascii="宋体"/>
      <w:sz w:val="34"/>
    </w:rPr>
  </w:style>
  <w:style w:type="paragraph" w:customStyle="1" w:styleId="BodyTextFirstIndent1">
    <w:name w:val="Body Text First Indent1"/>
    <w:basedOn w:val="a"/>
    <w:qFormat/>
    <w:rsid w:val="00B00705"/>
    <w:pPr>
      <w:tabs>
        <w:tab w:val="center" w:pos="4253"/>
      </w:tabs>
      <w:autoSpaceDE w:val="0"/>
      <w:autoSpaceDN w:val="0"/>
      <w:adjustRightInd w:val="0"/>
      <w:spacing w:after="60" w:line="312" w:lineRule="auto"/>
      <w:ind w:firstLine="567"/>
      <w:jc w:val="left"/>
      <w:textAlignment w:val="baseline"/>
    </w:pPr>
    <w:rPr>
      <w:rFonts w:ascii="Arial" w:hAnsi="Arial"/>
      <w:color w:val="000000"/>
      <w:kern w:val="0"/>
      <w:sz w:val="28"/>
      <w:szCs w:val="20"/>
    </w:rPr>
  </w:style>
  <w:style w:type="character" w:customStyle="1" w:styleId="1Char10">
    <w:name w:val="章标题 1 Char1"/>
    <w:basedOn w:val="a0"/>
    <w:qFormat/>
    <w:rsid w:val="00B00705"/>
    <w:rPr>
      <w:rFonts w:eastAsia="宋体"/>
      <w:b/>
      <w:kern w:val="44"/>
      <w:sz w:val="24"/>
      <w:lang w:val="en-US" w:eastAsia="zh-CN" w:bidi="ar-SA"/>
    </w:rPr>
  </w:style>
  <w:style w:type="paragraph" w:customStyle="1" w:styleId="affffa">
    <w:name w:val="正文不缩进"/>
    <w:basedOn w:val="a"/>
    <w:next w:val="a8"/>
    <w:qFormat/>
    <w:rsid w:val="00B00705"/>
    <w:pPr>
      <w:spacing w:after="120"/>
    </w:pPr>
    <w:rPr>
      <w:sz w:val="24"/>
      <w:szCs w:val="20"/>
    </w:rPr>
  </w:style>
  <w:style w:type="character" w:customStyle="1" w:styleId="CharChar7">
    <w:name w:val="普通文字 Char Char"/>
    <w:basedOn w:val="a0"/>
    <w:qFormat/>
    <w:rsid w:val="00B00705"/>
    <w:rPr>
      <w:rFonts w:ascii="宋体" w:eastAsia="宋体" w:hAnsi="Courier New" w:cs="Courier New"/>
      <w:kern w:val="2"/>
      <w:sz w:val="21"/>
      <w:szCs w:val="21"/>
      <w:lang w:val="en-US" w:eastAsia="zh-CN" w:bidi="ar-SA"/>
    </w:rPr>
  </w:style>
  <w:style w:type="paragraph" w:customStyle="1" w:styleId="2f1">
    <w:name w:val="正文2"/>
    <w:qFormat/>
    <w:rsid w:val="00B00705"/>
    <w:pPr>
      <w:tabs>
        <w:tab w:val="right" w:pos="1474"/>
      </w:tabs>
      <w:spacing w:line="360" w:lineRule="auto"/>
    </w:pPr>
    <w:rPr>
      <w:sz w:val="24"/>
    </w:rPr>
  </w:style>
  <w:style w:type="paragraph" w:customStyle="1" w:styleId="BG">
    <w:name w:val="BG"/>
    <w:basedOn w:val="a"/>
    <w:next w:val="a"/>
    <w:qFormat/>
    <w:rsid w:val="00B00705"/>
    <w:pPr>
      <w:tabs>
        <w:tab w:val="left" w:pos="1134"/>
      </w:tabs>
      <w:adjustRightInd w:val="0"/>
      <w:spacing w:line="360" w:lineRule="atLeast"/>
      <w:jc w:val="center"/>
      <w:textAlignment w:val="baseline"/>
    </w:pPr>
    <w:rPr>
      <w:rFonts w:ascii="Arial" w:hAnsi="Arial"/>
      <w:kern w:val="0"/>
      <w:szCs w:val="20"/>
    </w:rPr>
  </w:style>
  <w:style w:type="paragraph" w:customStyle="1" w:styleId="affffb">
    <w:name w:val="芲"/>
    <w:basedOn w:val="a"/>
    <w:next w:val="a"/>
    <w:qFormat/>
    <w:rsid w:val="00B00705"/>
    <w:pPr>
      <w:adjustRightInd w:val="0"/>
      <w:spacing w:line="360" w:lineRule="auto"/>
      <w:ind w:firstLine="425"/>
      <w:jc w:val="right"/>
      <w:textAlignment w:val="baseline"/>
    </w:pPr>
    <w:rPr>
      <w:color w:val="000000"/>
      <w:sz w:val="24"/>
    </w:rPr>
  </w:style>
  <w:style w:type="paragraph" w:customStyle="1" w:styleId="BodyTextIndent21">
    <w:name w:val="Body Text Indent 21"/>
    <w:basedOn w:val="a"/>
    <w:qFormat/>
    <w:rsid w:val="00B00705"/>
    <w:pPr>
      <w:tabs>
        <w:tab w:val="left" w:pos="810"/>
      </w:tabs>
      <w:adjustRightInd w:val="0"/>
      <w:spacing w:line="360" w:lineRule="atLeast"/>
      <w:ind w:left="810"/>
      <w:textAlignment w:val="baseline"/>
    </w:pPr>
    <w:rPr>
      <w:rFonts w:ascii="宋体"/>
      <w:spacing w:val="20"/>
      <w:kern w:val="0"/>
      <w:sz w:val="24"/>
      <w:szCs w:val="20"/>
    </w:rPr>
  </w:style>
  <w:style w:type="paragraph" w:customStyle="1" w:styleId="82">
    <w:name w:val="8"/>
    <w:basedOn w:val="a"/>
    <w:qFormat/>
    <w:rsid w:val="00B00705"/>
    <w:pPr>
      <w:spacing w:line="360" w:lineRule="auto"/>
      <w:ind w:firstLineChars="200" w:firstLine="480"/>
    </w:pPr>
    <w:rPr>
      <w:sz w:val="24"/>
      <w:szCs w:val="28"/>
    </w:rPr>
  </w:style>
  <w:style w:type="paragraph" w:customStyle="1" w:styleId="affffc">
    <w:name w:val="•"/>
    <w:basedOn w:val="a5"/>
    <w:qFormat/>
    <w:rsid w:val="00B00705"/>
    <w:pPr>
      <w:tabs>
        <w:tab w:val="left" w:pos="1898"/>
      </w:tabs>
      <w:adjustRightInd w:val="0"/>
      <w:snapToGrid w:val="0"/>
      <w:spacing w:before="120" w:after="120"/>
      <w:ind w:left="1898" w:firstLineChars="0" w:hanging="567"/>
      <w:textAlignment w:val="baseline"/>
    </w:pPr>
    <w:rPr>
      <w:rFonts w:ascii="Times New Roman" w:hAnsi="Times New Roman"/>
      <w:snapToGrid w:val="0"/>
      <w:sz w:val="24"/>
    </w:rPr>
  </w:style>
  <w:style w:type="paragraph" w:customStyle="1" w:styleId="affffd">
    <w:name w:val="表中正文"/>
    <w:basedOn w:val="a"/>
    <w:qFormat/>
    <w:rsid w:val="00B00705"/>
    <w:pPr>
      <w:autoSpaceDE w:val="0"/>
      <w:autoSpaceDN w:val="0"/>
      <w:adjustRightInd w:val="0"/>
      <w:snapToGrid w:val="0"/>
      <w:spacing w:line="240" w:lineRule="atLeast"/>
    </w:pPr>
    <w:rPr>
      <w:rFonts w:ascii="宋体"/>
      <w:sz w:val="24"/>
      <w:szCs w:val="20"/>
    </w:rPr>
  </w:style>
  <w:style w:type="paragraph" w:customStyle="1" w:styleId="116">
    <w:name w:val="单选户 标题1.1"/>
    <w:basedOn w:val="1f4"/>
    <w:qFormat/>
    <w:rsid w:val="00B00705"/>
    <w:pPr>
      <w:tabs>
        <w:tab w:val="left" w:pos="840"/>
      </w:tabs>
      <w:ind w:left="840" w:hanging="420"/>
      <w:outlineLvl w:val="1"/>
    </w:pPr>
  </w:style>
  <w:style w:type="paragraph" w:customStyle="1" w:styleId="1f4">
    <w:name w:val="单选户 标题 1"/>
    <w:basedOn w:val="a"/>
    <w:qFormat/>
    <w:rsid w:val="00B00705"/>
    <w:pPr>
      <w:tabs>
        <w:tab w:val="left" w:pos="408"/>
      </w:tabs>
      <w:adjustRightInd w:val="0"/>
      <w:snapToGrid w:val="0"/>
      <w:spacing w:line="360" w:lineRule="auto"/>
      <w:outlineLvl w:val="0"/>
    </w:pPr>
    <w:rPr>
      <w:snapToGrid w:val="0"/>
      <w:sz w:val="24"/>
    </w:rPr>
  </w:style>
  <w:style w:type="paragraph" w:customStyle="1" w:styleId="1111">
    <w:name w:val="单选户 标题1.1.1"/>
    <w:basedOn w:val="116"/>
    <w:qFormat/>
    <w:rsid w:val="00B00705"/>
    <w:pPr>
      <w:tabs>
        <w:tab w:val="left" w:pos="720"/>
        <w:tab w:val="left" w:pos="1200"/>
      </w:tabs>
      <w:ind w:leftChars="400" w:left="0" w:hangingChars="200" w:hanging="720"/>
      <w:outlineLvl w:val="2"/>
    </w:pPr>
  </w:style>
  <w:style w:type="paragraph" w:customStyle="1" w:styleId="11110">
    <w:name w:val="单选户 标题1.1.1.1"/>
    <w:basedOn w:val="1111"/>
    <w:qFormat/>
    <w:rsid w:val="00B00705"/>
    <w:pPr>
      <w:tabs>
        <w:tab w:val="left" w:pos="1680"/>
      </w:tabs>
      <w:ind w:left="1680" w:hanging="420"/>
      <w:outlineLvl w:val="3"/>
    </w:pPr>
  </w:style>
  <w:style w:type="paragraph" w:customStyle="1" w:styleId="2f2">
    <w:name w:val="样式 首行缩进:  2 字符"/>
    <w:basedOn w:val="a"/>
    <w:qFormat/>
    <w:rsid w:val="00B00705"/>
    <w:pPr>
      <w:spacing w:line="430" w:lineRule="exact"/>
      <w:textAlignment w:val="center"/>
    </w:pPr>
    <w:rPr>
      <w:rFonts w:eastAsia="仿宋_GB2312"/>
      <w:sz w:val="24"/>
      <w:lang w:val="en-GB"/>
    </w:rPr>
  </w:style>
  <w:style w:type="paragraph" w:customStyle="1" w:styleId="1f5">
    <w:name w:val="表格标题1"/>
    <w:basedOn w:val="aff5"/>
    <w:qFormat/>
    <w:rsid w:val="00B00705"/>
    <w:pPr>
      <w:tabs>
        <w:tab w:val="left" w:pos="567"/>
      </w:tabs>
      <w:adjustRightInd w:val="0"/>
      <w:spacing w:before="60" w:after="60"/>
      <w:ind w:left="567" w:hanging="567"/>
      <w:jc w:val="both"/>
      <w:textAlignment w:val="bottom"/>
    </w:pPr>
    <w:rPr>
      <w:rFonts w:ascii="Times New Roman" w:hAnsi="Times New Roman"/>
      <w:snapToGrid w:val="0"/>
      <w:szCs w:val="21"/>
    </w:rPr>
  </w:style>
  <w:style w:type="paragraph" w:customStyle="1" w:styleId="1f6">
    <w:name w:val="样式 表格标题1 + 两端对齐"/>
    <w:basedOn w:val="1f5"/>
    <w:qFormat/>
    <w:rsid w:val="00B00705"/>
    <w:rPr>
      <w:szCs w:val="20"/>
    </w:rPr>
  </w:style>
  <w:style w:type="paragraph" w:customStyle="1" w:styleId="2f3">
    <w:name w:val="表格标题2"/>
    <w:basedOn w:val="1f6"/>
    <w:qFormat/>
    <w:rsid w:val="00B00705"/>
    <w:pPr>
      <w:tabs>
        <w:tab w:val="clear" w:pos="567"/>
        <w:tab w:val="left" w:pos="2367"/>
      </w:tabs>
      <w:ind w:left="2367" w:hanging="420"/>
    </w:pPr>
  </w:style>
  <w:style w:type="paragraph" w:customStyle="1" w:styleId="3a">
    <w:name w:val="表格标题3"/>
    <w:basedOn w:val="2f3"/>
    <w:qFormat/>
    <w:rsid w:val="00B00705"/>
    <w:pPr>
      <w:tabs>
        <w:tab w:val="clear" w:pos="2367"/>
        <w:tab w:val="left" w:pos="2787"/>
      </w:tabs>
      <w:ind w:firstLine="0"/>
      <w:jc w:val="left"/>
    </w:pPr>
  </w:style>
  <w:style w:type="paragraph" w:customStyle="1" w:styleId="1f7">
    <w:name w:val="表格正文1"/>
    <w:basedOn w:val="aff5"/>
    <w:qFormat/>
    <w:rsid w:val="00B00705"/>
    <w:pPr>
      <w:tabs>
        <w:tab w:val="left" w:pos="737"/>
      </w:tabs>
      <w:adjustRightInd w:val="0"/>
      <w:spacing w:before="60" w:after="60"/>
      <w:ind w:left="567"/>
      <w:jc w:val="both"/>
      <w:textAlignment w:val="bottom"/>
    </w:pPr>
    <w:rPr>
      <w:rFonts w:ascii="Times New Roman" w:hAnsi="Times New Roman"/>
      <w:snapToGrid w:val="0"/>
      <w:szCs w:val="21"/>
    </w:rPr>
  </w:style>
  <w:style w:type="paragraph" w:customStyle="1" w:styleId="2f4">
    <w:name w:val="表格正文2"/>
    <w:basedOn w:val="1f7"/>
    <w:qFormat/>
    <w:rsid w:val="00B00705"/>
    <w:pPr>
      <w:ind w:left="851"/>
    </w:pPr>
  </w:style>
  <w:style w:type="paragraph" w:customStyle="1" w:styleId="affffe">
    <w:name w:val="表格正文"/>
    <w:basedOn w:val="a"/>
    <w:qFormat/>
    <w:rsid w:val="00B00705"/>
    <w:pPr>
      <w:adjustRightInd w:val="0"/>
      <w:spacing w:line="460" w:lineRule="exact"/>
      <w:jc w:val="left"/>
      <w:textAlignment w:val="baseline"/>
    </w:pPr>
    <w:rPr>
      <w:kern w:val="0"/>
      <w:sz w:val="24"/>
      <w:szCs w:val="20"/>
    </w:rPr>
  </w:style>
  <w:style w:type="paragraph" w:customStyle="1" w:styleId="3b">
    <w:name w:val="正文3"/>
    <w:qFormat/>
    <w:rsid w:val="00B00705"/>
    <w:pPr>
      <w:tabs>
        <w:tab w:val="left" w:pos="859"/>
      </w:tabs>
      <w:spacing w:line="360" w:lineRule="auto"/>
      <w:ind w:left="859" w:hanging="360"/>
    </w:pPr>
    <w:rPr>
      <w:sz w:val="24"/>
    </w:rPr>
  </w:style>
  <w:style w:type="paragraph" w:customStyle="1" w:styleId="afffff">
    <w:name w:val="正文报告"/>
    <w:basedOn w:val="a"/>
    <w:qFormat/>
    <w:rsid w:val="00B00705"/>
    <w:pPr>
      <w:tabs>
        <w:tab w:val="left" w:pos="510"/>
      </w:tabs>
      <w:adjustRightInd w:val="0"/>
      <w:spacing w:line="460" w:lineRule="exact"/>
      <w:ind w:firstLine="482"/>
      <w:textAlignment w:val="baseline"/>
    </w:pPr>
    <w:rPr>
      <w:kern w:val="0"/>
      <w:sz w:val="24"/>
      <w:szCs w:val="20"/>
    </w:rPr>
  </w:style>
  <w:style w:type="paragraph" w:customStyle="1" w:styleId="afffff0">
    <w:name w:val="••"/>
    <w:basedOn w:val="affffc"/>
    <w:qFormat/>
    <w:rsid w:val="00B00705"/>
    <w:pPr>
      <w:tabs>
        <w:tab w:val="clear" w:pos="1898"/>
        <w:tab w:val="left" w:pos="420"/>
      </w:tabs>
      <w:ind w:hanging="420"/>
    </w:pPr>
  </w:style>
  <w:style w:type="paragraph" w:customStyle="1" w:styleId="2f5">
    <w:name w:val="正文 缩进2"/>
    <w:basedOn w:val="22"/>
    <w:next w:val="21"/>
    <w:qFormat/>
    <w:rsid w:val="00B00705"/>
    <w:pPr>
      <w:tabs>
        <w:tab w:val="left" w:pos="737"/>
      </w:tabs>
      <w:adjustRightInd w:val="0"/>
      <w:spacing w:before="120" w:line="240" w:lineRule="atLeast"/>
      <w:jc w:val="left"/>
      <w:textAlignment w:val="baseline"/>
    </w:pPr>
    <w:rPr>
      <w:rFonts w:ascii="Arial" w:hAnsi="Arial"/>
      <w:kern w:val="0"/>
      <w:sz w:val="24"/>
      <w:szCs w:val="20"/>
    </w:rPr>
  </w:style>
  <w:style w:type="paragraph" w:customStyle="1" w:styleId="3c">
    <w:name w:val="表格正文3"/>
    <w:basedOn w:val="2f4"/>
    <w:qFormat/>
    <w:rsid w:val="00B00705"/>
    <w:pPr>
      <w:ind w:left="1134"/>
    </w:pPr>
  </w:style>
  <w:style w:type="paragraph" w:customStyle="1" w:styleId="afffff1">
    <w:name w:val="单选户 正文"/>
    <w:basedOn w:val="a"/>
    <w:qFormat/>
    <w:rsid w:val="00B00705"/>
    <w:pPr>
      <w:adjustRightInd w:val="0"/>
      <w:snapToGrid w:val="0"/>
      <w:spacing w:line="360" w:lineRule="auto"/>
      <w:ind w:firstLine="420"/>
    </w:pPr>
    <w:rPr>
      <w:rFonts w:ascii="宋体" w:hAnsi="宋体"/>
      <w:snapToGrid w:val="0"/>
      <w:kern w:val="0"/>
      <w:sz w:val="24"/>
    </w:rPr>
  </w:style>
  <w:style w:type="paragraph" w:customStyle="1" w:styleId="08520">
    <w:name w:val="样式 宋体 小四 加粗 黑色 首行缩进:  0.85 厘米 行距: 最小值 20 磅"/>
    <w:basedOn w:val="a"/>
    <w:qFormat/>
    <w:rsid w:val="00B00705"/>
    <w:pPr>
      <w:spacing w:line="400" w:lineRule="atLeast"/>
      <w:ind w:firstLine="480"/>
    </w:pPr>
    <w:rPr>
      <w:rFonts w:ascii="宋体" w:cs="宋体"/>
      <w:bCs/>
      <w:color w:val="000000"/>
      <w:sz w:val="24"/>
      <w:szCs w:val="20"/>
    </w:rPr>
  </w:style>
  <w:style w:type="paragraph" w:customStyle="1" w:styleId="afffff2">
    <w:name w:val="涪陵表格"/>
    <w:basedOn w:val="affc"/>
    <w:qFormat/>
    <w:rsid w:val="00B00705"/>
    <w:pPr>
      <w:tabs>
        <w:tab w:val="clear" w:pos="567"/>
        <w:tab w:val="left" w:pos="420"/>
      </w:tabs>
      <w:ind w:left="0" w:firstLine="0"/>
      <w:jc w:val="left"/>
    </w:pPr>
    <w:rPr>
      <w:szCs w:val="18"/>
    </w:rPr>
  </w:style>
  <w:style w:type="paragraph" w:customStyle="1" w:styleId="afffff3">
    <w:name w:val="涪陵正文"/>
    <w:basedOn w:val="a8"/>
    <w:qFormat/>
    <w:rsid w:val="00B00705"/>
    <w:pPr>
      <w:adjustRightInd w:val="0"/>
      <w:snapToGrid w:val="0"/>
      <w:spacing w:before="120" w:line="360" w:lineRule="auto"/>
      <w:ind w:firstLineChars="142" w:firstLine="358"/>
    </w:pPr>
    <w:rPr>
      <w:spacing w:val="6"/>
      <w:kern w:val="28"/>
      <w:sz w:val="24"/>
      <w:szCs w:val="20"/>
    </w:rPr>
  </w:style>
  <w:style w:type="paragraph" w:customStyle="1" w:styleId="55">
    <w:name w:val="5"/>
    <w:basedOn w:val="a"/>
    <w:next w:val="32"/>
    <w:qFormat/>
    <w:rsid w:val="00B00705"/>
    <w:pPr>
      <w:tabs>
        <w:tab w:val="left" w:pos="964"/>
      </w:tabs>
      <w:spacing w:line="360" w:lineRule="auto"/>
      <w:ind w:firstLine="480"/>
    </w:pPr>
    <w:rPr>
      <w:sz w:val="24"/>
      <w:szCs w:val="20"/>
    </w:rPr>
  </w:style>
  <w:style w:type="paragraph" w:customStyle="1" w:styleId="afffff4">
    <w:name w:val="工程建设节标题"/>
    <w:basedOn w:val="a"/>
    <w:next w:val="a"/>
    <w:qFormat/>
    <w:rsid w:val="00B00705"/>
    <w:pPr>
      <w:widowControl/>
      <w:tabs>
        <w:tab w:val="left" w:pos="360"/>
        <w:tab w:val="left" w:pos="525"/>
      </w:tabs>
      <w:spacing w:before="400" w:after="400"/>
      <w:jc w:val="center"/>
      <w:outlineLvl w:val="2"/>
    </w:pPr>
    <w:rPr>
      <w:rFonts w:ascii="黑体" w:eastAsia="黑体"/>
      <w:b/>
      <w:kern w:val="0"/>
      <w:szCs w:val="20"/>
    </w:rPr>
  </w:style>
  <w:style w:type="paragraph" w:customStyle="1" w:styleId="afffff5">
    <w:name w:val="工程建设条标题"/>
    <w:basedOn w:val="afffff4"/>
    <w:next w:val="a"/>
    <w:qFormat/>
    <w:rsid w:val="00B00705"/>
    <w:pPr>
      <w:tabs>
        <w:tab w:val="clear" w:pos="360"/>
        <w:tab w:val="clear" w:pos="525"/>
        <w:tab w:val="left" w:pos="720"/>
      </w:tabs>
      <w:spacing w:before="0" w:after="0"/>
      <w:jc w:val="both"/>
      <w:outlineLvl w:val="3"/>
    </w:pPr>
    <w:rPr>
      <w:b w:val="0"/>
    </w:rPr>
  </w:style>
  <w:style w:type="paragraph" w:customStyle="1" w:styleId="afffff6">
    <w:name w:val="工程建设表标题"/>
    <w:basedOn w:val="afffff5"/>
    <w:next w:val="a"/>
    <w:qFormat/>
    <w:rsid w:val="00B00705"/>
    <w:pPr>
      <w:tabs>
        <w:tab w:val="clear" w:pos="720"/>
      </w:tabs>
      <w:jc w:val="center"/>
      <w:outlineLvl w:val="9"/>
    </w:pPr>
    <w:rPr>
      <w:b/>
    </w:rPr>
  </w:style>
  <w:style w:type="paragraph" w:customStyle="1" w:styleId="afffff7">
    <w:name w:val="工程建设图标题"/>
    <w:basedOn w:val="afffff5"/>
    <w:next w:val="a"/>
    <w:qFormat/>
    <w:rsid w:val="00B00705"/>
    <w:pPr>
      <w:tabs>
        <w:tab w:val="clear" w:pos="720"/>
      </w:tabs>
      <w:jc w:val="center"/>
      <w:outlineLvl w:val="9"/>
    </w:pPr>
    <w:rPr>
      <w:b/>
    </w:rPr>
  </w:style>
  <w:style w:type="paragraph" w:customStyle="1" w:styleId="afffff8">
    <w:name w:val="工程建设无节条标题"/>
    <w:basedOn w:val="a"/>
    <w:next w:val="a"/>
    <w:qFormat/>
    <w:rsid w:val="00B00705"/>
    <w:pPr>
      <w:tabs>
        <w:tab w:val="left" w:pos="735"/>
      </w:tabs>
    </w:pPr>
  </w:style>
  <w:style w:type="paragraph" w:customStyle="1" w:styleId="ParaCharCharChar">
    <w:name w:val="默认段落字体 Para Char Char Char"/>
    <w:basedOn w:val="a"/>
    <w:qFormat/>
    <w:rsid w:val="00B00705"/>
  </w:style>
  <w:style w:type="paragraph" w:customStyle="1" w:styleId="afffff9">
    <w:name w:val="表文"/>
    <w:basedOn w:val="a"/>
    <w:qFormat/>
    <w:rsid w:val="00B00705"/>
    <w:pPr>
      <w:adjustRightInd w:val="0"/>
      <w:jc w:val="center"/>
      <w:textAlignment w:val="baseline"/>
    </w:pPr>
    <w:rPr>
      <w:kern w:val="0"/>
      <w:sz w:val="24"/>
      <w:szCs w:val="20"/>
    </w:rPr>
  </w:style>
  <w:style w:type="paragraph" w:customStyle="1" w:styleId="afffffa">
    <w:name w:val="表格侧编号"/>
    <w:next w:val="a"/>
    <w:qFormat/>
    <w:rsid w:val="00B00705"/>
    <w:pPr>
      <w:tabs>
        <w:tab w:val="left" w:pos="0"/>
        <w:tab w:val="left" w:pos="1000"/>
      </w:tabs>
      <w:spacing w:before="100" w:after="80"/>
      <w:ind w:left="1000" w:hanging="720"/>
      <w:jc w:val="center"/>
    </w:pPr>
    <w:rPr>
      <w:rFonts w:ascii="Arial" w:hAnsi="Arial"/>
      <w:sz w:val="24"/>
    </w:rPr>
  </w:style>
  <w:style w:type="paragraph" w:customStyle="1" w:styleId="46">
    <w:name w:val="4"/>
    <w:basedOn w:val="a"/>
    <w:next w:val="24"/>
    <w:qFormat/>
    <w:rsid w:val="00B00705"/>
    <w:pPr>
      <w:spacing w:line="360" w:lineRule="auto"/>
    </w:pPr>
    <w:rPr>
      <w:color w:val="000000"/>
      <w:sz w:val="24"/>
      <w:szCs w:val="20"/>
    </w:rPr>
  </w:style>
  <w:style w:type="paragraph" w:customStyle="1" w:styleId="CharCharChar1">
    <w:name w:val="Char Char Char1"/>
    <w:basedOn w:val="a"/>
    <w:qFormat/>
    <w:rsid w:val="00B00705"/>
  </w:style>
  <w:style w:type="paragraph" w:customStyle="1" w:styleId="Char1CharCharCharCharCharCharCharChar">
    <w:name w:val="Char1 Char Char Char Char Char Char Char Char"/>
    <w:basedOn w:val="a"/>
    <w:qFormat/>
    <w:rsid w:val="00B00705"/>
  </w:style>
  <w:style w:type="paragraph" w:customStyle="1" w:styleId="CharCharChar1CharCharChar">
    <w:name w:val="Char Char Char1 Char Char Char"/>
    <w:basedOn w:val="a"/>
    <w:qFormat/>
    <w:rsid w:val="00B00705"/>
  </w:style>
  <w:style w:type="paragraph" w:customStyle="1" w:styleId="CharCharCharChar1CharChar1Char1CharCharChar1CharCharChar1CharCharChar1CharCharCharCharChar">
    <w:name w:val="Char Char Char Char1 Char Char1 Char1 Char Char Char1 Char Char Char1 Char Char Char1 Char Char Char Char Char"/>
    <w:basedOn w:val="a"/>
    <w:qFormat/>
    <w:rsid w:val="00B00705"/>
    <w:pPr>
      <w:spacing w:line="360" w:lineRule="auto"/>
      <w:ind w:firstLineChars="200" w:firstLine="200"/>
    </w:pPr>
    <w:rPr>
      <w:rFonts w:ascii="宋体" w:hAnsi="宋体" w:cs="宋体"/>
      <w:sz w:val="24"/>
    </w:rPr>
  </w:style>
  <w:style w:type="paragraph" w:customStyle="1" w:styleId="afffffb">
    <w:name w:val="正"/>
    <w:basedOn w:val="a"/>
    <w:qFormat/>
    <w:rsid w:val="00B00705"/>
    <w:pPr>
      <w:spacing w:line="360" w:lineRule="exact"/>
      <w:jc w:val="center"/>
      <w:textAlignment w:val="center"/>
    </w:pPr>
    <w:rPr>
      <w:szCs w:val="21"/>
    </w:rPr>
  </w:style>
  <w:style w:type="paragraph" w:customStyle="1" w:styleId="128">
    <w:name w:val="样式 标题 1 + 宋体 四号 非倾斜 行距: 最小值 28 磅"/>
    <w:basedOn w:val="1"/>
    <w:qFormat/>
    <w:rsid w:val="00B00705"/>
    <w:pPr>
      <w:keepNext w:val="0"/>
      <w:keepLines w:val="0"/>
      <w:adjustRightInd w:val="0"/>
      <w:snapToGrid w:val="0"/>
      <w:spacing w:before="0" w:after="0" w:line="560" w:lineRule="atLeast"/>
      <w:jc w:val="center"/>
    </w:pPr>
    <w:rPr>
      <w:rFonts w:ascii="宋体" w:hAnsi="宋体" w:cs="宋体"/>
      <w:b w:val="0"/>
      <w:sz w:val="28"/>
      <w:szCs w:val="28"/>
    </w:rPr>
  </w:style>
  <w:style w:type="paragraph" w:customStyle="1" w:styleId="afffffc">
    <w:name w:val="表中"/>
    <w:basedOn w:val="a"/>
    <w:qFormat/>
    <w:rsid w:val="00B00705"/>
    <w:pPr>
      <w:adjustRightInd w:val="0"/>
      <w:snapToGrid w:val="0"/>
      <w:spacing w:line="360" w:lineRule="atLeast"/>
      <w:jc w:val="center"/>
      <w:textAlignment w:val="baseline"/>
    </w:pPr>
    <w:rPr>
      <w:rFonts w:ascii="宋体" w:hAnsi="宋体"/>
      <w:snapToGrid w:val="0"/>
      <w:kern w:val="0"/>
      <w:szCs w:val="21"/>
    </w:rPr>
  </w:style>
  <w:style w:type="paragraph" w:customStyle="1" w:styleId="DocumentMap1">
    <w:name w:val="Document Map1"/>
    <w:basedOn w:val="a"/>
    <w:qFormat/>
    <w:rsid w:val="00B00705"/>
    <w:pPr>
      <w:shd w:val="clear" w:color="auto" w:fill="000080"/>
      <w:adjustRightInd w:val="0"/>
      <w:spacing w:line="360" w:lineRule="atLeast"/>
      <w:jc w:val="left"/>
      <w:textAlignment w:val="baseline"/>
    </w:pPr>
    <w:rPr>
      <w:rFonts w:eastAsia="Wingdings"/>
      <w:kern w:val="0"/>
      <w:sz w:val="24"/>
      <w:szCs w:val="20"/>
    </w:rPr>
  </w:style>
  <w:style w:type="paragraph" w:customStyle="1" w:styleId="gchh">
    <w:name w:val="gchh"/>
    <w:qFormat/>
    <w:rsid w:val="00B00705"/>
    <w:pPr>
      <w:widowControl w:val="0"/>
      <w:tabs>
        <w:tab w:val="left" w:pos="578"/>
      </w:tabs>
      <w:adjustRightInd w:val="0"/>
      <w:snapToGrid w:val="0"/>
      <w:spacing w:line="440" w:lineRule="atLeast"/>
      <w:jc w:val="center"/>
    </w:pPr>
    <w:rPr>
      <w:rFonts w:ascii="宋体"/>
      <w:color w:val="000000"/>
      <w:kern w:val="2"/>
      <w:sz w:val="24"/>
    </w:rPr>
  </w:style>
  <w:style w:type="paragraph" w:customStyle="1" w:styleId="211112b2h2l22ndlevelTitre22Header2H2">
    <w:name w:val="样式 标题 2节标题 1.11.1标题2b2h2l22nd levelTitre22Header 2H2标..."/>
    <w:basedOn w:val="2"/>
    <w:qFormat/>
    <w:rsid w:val="00B00705"/>
    <w:pPr>
      <w:adjustRightInd w:val="0"/>
      <w:spacing w:before="0" w:line="360" w:lineRule="auto"/>
      <w:jc w:val="left"/>
      <w:textAlignment w:val="baseline"/>
    </w:pPr>
    <w:rPr>
      <w:rFonts w:eastAsia="宋体" w:cs="宋体"/>
      <w:b w:val="0"/>
      <w:bCs w:val="0"/>
      <w:sz w:val="24"/>
      <w:szCs w:val="20"/>
    </w:rPr>
  </w:style>
  <w:style w:type="paragraph" w:customStyle="1" w:styleId="121">
    <w:name w:val="样式 标题 1 + 宋体 小四 两端对齐 行距: 2 倍行距"/>
    <w:basedOn w:val="1"/>
    <w:qFormat/>
    <w:rsid w:val="00B00705"/>
    <w:pPr>
      <w:keepLines w:val="0"/>
      <w:tabs>
        <w:tab w:val="left" w:pos="852"/>
        <w:tab w:val="left" w:pos="2835"/>
      </w:tabs>
      <w:adjustRightInd w:val="0"/>
      <w:snapToGrid w:val="0"/>
      <w:spacing w:before="0" w:after="0" w:line="440" w:lineRule="atLeast"/>
      <w:ind w:left="852" w:hanging="432"/>
      <w:jc w:val="left"/>
    </w:pPr>
    <w:rPr>
      <w:rFonts w:ascii="宋体" w:cs="宋体"/>
      <w:kern w:val="2"/>
      <w:sz w:val="24"/>
      <w:szCs w:val="24"/>
    </w:rPr>
  </w:style>
  <w:style w:type="paragraph" w:customStyle="1" w:styleId="K01">
    <w:name w:val="K01"/>
    <w:basedOn w:val="a"/>
    <w:qFormat/>
    <w:rsid w:val="00B00705"/>
    <w:pPr>
      <w:adjustRightInd w:val="0"/>
      <w:spacing w:after="120" w:line="360" w:lineRule="auto"/>
      <w:ind w:left="960" w:hanging="393"/>
      <w:jc w:val="left"/>
      <w:textAlignment w:val="baseline"/>
    </w:pPr>
    <w:rPr>
      <w:rFonts w:ascii="宋体"/>
      <w:kern w:val="0"/>
      <w:sz w:val="24"/>
      <w:szCs w:val="20"/>
    </w:rPr>
  </w:style>
  <w:style w:type="character" w:customStyle="1" w:styleId="3CharChar">
    <w:name w:val="正文文本缩进 3 Char Char"/>
    <w:basedOn w:val="a0"/>
    <w:qFormat/>
    <w:rsid w:val="00B00705"/>
    <w:rPr>
      <w:rFonts w:eastAsia="宋体"/>
      <w:kern w:val="2"/>
      <w:sz w:val="24"/>
      <w:lang w:val="en-US" w:eastAsia="zh-CN" w:bidi="ar-SA"/>
    </w:rPr>
  </w:style>
  <w:style w:type="character" w:customStyle="1" w:styleId="CharChara">
    <w:name w:val="普 Char Char"/>
    <w:basedOn w:val="a0"/>
    <w:qFormat/>
    <w:rsid w:val="00B00705"/>
    <w:rPr>
      <w:rFonts w:ascii="宋体" w:eastAsia="宋体" w:hAnsi="Courier New"/>
      <w:kern w:val="2"/>
      <w:sz w:val="21"/>
      <w:lang w:val="en-US" w:eastAsia="zh-CN" w:bidi="ar-SA"/>
    </w:rPr>
  </w:style>
  <w:style w:type="paragraph" w:customStyle="1" w:styleId="Date3">
    <w:name w:val="Date3"/>
    <w:basedOn w:val="a"/>
    <w:next w:val="a"/>
    <w:qFormat/>
    <w:rsid w:val="00B00705"/>
    <w:pPr>
      <w:adjustRightInd w:val="0"/>
      <w:spacing w:line="360" w:lineRule="atLeast"/>
    </w:pPr>
    <w:rPr>
      <w:rFonts w:ascii="宋体" w:hint="eastAsia"/>
      <w:spacing w:val="20"/>
      <w:kern w:val="0"/>
      <w:sz w:val="28"/>
      <w:szCs w:val="20"/>
    </w:rPr>
  </w:style>
  <w:style w:type="paragraph" w:customStyle="1" w:styleId="PlainText3">
    <w:name w:val="Plain Text3"/>
    <w:basedOn w:val="a"/>
    <w:qFormat/>
    <w:rsid w:val="00B00705"/>
    <w:pPr>
      <w:adjustRightInd w:val="0"/>
      <w:textAlignment w:val="baseline"/>
    </w:pPr>
    <w:rPr>
      <w:rFonts w:ascii="宋体" w:hAnsi="Courier New"/>
      <w:szCs w:val="20"/>
    </w:rPr>
  </w:style>
  <w:style w:type="paragraph" w:customStyle="1" w:styleId="BlockText3">
    <w:name w:val="Block Text3"/>
    <w:basedOn w:val="a"/>
    <w:qFormat/>
    <w:rsid w:val="00B00705"/>
    <w:pPr>
      <w:tabs>
        <w:tab w:val="left" w:pos="3780"/>
      </w:tabs>
      <w:adjustRightInd w:val="0"/>
      <w:spacing w:line="27" w:lineRule="atLeast"/>
      <w:ind w:left="3780" w:right="119" w:hanging="420"/>
      <w:textAlignment w:val="baseline"/>
    </w:pPr>
    <w:rPr>
      <w:rFonts w:ascii="宋体"/>
      <w:spacing w:val="25"/>
      <w:kern w:val="0"/>
      <w:sz w:val="24"/>
      <w:szCs w:val="20"/>
    </w:rPr>
  </w:style>
  <w:style w:type="paragraph" w:customStyle="1" w:styleId="BodyText23">
    <w:name w:val="Body Text 23"/>
    <w:basedOn w:val="a"/>
    <w:qFormat/>
    <w:rsid w:val="00B00705"/>
    <w:pPr>
      <w:adjustRightInd w:val="0"/>
      <w:ind w:firstLine="570"/>
      <w:jc w:val="left"/>
      <w:textAlignment w:val="baseline"/>
    </w:pPr>
    <w:rPr>
      <w:rFonts w:ascii="宋体"/>
      <w:sz w:val="28"/>
      <w:szCs w:val="20"/>
    </w:rPr>
  </w:style>
  <w:style w:type="paragraph" w:customStyle="1" w:styleId="BodyTextIndent33">
    <w:name w:val="Body Text Indent 33"/>
    <w:basedOn w:val="a"/>
    <w:qFormat/>
    <w:rsid w:val="00B00705"/>
    <w:pPr>
      <w:adjustRightInd w:val="0"/>
      <w:spacing w:line="360" w:lineRule="atLeast"/>
      <w:ind w:firstLine="510"/>
      <w:jc w:val="left"/>
      <w:textAlignment w:val="baseline"/>
    </w:pPr>
    <w:rPr>
      <w:rFonts w:ascii="宋体"/>
      <w:kern w:val="0"/>
      <w:sz w:val="34"/>
      <w:szCs w:val="20"/>
    </w:rPr>
  </w:style>
  <w:style w:type="paragraph" w:customStyle="1" w:styleId="BodyText33">
    <w:name w:val="Body Text 33"/>
    <w:basedOn w:val="a"/>
    <w:qFormat/>
    <w:rsid w:val="00B00705"/>
    <w:pPr>
      <w:adjustRightInd w:val="0"/>
      <w:jc w:val="center"/>
      <w:textAlignment w:val="baseline"/>
    </w:pPr>
    <w:rPr>
      <w:szCs w:val="20"/>
    </w:rPr>
  </w:style>
  <w:style w:type="paragraph" w:customStyle="1" w:styleId="Normal3">
    <w:name w:val="Normal3"/>
    <w:qFormat/>
    <w:rsid w:val="00B00705"/>
    <w:pPr>
      <w:widowControl w:val="0"/>
      <w:adjustRightInd w:val="0"/>
      <w:spacing w:line="360" w:lineRule="atLeast"/>
      <w:textAlignment w:val="baseline"/>
    </w:pPr>
    <w:rPr>
      <w:rFonts w:ascii="宋体"/>
      <w:sz w:val="34"/>
    </w:rPr>
  </w:style>
  <w:style w:type="paragraph" w:customStyle="1" w:styleId="BodyTextFirstIndent4">
    <w:name w:val="Body Text First Indent4"/>
    <w:basedOn w:val="a"/>
    <w:qFormat/>
    <w:rsid w:val="00B00705"/>
    <w:pPr>
      <w:tabs>
        <w:tab w:val="center" w:pos="4253"/>
      </w:tabs>
      <w:autoSpaceDE w:val="0"/>
      <w:autoSpaceDN w:val="0"/>
      <w:adjustRightInd w:val="0"/>
      <w:spacing w:after="60" w:line="312" w:lineRule="auto"/>
      <w:ind w:firstLine="567"/>
      <w:jc w:val="left"/>
      <w:textAlignment w:val="baseline"/>
    </w:pPr>
    <w:rPr>
      <w:rFonts w:ascii="Arial" w:hAnsi="Arial"/>
      <w:color w:val="000000"/>
      <w:kern w:val="0"/>
      <w:sz w:val="28"/>
      <w:szCs w:val="20"/>
    </w:rPr>
  </w:style>
  <w:style w:type="paragraph" w:customStyle="1" w:styleId="BodyTextIndent22">
    <w:name w:val="Body Text Indent 22"/>
    <w:basedOn w:val="a"/>
    <w:qFormat/>
    <w:rsid w:val="00B00705"/>
    <w:pPr>
      <w:tabs>
        <w:tab w:val="left" w:pos="810"/>
      </w:tabs>
      <w:adjustRightInd w:val="0"/>
      <w:spacing w:line="360" w:lineRule="atLeast"/>
      <w:ind w:left="810"/>
      <w:textAlignment w:val="baseline"/>
    </w:pPr>
    <w:rPr>
      <w:rFonts w:ascii="宋体"/>
      <w:spacing w:val="20"/>
      <w:kern w:val="0"/>
      <w:sz w:val="24"/>
      <w:szCs w:val="20"/>
    </w:rPr>
  </w:style>
  <w:style w:type="paragraph" w:customStyle="1" w:styleId="DocumentMap2">
    <w:name w:val="Document Map2"/>
    <w:basedOn w:val="a"/>
    <w:qFormat/>
    <w:rsid w:val="00B00705"/>
    <w:pPr>
      <w:shd w:val="clear" w:color="auto" w:fill="000080"/>
      <w:adjustRightInd w:val="0"/>
      <w:spacing w:line="360" w:lineRule="atLeast"/>
      <w:jc w:val="left"/>
      <w:textAlignment w:val="baseline"/>
    </w:pPr>
    <w:rPr>
      <w:rFonts w:eastAsia="Wingdings"/>
      <w:kern w:val="0"/>
      <w:sz w:val="24"/>
      <w:szCs w:val="20"/>
    </w:rPr>
  </w:style>
  <w:style w:type="paragraph" w:customStyle="1" w:styleId="Date4">
    <w:name w:val="Date4"/>
    <w:basedOn w:val="a"/>
    <w:next w:val="a"/>
    <w:qFormat/>
    <w:rsid w:val="00B00705"/>
    <w:pPr>
      <w:adjustRightInd w:val="0"/>
      <w:spacing w:line="360" w:lineRule="atLeast"/>
    </w:pPr>
    <w:rPr>
      <w:rFonts w:ascii="宋体" w:hint="eastAsia"/>
      <w:spacing w:val="20"/>
      <w:kern w:val="0"/>
      <w:sz w:val="28"/>
      <w:szCs w:val="20"/>
    </w:rPr>
  </w:style>
  <w:style w:type="paragraph" w:customStyle="1" w:styleId="PlainText4">
    <w:name w:val="Plain Text4"/>
    <w:basedOn w:val="a"/>
    <w:qFormat/>
    <w:rsid w:val="00B00705"/>
    <w:pPr>
      <w:adjustRightInd w:val="0"/>
      <w:textAlignment w:val="baseline"/>
    </w:pPr>
    <w:rPr>
      <w:rFonts w:ascii="宋体" w:hAnsi="Courier New"/>
      <w:szCs w:val="20"/>
    </w:rPr>
  </w:style>
  <w:style w:type="paragraph" w:customStyle="1" w:styleId="BlockText4">
    <w:name w:val="Block Text4"/>
    <w:basedOn w:val="a"/>
    <w:qFormat/>
    <w:rsid w:val="00B00705"/>
    <w:pPr>
      <w:tabs>
        <w:tab w:val="left" w:pos="3780"/>
      </w:tabs>
      <w:adjustRightInd w:val="0"/>
      <w:spacing w:line="27" w:lineRule="atLeast"/>
      <w:ind w:left="3780" w:right="119" w:hanging="420"/>
      <w:textAlignment w:val="baseline"/>
    </w:pPr>
    <w:rPr>
      <w:rFonts w:ascii="宋体"/>
      <w:spacing w:val="25"/>
      <w:kern w:val="0"/>
      <w:sz w:val="24"/>
      <w:szCs w:val="20"/>
    </w:rPr>
  </w:style>
  <w:style w:type="paragraph" w:customStyle="1" w:styleId="BodyText24">
    <w:name w:val="Body Text 24"/>
    <w:basedOn w:val="a"/>
    <w:qFormat/>
    <w:rsid w:val="00B00705"/>
    <w:pPr>
      <w:adjustRightInd w:val="0"/>
      <w:ind w:firstLine="570"/>
      <w:jc w:val="left"/>
      <w:textAlignment w:val="baseline"/>
    </w:pPr>
    <w:rPr>
      <w:rFonts w:ascii="宋体"/>
      <w:sz w:val="28"/>
      <w:szCs w:val="20"/>
    </w:rPr>
  </w:style>
  <w:style w:type="paragraph" w:customStyle="1" w:styleId="BodyTextIndent34">
    <w:name w:val="Body Text Indent 34"/>
    <w:basedOn w:val="a"/>
    <w:qFormat/>
    <w:rsid w:val="00B00705"/>
    <w:pPr>
      <w:adjustRightInd w:val="0"/>
      <w:spacing w:line="360" w:lineRule="atLeast"/>
      <w:ind w:firstLine="510"/>
      <w:jc w:val="left"/>
      <w:textAlignment w:val="baseline"/>
    </w:pPr>
    <w:rPr>
      <w:rFonts w:ascii="宋体"/>
      <w:kern w:val="0"/>
      <w:sz w:val="34"/>
      <w:szCs w:val="20"/>
    </w:rPr>
  </w:style>
  <w:style w:type="paragraph" w:customStyle="1" w:styleId="BodyText34">
    <w:name w:val="Body Text 34"/>
    <w:basedOn w:val="a"/>
    <w:qFormat/>
    <w:rsid w:val="00B00705"/>
    <w:pPr>
      <w:adjustRightInd w:val="0"/>
      <w:jc w:val="center"/>
      <w:textAlignment w:val="baseline"/>
    </w:pPr>
    <w:rPr>
      <w:szCs w:val="20"/>
    </w:rPr>
  </w:style>
  <w:style w:type="paragraph" w:customStyle="1" w:styleId="Normal4">
    <w:name w:val="Normal4"/>
    <w:qFormat/>
    <w:rsid w:val="00B00705"/>
    <w:pPr>
      <w:widowControl w:val="0"/>
      <w:adjustRightInd w:val="0"/>
      <w:spacing w:line="360" w:lineRule="atLeast"/>
      <w:textAlignment w:val="baseline"/>
    </w:pPr>
    <w:rPr>
      <w:rFonts w:ascii="宋体"/>
      <w:sz w:val="34"/>
    </w:rPr>
  </w:style>
  <w:style w:type="paragraph" w:customStyle="1" w:styleId="BodyTextFirstIndent5">
    <w:name w:val="Body Text First Indent5"/>
    <w:basedOn w:val="a"/>
    <w:qFormat/>
    <w:rsid w:val="00B00705"/>
    <w:pPr>
      <w:tabs>
        <w:tab w:val="center" w:pos="4253"/>
      </w:tabs>
      <w:autoSpaceDE w:val="0"/>
      <w:autoSpaceDN w:val="0"/>
      <w:adjustRightInd w:val="0"/>
      <w:spacing w:after="60" w:line="312" w:lineRule="auto"/>
      <w:ind w:firstLine="567"/>
      <w:jc w:val="left"/>
      <w:textAlignment w:val="baseline"/>
    </w:pPr>
    <w:rPr>
      <w:rFonts w:ascii="Arial" w:hAnsi="Arial"/>
      <w:color w:val="000000"/>
      <w:kern w:val="0"/>
      <w:sz w:val="28"/>
      <w:szCs w:val="20"/>
    </w:rPr>
  </w:style>
  <w:style w:type="paragraph" w:customStyle="1" w:styleId="BodyTextIndent23">
    <w:name w:val="Body Text Indent 23"/>
    <w:basedOn w:val="a"/>
    <w:qFormat/>
    <w:rsid w:val="00B00705"/>
    <w:pPr>
      <w:tabs>
        <w:tab w:val="left" w:pos="810"/>
      </w:tabs>
      <w:adjustRightInd w:val="0"/>
      <w:spacing w:line="360" w:lineRule="atLeast"/>
      <w:ind w:left="810"/>
      <w:textAlignment w:val="baseline"/>
    </w:pPr>
    <w:rPr>
      <w:rFonts w:ascii="宋体"/>
      <w:spacing w:val="20"/>
      <w:kern w:val="0"/>
      <w:sz w:val="24"/>
      <w:szCs w:val="20"/>
    </w:rPr>
  </w:style>
  <w:style w:type="paragraph" w:customStyle="1" w:styleId="DocumentMap3">
    <w:name w:val="Document Map3"/>
    <w:basedOn w:val="a"/>
    <w:qFormat/>
    <w:rsid w:val="00B00705"/>
    <w:pPr>
      <w:shd w:val="clear" w:color="auto" w:fill="000080"/>
      <w:adjustRightInd w:val="0"/>
      <w:spacing w:line="360" w:lineRule="atLeast"/>
      <w:jc w:val="left"/>
      <w:textAlignment w:val="baseline"/>
    </w:pPr>
    <w:rPr>
      <w:rFonts w:eastAsia="Wingdings"/>
      <w:kern w:val="0"/>
      <w:sz w:val="24"/>
      <w:szCs w:val="20"/>
    </w:rPr>
  </w:style>
  <w:style w:type="paragraph" w:customStyle="1" w:styleId="afffffd">
    <w:rsid w:val="00C116E1"/>
    <w:pPr>
      <w:widowControl w:val="0"/>
      <w:jc w:val="both"/>
    </w:pPr>
    <w:rPr>
      <w:kern w:val="2"/>
      <w:sz w:val="21"/>
      <w:szCs w:val="24"/>
    </w:rPr>
  </w:style>
  <w:style w:type="character" w:customStyle="1" w:styleId="2-61">
    <w:name w:val="中等深浅网格 2 - 强调文字颜色 61"/>
    <w:uiPriority w:val="32"/>
    <w:qFormat/>
    <w:rsid w:val="00C116E1"/>
    <w:rPr>
      <w:b/>
      <w:bCs/>
      <w:smallCaps/>
      <w:color w:val="C0504D"/>
      <w:spacing w:val="5"/>
      <w:u w:val="single"/>
    </w:rPr>
  </w:style>
  <w:style w:type="character" w:customStyle="1" w:styleId="CharCharb">
    <w:name w:val="Char Char"/>
    <w:rsid w:val="00C116E1"/>
    <w:rPr>
      <w:rFonts w:eastAsia="宋体"/>
      <w:b/>
      <w:bCs/>
      <w:kern w:val="44"/>
      <w:sz w:val="44"/>
      <w:szCs w:val="44"/>
      <w:lang w:val="en-US" w:eastAsia="zh-CN" w:bidi="ar-SA"/>
    </w:rPr>
  </w:style>
  <w:style w:type="paragraph" w:customStyle="1" w:styleId="56">
    <w:name w:val="列出段落5"/>
    <w:basedOn w:val="a"/>
    <w:uiPriority w:val="34"/>
    <w:qFormat/>
    <w:rsid w:val="00C116E1"/>
    <w:pPr>
      <w:ind w:firstLineChars="200" w:firstLine="420"/>
    </w:pPr>
  </w:style>
  <w:style w:type="paragraph" w:customStyle="1" w:styleId="Charf9">
    <w:name w:val="Char"/>
    <w:basedOn w:val="a"/>
    <w:rsid w:val="00C116E1"/>
    <w:pPr>
      <w:spacing w:line="360" w:lineRule="auto"/>
      <w:ind w:firstLineChars="200" w:firstLine="200"/>
    </w:pPr>
  </w:style>
  <w:style w:type="paragraph" w:customStyle="1" w:styleId="NewNewNewNewNewNewNewNewNewNewNewNew">
    <w:name w:val="正文 New New New New New New New New New New New New"/>
    <w:rsid w:val="00C116E1"/>
    <w:pPr>
      <w:widowControl w:val="0"/>
      <w:jc w:val="both"/>
    </w:pPr>
    <w:rPr>
      <w:kern w:val="2"/>
      <w:sz w:val="21"/>
      <w:szCs w:val="24"/>
    </w:rPr>
  </w:style>
  <w:style w:type="paragraph" w:customStyle="1" w:styleId="2f6">
    <w:name w:val="ÑùÊ½2"/>
    <w:basedOn w:val="1f8"/>
    <w:qFormat/>
    <w:rsid w:val="00C116E1"/>
    <w:pPr>
      <w:ind w:firstLine="0"/>
    </w:pPr>
  </w:style>
  <w:style w:type="paragraph" w:customStyle="1" w:styleId="1f8">
    <w:name w:val="ÑùÊ½1"/>
    <w:basedOn w:val="a"/>
    <w:qFormat/>
    <w:rsid w:val="00C116E1"/>
    <w:pPr>
      <w:tabs>
        <w:tab w:val="left" w:pos="240"/>
      </w:tabs>
      <w:overflowPunct w:val="0"/>
      <w:autoSpaceDE w:val="0"/>
      <w:autoSpaceDN w:val="0"/>
      <w:adjustRightInd w:val="0"/>
      <w:spacing w:line="410" w:lineRule="atLeast"/>
      <w:ind w:firstLine="482"/>
    </w:pPr>
    <w:rPr>
      <w:kern w:val="0"/>
      <w:sz w:val="24"/>
    </w:rPr>
  </w:style>
  <w:style w:type="paragraph" w:customStyle="1" w:styleId="Web">
    <w:name w:val="普通 (Web)"/>
    <w:basedOn w:val="a"/>
    <w:rsid w:val="00C116E1"/>
    <w:pPr>
      <w:widowControl/>
      <w:spacing w:before="100" w:beforeAutospacing="1" w:after="100" w:afterAutospacing="1"/>
      <w:jc w:val="left"/>
    </w:pPr>
    <w:rPr>
      <w:rFonts w:ascii="宋体" w:hAnsi="宋体"/>
      <w:kern w:val="0"/>
      <w:sz w:val="24"/>
    </w:rPr>
  </w:style>
  <w:style w:type="paragraph" w:customStyle="1" w:styleId="afffffe">
    <w:name w:val="标准"/>
    <w:basedOn w:val="a"/>
    <w:qFormat/>
    <w:rsid w:val="00C116E1"/>
    <w:pPr>
      <w:adjustRightInd w:val="0"/>
      <w:spacing w:line="312" w:lineRule="atLeast"/>
      <w:jc w:val="center"/>
      <w:textAlignment w:val="baseline"/>
    </w:pPr>
    <w:rPr>
      <w:rFonts w:hAnsi="Arial"/>
      <w:kern w:val="0"/>
      <w:sz w:val="24"/>
    </w:rPr>
  </w:style>
  <w:style w:type="paragraph" w:customStyle="1" w:styleId="ParaChar">
    <w:name w:val="默认段落字体 Para Char"/>
    <w:basedOn w:val="a"/>
    <w:rsid w:val="00C116E1"/>
    <w:pPr>
      <w:adjustRightInd w:val="0"/>
      <w:spacing w:line="360" w:lineRule="auto"/>
    </w:pPr>
  </w:style>
  <w:style w:type="paragraph" w:customStyle="1" w:styleId="Style1">
    <w:name w:val="Style1"/>
    <w:basedOn w:val="a"/>
    <w:qFormat/>
    <w:rsid w:val="00C116E1"/>
    <w:pPr>
      <w:widowControl/>
      <w:tabs>
        <w:tab w:val="left" w:pos="-720"/>
      </w:tabs>
      <w:spacing w:after="120"/>
    </w:pPr>
    <w:rPr>
      <w:spacing w:val="-3"/>
      <w:kern w:val="0"/>
      <w:sz w:val="24"/>
      <w:lang w:val="en-AU" w:eastAsia="en-US"/>
    </w:rPr>
  </w:style>
  <w:style w:type="paragraph" w:customStyle="1" w:styleId="affffff">
    <w:name w:val="小标"/>
    <w:basedOn w:val="a"/>
    <w:qFormat/>
    <w:rsid w:val="00C116E1"/>
    <w:rPr>
      <w:rFonts w:ascii="黑体" w:eastAsia="黑体"/>
      <w:spacing w:val="20"/>
    </w:rPr>
  </w:style>
  <w:style w:type="paragraph" w:styleId="TOC">
    <w:name w:val="TOC Heading"/>
    <w:basedOn w:val="1"/>
    <w:next w:val="a"/>
    <w:uiPriority w:val="39"/>
    <w:unhideWhenUsed/>
    <w:qFormat/>
    <w:rsid w:val="00C116E1"/>
    <w:pPr>
      <w:widowControl/>
      <w:spacing w:before="240" w:after="0" w:line="259" w:lineRule="auto"/>
      <w:jc w:val="left"/>
      <w:outlineLvl w:val="9"/>
    </w:pPr>
    <w:rPr>
      <w:rFonts w:ascii="Calibri Light" w:hAnsi="Calibri Light"/>
      <w:b w:val="0"/>
      <w:bCs w:val="0"/>
      <w:color w:val="2E74B5"/>
      <w:kern w:val="0"/>
      <w:sz w:val="32"/>
      <w:szCs w:val="32"/>
      <w:lang w:val="x-none" w:eastAsia="x-none"/>
    </w:rPr>
  </w:style>
  <w:style w:type="paragraph" w:customStyle="1" w:styleId="Char1f">
    <w:name w:val="Char1"/>
    <w:basedOn w:val="a"/>
    <w:rsid w:val="00C116E1"/>
    <w:rPr>
      <w:rFonts w:ascii="宋体" w:hAnsi="宋体" w:cs="宋体"/>
      <w:kern w:val="0"/>
      <w:szCs w:val="21"/>
    </w:rPr>
  </w:style>
  <w:style w:type="paragraph" w:customStyle="1" w:styleId="CharCharCharCharCharCharChar">
    <w:name w:val="Char Char Char Char Char Char Char"/>
    <w:basedOn w:val="a"/>
    <w:rsid w:val="00C116E1"/>
  </w:style>
  <w:style w:type="paragraph" w:customStyle="1" w:styleId="CharCharCharChar0">
    <w:name w:val="Char Char Char Char"/>
    <w:basedOn w:val="a"/>
    <w:rsid w:val="00C116E1"/>
  </w:style>
  <w:style w:type="paragraph" w:customStyle="1" w:styleId="1f9">
    <w:name w:val="纯文本1"/>
    <w:basedOn w:val="a"/>
    <w:rsid w:val="00C116E1"/>
    <w:pPr>
      <w:autoSpaceDE w:val="0"/>
      <w:autoSpaceDN w:val="0"/>
      <w:adjustRightInd w:val="0"/>
    </w:pPr>
    <w:rPr>
      <w:rFonts w:ascii="宋体" w:hAnsi="宋体" w:cs="宋体" w:hint="eastAsia"/>
      <w:kern w:val="0"/>
      <w:szCs w:val="20"/>
    </w:rPr>
  </w:style>
  <w:style w:type="character" w:customStyle="1" w:styleId="HeaderSmalltext">
    <w:name w:val="HeaderSmalltext"/>
    <w:basedOn w:val="a0"/>
    <w:rsid w:val="00C116E1"/>
    <w:rPr>
      <w:rFonts w:ascii="Thorndale" w:hAnsi="Thorndale"/>
      <w:sz w:val="16"/>
    </w:rPr>
  </w:style>
  <w:style w:type="paragraph" w:styleId="2f7">
    <w:name w:val="List Bullet 2"/>
    <w:basedOn w:val="a"/>
    <w:rsid w:val="00C116E1"/>
    <w:pPr>
      <w:widowControl/>
      <w:tabs>
        <w:tab w:val="left" w:pos="720"/>
      </w:tabs>
      <w:spacing w:after="120"/>
      <w:ind w:left="782" w:hanging="360"/>
      <w:jc w:val="left"/>
    </w:pPr>
    <w:rPr>
      <w:rFonts w:ascii="Thorndale" w:hAnsi="Thorndale"/>
      <w:kern w:val="0"/>
      <w:sz w:val="22"/>
      <w:lang w:val="en-GB" w:eastAsia="en-US"/>
    </w:rPr>
  </w:style>
  <w:style w:type="paragraph" w:customStyle="1" w:styleId="affffff0">
    <w:name w:val="封面副标题"/>
    <w:basedOn w:val="a"/>
    <w:rsid w:val="00C116E1"/>
    <w:pPr>
      <w:snapToGrid w:val="0"/>
      <w:spacing w:line="360" w:lineRule="auto"/>
      <w:jc w:val="center"/>
    </w:pPr>
    <w:rPr>
      <w:rFonts w:eastAsia="黑体"/>
      <w:sz w:val="5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37226">
      <w:bodyDiv w:val="1"/>
      <w:marLeft w:val="0"/>
      <w:marRight w:val="0"/>
      <w:marTop w:val="0"/>
      <w:marBottom w:val="0"/>
      <w:divBdr>
        <w:top w:val="none" w:sz="0" w:space="0" w:color="auto"/>
        <w:left w:val="none" w:sz="0" w:space="0" w:color="auto"/>
        <w:bottom w:val="none" w:sz="0" w:space="0" w:color="auto"/>
        <w:right w:val="none" w:sz="0" w:space="0" w:color="auto"/>
      </w:divBdr>
      <w:divsChild>
        <w:div w:id="20033910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1.wmf"/><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hwjghk@163.com" TargetMode="Externa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37D59-91BF-4221-A8D9-0D3A3791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18229</Words>
  <Characters>103910</Characters>
  <Application>Microsoft Office Word</Application>
  <DocSecurity>0</DocSecurity>
  <Lines>865</Lines>
  <Paragraphs>243</Paragraphs>
  <ScaleCrop>false</ScaleCrop>
  <Company>微软用户</Company>
  <LinksUpToDate>false</LinksUpToDate>
  <CharactersWithSpaces>121896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zbtbglk2</dc:creator>
  <cp:lastModifiedBy>微软用户</cp:lastModifiedBy>
  <cp:revision>2</cp:revision>
  <dcterms:created xsi:type="dcterms:W3CDTF">2018-08-10T07:09:00Z</dcterms:created>
  <dcterms:modified xsi:type="dcterms:W3CDTF">2018-08-10T07:09:00Z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